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4C517">
      <w:pPr>
        <w:rPr>
          <w:rFonts w:hint="eastAsia" w:ascii="Times New Roman" w:hAnsi="Times New Roman" w:cs="Times New Roman" w:eastAsiaTheme="minorEastAsia"/>
          <w:sz w:val="24"/>
          <w:szCs w:val="24"/>
          <w:lang w:eastAsia="zh-CN"/>
        </w:rPr>
      </w:pPr>
      <w:r>
        <w:rPr>
          <w:rFonts w:hint="default" w:ascii="Times New Roman" w:hAnsi="Times New Roman" w:cs="Times New Roman"/>
          <w:sz w:val="24"/>
          <w:szCs w:val="24"/>
        </w:rPr>
        <w:t>Dear Editor</w:t>
      </w:r>
      <w:r>
        <w:rPr>
          <w:rFonts w:hint="eastAsia" w:ascii="Times New Roman" w:hAnsi="Times New Roman" w:cs="Times New Roman"/>
          <w:sz w:val="24"/>
          <w:szCs w:val="24"/>
          <w:lang w:eastAsia="zh-CN"/>
        </w:rPr>
        <w:t>，</w:t>
      </w:r>
      <w:bookmarkStart w:id="0" w:name="_GoBack"/>
      <w:bookmarkEnd w:id="0"/>
    </w:p>
    <w:p w14:paraId="49C98B26">
      <w:pPr>
        <w:rPr>
          <w:rFonts w:hint="default" w:ascii="Times New Roman" w:hAnsi="Times New Roman" w:cs="Times New Roman"/>
          <w:sz w:val="24"/>
          <w:szCs w:val="24"/>
        </w:rPr>
      </w:pPr>
    </w:p>
    <w:p w14:paraId="7BCCD1D9">
      <w:pPr>
        <w:rPr>
          <w:rFonts w:hint="default" w:ascii="Times New Roman" w:hAnsi="Times New Roman" w:cs="Times New Roman"/>
          <w:sz w:val="24"/>
          <w:szCs w:val="24"/>
        </w:rPr>
      </w:pPr>
      <w:r>
        <w:rPr>
          <w:rFonts w:hint="default" w:ascii="Times New Roman" w:hAnsi="Times New Roman" w:cs="Times New Roman"/>
          <w:sz w:val="24"/>
          <w:szCs w:val="24"/>
        </w:rPr>
        <w:t>This manuscript investigates how clan culture has shaped the spatial organization of Lingnan traditional villages through a case study of Chengyanggang Village. Previous studies have mainly focused on architectural typologies, environmental adaptation, or settlement morphology, while the role of clan organization in shaping spatial structure has received less systematic attention.</w:t>
      </w:r>
    </w:p>
    <w:p w14:paraId="0F23EBCE">
      <w:pPr>
        <w:rPr>
          <w:rFonts w:hint="default" w:ascii="Times New Roman" w:hAnsi="Times New Roman" w:cs="Times New Roman"/>
          <w:sz w:val="24"/>
          <w:szCs w:val="24"/>
        </w:rPr>
      </w:pPr>
      <w:r>
        <w:rPr>
          <w:rFonts w:hint="default" w:ascii="Times New Roman" w:hAnsi="Times New Roman" w:cs="Times New Roman"/>
          <w:sz w:val="24"/>
          <w:szCs w:val="24"/>
        </w:rPr>
        <w:t>Our study advances this discussion by integrating field investigation, spatial hierarchy analysis, and interview data to explain how kinship relationships, ancestral halls, and everyday social practices collectively influence village formation and spatial evolution. Rather than viewing clan culture as a historical background, we demonstrate its role as a key mechanism in the long-term organization of settlement space.</w:t>
      </w:r>
    </w:p>
    <w:p w14:paraId="1345D0BB">
      <w:pPr>
        <w:rPr>
          <w:rFonts w:hint="default" w:ascii="Times New Roman" w:hAnsi="Times New Roman" w:cs="Times New Roman"/>
          <w:sz w:val="24"/>
          <w:szCs w:val="24"/>
        </w:rPr>
      </w:pPr>
      <w:r>
        <w:rPr>
          <w:rFonts w:hint="default" w:ascii="Times New Roman" w:hAnsi="Times New Roman" w:cs="Times New Roman"/>
          <w:sz w:val="24"/>
          <w:szCs w:val="24"/>
        </w:rPr>
        <w:t>We believe these findings provide a broader perspective on the interaction between social organization and built environments and will be of interest to readers concerned with vernacular architecture, traditional settlements, cultural heritage, and rural conservation.</w:t>
      </w:r>
    </w:p>
    <w:p w14:paraId="41DE8F50">
      <w:pPr>
        <w:rPr>
          <w:rFonts w:hint="default" w:ascii="Times New Roman" w:hAnsi="Times New Roman" w:cs="Times New Roman"/>
          <w:sz w:val="24"/>
          <w:szCs w:val="24"/>
        </w:rPr>
      </w:pPr>
    </w:p>
    <w:p w14:paraId="01B9A3D7">
      <w:pPr>
        <w:rPr>
          <w:rFonts w:hint="default" w:ascii="Times New Roman" w:hAnsi="Times New Roman" w:cs="Times New Roman"/>
          <w:sz w:val="24"/>
          <w:szCs w:val="24"/>
        </w:rPr>
      </w:pPr>
      <w:r>
        <w:rPr>
          <w:rFonts w:hint="default" w:ascii="Times New Roman" w:hAnsi="Times New Roman" w:cs="Times New Roman"/>
          <w:sz w:val="24"/>
          <w:szCs w:val="24"/>
        </w:rPr>
        <w:t>Sincerely,</w:t>
      </w:r>
    </w:p>
    <w:p w14:paraId="3193828D">
      <w:pPr>
        <w:rPr>
          <w:rFonts w:hint="default" w:ascii="Times New Roman" w:hAnsi="Times New Roman" w:cs="Times New Roman"/>
          <w:sz w:val="24"/>
          <w:szCs w:val="24"/>
        </w:rPr>
      </w:pPr>
    </w:p>
    <w:p w14:paraId="359D042E">
      <w:pPr>
        <w:rPr>
          <w:rFonts w:hint="default" w:ascii="Times New Roman" w:hAnsi="Times New Roman" w:cs="Times New Roman"/>
          <w:sz w:val="24"/>
          <w:szCs w:val="24"/>
        </w:rPr>
      </w:pPr>
      <w:r>
        <w:rPr>
          <w:rFonts w:hint="default" w:ascii="Times New Roman" w:hAnsi="Times New Roman" w:cs="Times New Roman"/>
          <w:sz w:val="24"/>
          <w:szCs w:val="24"/>
        </w:rPr>
        <w:t>The Authors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730B56"/>
    <w:rsid w:val="5D730B56"/>
    <w:rsid w:val="7A472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left"/>
      <w:outlineLvl w:val="0"/>
    </w:pPr>
    <w:rPr>
      <w:rFonts w:asciiTheme="minorAscii" w:hAnsiTheme="minorAscii" w:eastAsiaTheme="majorEastAsia"/>
      <w:b/>
      <w:kern w:val="44"/>
      <w:sz w:val="22"/>
      <w:szCs w:val="2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2026-07-05T10:29:00Z</dcterms:created>
  <dc:creator>菜头</dc:creator>
  <cp:lastModifiedBy>菜头</cp:lastModifiedBy>
  <dcterms:modified xsi:type="dcterms:W3CDTF">2026-07-05T10:32:19Z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68E3106200F043E49FBBB78B4F88537F_11</vt:lpwstr>
  </property>
  <property fmtid="{D5CDD505-2E9C-101B-9397-08002B2CF9AE}" pid="4" name="KSOTemplateDocerSaveRecord">
    <vt:lpwstr>eyJoZGlkIjoiYzk5NzQzZTY3MmM1ZTE4NWJkNGM1ODRkMjU3YjJjOWEiLCJ1c2VySWQiOiI5NTY5ODkyMzgifQ==</vt:lpwstr>
  </property>
</Properties>
</file>