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427CB" w14:textId="6701635B" w:rsidR="000C7A9B" w:rsidRPr="0067478E" w:rsidRDefault="00000000" w:rsidP="0067478E">
      <w:pPr>
        <w:jc w:val="left"/>
        <w:rPr>
          <w:rFonts w:ascii="Times New Roman" w:hAnsi="Times New Roman" w:cs="Times New Roman"/>
          <w:b/>
          <w:bCs/>
          <w:sz w:val="44"/>
          <w:szCs w:val="44"/>
        </w:rPr>
      </w:pPr>
      <w:r w:rsidRPr="0067478E">
        <w:rPr>
          <w:rFonts w:ascii="Times New Roman" w:hAnsi="Times New Roman" w:cs="Times New Roman"/>
          <w:b/>
          <w:bCs/>
          <w:sz w:val="44"/>
          <w:szCs w:val="44"/>
        </w:rPr>
        <w:t>Transcendence and Development</w:t>
      </w:r>
      <w:r w:rsidR="00A32B3C" w:rsidRPr="0067478E">
        <w:rPr>
          <w:rFonts w:ascii="Times New Roman" w:hAnsi="Times New Roman" w:cs="Times New Roman"/>
          <w:b/>
          <w:bCs/>
          <w:sz w:val="44"/>
          <w:szCs w:val="44"/>
        </w:rPr>
        <w:t>:</w:t>
      </w:r>
      <w:r w:rsidRPr="0067478E">
        <w:rPr>
          <w:rFonts w:ascii="Times New Roman" w:hAnsi="Times New Roman" w:cs="Times New Roman"/>
          <w:b/>
          <w:bCs/>
          <w:sz w:val="44"/>
          <w:szCs w:val="44"/>
        </w:rPr>
        <w:t xml:space="preserve"> </w:t>
      </w:r>
      <w:r w:rsidR="006E2FF7" w:rsidRPr="0067478E">
        <w:rPr>
          <w:rFonts w:ascii="Times New Roman" w:hAnsi="Times New Roman" w:cs="Times New Roman"/>
          <w:b/>
          <w:bCs/>
          <w:sz w:val="44"/>
          <w:szCs w:val="44"/>
        </w:rPr>
        <w:t>The</w:t>
      </w:r>
      <w:r w:rsidR="006E2FF7" w:rsidRPr="0067478E">
        <w:rPr>
          <w:rFonts w:ascii="Times New Roman" w:hAnsi="Times New Roman" w:cs="Times New Roman"/>
          <w:b/>
          <w:bCs/>
          <w:sz w:val="44"/>
          <w:szCs w:val="44"/>
        </w:rPr>
        <w:t xml:space="preserve"> </w:t>
      </w:r>
      <w:r w:rsidRPr="0067478E">
        <w:rPr>
          <w:rFonts w:ascii="Times New Roman" w:hAnsi="Times New Roman" w:cs="Times New Roman"/>
          <w:b/>
          <w:bCs/>
          <w:sz w:val="44"/>
          <w:szCs w:val="44"/>
        </w:rPr>
        <w:t>Concept of Community of Human Destiny to the Traditional Subject Theory of International Law</w:t>
      </w:r>
    </w:p>
    <w:p w14:paraId="17F78A23" w14:textId="77777777" w:rsidR="000C7A9B" w:rsidRPr="0067478E" w:rsidRDefault="00000000" w:rsidP="00A32B3C">
      <w:pPr>
        <w:rPr>
          <w:rFonts w:ascii="Times New Roman" w:hAnsi="Times New Roman" w:cs="Times New Roman"/>
          <w:b/>
          <w:bCs/>
          <w:sz w:val="24"/>
        </w:rPr>
      </w:pPr>
      <w:r w:rsidRPr="0067478E">
        <w:rPr>
          <w:rFonts w:ascii="Times New Roman" w:hAnsi="Times New Roman" w:cs="Times New Roman"/>
          <w:b/>
          <w:bCs/>
          <w:sz w:val="24"/>
        </w:rPr>
        <w:t>Mudan Huang*</w:t>
      </w:r>
    </w:p>
    <w:p w14:paraId="0E7B3011" w14:textId="77777777" w:rsidR="000C7A9B" w:rsidRPr="00A32B3C" w:rsidRDefault="00000000" w:rsidP="00A32B3C">
      <w:pPr>
        <w:rPr>
          <w:rFonts w:ascii="Times New Roman" w:hAnsi="Times New Roman" w:cs="Times New Roman"/>
          <w:sz w:val="24"/>
        </w:rPr>
      </w:pPr>
      <w:r w:rsidRPr="00A32B3C">
        <w:rPr>
          <w:rFonts w:ascii="Times New Roman" w:hAnsi="Times New Roman" w:cs="Times New Roman"/>
          <w:sz w:val="24"/>
        </w:rPr>
        <w:t>Shenzhen Polytechnic University, Shenzhen, China</w:t>
      </w:r>
    </w:p>
    <w:p w14:paraId="0CE22382" w14:textId="77777777" w:rsidR="000D2DE5" w:rsidRPr="00642220" w:rsidRDefault="000D2DE5" w:rsidP="000D2DE5">
      <w:pPr>
        <w:rPr>
          <w:rFonts w:ascii="Times New Roman" w:hAnsi="Times New Roman" w:cs="Times New Roman"/>
          <w:i/>
          <w:iCs/>
          <w:sz w:val="24"/>
        </w:rPr>
      </w:pPr>
      <w:r w:rsidRPr="00642220">
        <w:rPr>
          <w:rFonts w:ascii="Times New Roman" w:hAnsi="Times New Roman" w:cs="Times New Roman"/>
          <w:i/>
          <w:iCs/>
          <w:sz w:val="24"/>
        </w:rPr>
        <w:t>*Author to whom correspondence should be addressed.</w:t>
      </w:r>
    </w:p>
    <w:p w14:paraId="5A78F6DC" w14:textId="77777777" w:rsidR="000D2DE5" w:rsidRPr="00642220" w:rsidRDefault="000D2DE5" w:rsidP="000D2DE5">
      <w:pPr>
        <w:rPr>
          <w:rFonts w:ascii="Times New Roman" w:hAnsi="Times New Roman" w:cs="Times New Roman"/>
          <w:sz w:val="24"/>
        </w:rPr>
      </w:pPr>
    </w:p>
    <w:p w14:paraId="6DA33E72" w14:textId="77777777" w:rsidR="000D2DE5" w:rsidRPr="0071466A" w:rsidRDefault="000D2DE5" w:rsidP="000D2DE5">
      <w:pPr>
        <w:rPr>
          <w:rFonts w:ascii="Times New Roman" w:hAnsi="Times New Roman" w:cs="Times New Roman"/>
          <w:sz w:val="20"/>
        </w:rPr>
      </w:pPr>
      <w:r w:rsidRPr="00642220">
        <w:rPr>
          <w:rFonts w:ascii="Times New Roman" w:hAnsi="Times New Roman" w:cs="Times New Roman"/>
          <w:b/>
          <w:sz w:val="20"/>
        </w:rPr>
        <w:t>Copyright:</w:t>
      </w:r>
      <w:r w:rsidRPr="00642220">
        <w:rPr>
          <w:rFonts w:ascii="Times New Roman" w:hAnsi="Times New Roman" w:cs="Times New Roman"/>
          <w:sz w:val="20"/>
        </w:rPr>
        <w:t xml:space="preserve"> © 2026 Author(s). This is an open-access article distributed under the terms of the Creative Commons Attribution License (CC BY 4.0), permitting distribution and reproduction in any medium, provided the original work is cited.</w:t>
      </w:r>
    </w:p>
    <w:p w14:paraId="564073AC" w14:textId="29E8B0B1" w:rsidR="000C7A9B" w:rsidRPr="00A32B3C" w:rsidRDefault="000C7A9B" w:rsidP="00A32B3C">
      <w:pPr>
        <w:rPr>
          <w:rFonts w:ascii="Times New Roman" w:hAnsi="Times New Roman" w:cs="Times New Roman"/>
          <w:sz w:val="24"/>
        </w:rPr>
      </w:pPr>
    </w:p>
    <w:p w14:paraId="504876F8" w14:textId="5C541DA8" w:rsidR="000C7A9B" w:rsidRPr="00A32B3C" w:rsidRDefault="00000000" w:rsidP="00A32B3C">
      <w:pPr>
        <w:rPr>
          <w:rFonts w:ascii="Times New Roman" w:hAnsi="Times New Roman" w:cs="Times New Roman"/>
          <w:sz w:val="24"/>
        </w:rPr>
      </w:pPr>
      <w:r w:rsidRPr="0067478E">
        <w:rPr>
          <w:rFonts w:ascii="Times New Roman" w:hAnsi="Times New Roman" w:cs="Times New Roman"/>
          <w:b/>
          <w:bCs/>
          <w:sz w:val="24"/>
        </w:rPr>
        <w:t>Abstract</w:t>
      </w:r>
      <w:r w:rsidR="00A32B3C" w:rsidRPr="0067478E">
        <w:rPr>
          <w:rFonts w:ascii="Times New Roman" w:hAnsi="Times New Roman" w:cs="Times New Roman"/>
          <w:b/>
          <w:bCs/>
          <w:sz w:val="24"/>
        </w:rPr>
        <w:t>:</w:t>
      </w:r>
      <w:r w:rsidRPr="00A32B3C">
        <w:rPr>
          <w:rFonts w:ascii="Times New Roman" w:hAnsi="Times New Roman" w:cs="Times New Roman"/>
          <w:sz w:val="24"/>
        </w:rPr>
        <w:t xml:space="preserve"> The traditional subject theory of international law takes </w:t>
      </w:r>
      <w:r w:rsidR="006E2FF7">
        <w:rPr>
          <w:rFonts w:ascii="Times New Roman" w:hAnsi="Times New Roman" w:cs="Times New Roman"/>
          <w:sz w:val="24"/>
        </w:rPr>
        <w:t>the nation-state as the center, and constructs a binary or ternary structure system with the sovereign state as the basic unit, intergovernmental international organizations as the derivative subject,</w:t>
      </w:r>
      <w:r w:rsidRPr="00A32B3C">
        <w:rPr>
          <w:rFonts w:ascii="Times New Roman" w:hAnsi="Times New Roman" w:cs="Times New Roman"/>
          <w:sz w:val="24"/>
        </w:rPr>
        <w:t xml:space="preserve"> and individuals as the limited object. This subject theory under the </w:t>
      </w:r>
      <w:r w:rsidR="006E2FF7">
        <w:rPr>
          <w:rFonts w:ascii="Times New Roman" w:hAnsi="Times New Roman" w:cs="Times New Roman"/>
          <w:sz w:val="24"/>
        </w:rPr>
        <w:t xml:space="preserve">Westphalian system, with the deep evolution of globalization, is faced with structural dilemmas such as the lack of “global commons” governance, the rise of non-state actors, and the lack of a </w:t>
      </w:r>
      <w:r w:rsidRPr="00A32B3C">
        <w:rPr>
          <w:rFonts w:ascii="Times New Roman" w:hAnsi="Times New Roman" w:cs="Times New Roman"/>
          <w:sz w:val="24"/>
        </w:rPr>
        <w:t xml:space="preserve">protection mechanism for human common interests. As an important ideological resource for China to participate in global governance, the concept of </w:t>
      </w:r>
      <w:r w:rsidR="00A32B3C">
        <w:rPr>
          <w:rFonts w:ascii="Times New Roman" w:hAnsi="Times New Roman" w:cs="Times New Roman"/>
          <w:sz w:val="24"/>
        </w:rPr>
        <w:t>“</w:t>
      </w:r>
      <w:r w:rsidRPr="00A32B3C">
        <w:rPr>
          <w:rFonts w:ascii="Times New Roman" w:hAnsi="Times New Roman" w:cs="Times New Roman"/>
          <w:sz w:val="24"/>
        </w:rPr>
        <w:t>community of human destiny</w:t>
      </w:r>
      <w:r w:rsidR="00A32B3C">
        <w:rPr>
          <w:rFonts w:ascii="Times New Roman" w:hAnsi="Times New Roman" w:cs="Times New Roman"/>
          <w:sz w:val="24"/>
        </w:rPr>
        <w:t>”</w:t>
      </w:r>
      <w:r w:rsidRPr="00A32B3C">
        <w:rPr>
          <w:rFonts w:ascii="Times New Roman" w:hAnsi="Times New Roman" w:cs="Times New Roman"/>
          <w:sz w:val="24"/>
        </w:rPr>
        <w:t xml:space="preserve"> is not only a political vision, but also contains a profound reconstruction of the subject theory of international law. This paper holds that the concept of </w:t>
      </w:r>
      <w:r w:rsidR="00A32B3C">
        <w:rPr>
          <w:rFonts w:ascii="Times New Roman" w:hAnsi="Times New Roman" w:cs="Times New Roman"/>
          <w:sz w:val="24"/>
        </w:rPr>
        <w:t>“</w:t>
      </w:r>
      <w:r w:rsidRPr="00A32B3C">
        <w:rPr>
          <w:rFonts w:ascii="Times New Roman" w:hAnsi="Times New Roman" w:cs="Times New Roman"/>
          <w:sz w:val="24"/>
        </w:rPr>
        <w:t>community of human destiny</w:t>
      </w:r>
      <w:r w:rsidR="00A32B3C">
        <w:rPr>
          <w:rFonts w:ascii="Times New Roman" w:hAnsi="Times New Roman" w:cs="Times New Roman"/>
          <w:sz w:val="24"/>
        </w:rPr>
        <w:t>”</w:t>
      </w:r>
      <w:r w:rsidRPr="00A32B3C">
        <w:rPr>
          <w:rFonts w:ascii="Times New Roman" w:hAnsi="Times New Roman" w:cs="Times New Roman"/>
          <w:sz w:val="24"/>
        </w:rPr>
        <w:t xml:space="preserve"> breaks through the logical limitation of traditional reciprocal justice between countries by establishing </w:t>
      </w:r>
      <w:r w:rsidR="00A32B3C">
        <w:rPr>
          <w:rFonts w:ascii="Times New Roman" w:hAnsi="Times New Roman" w:cs="Times New Roman"/>
          <w:sz w:val="24"/>
        </w:rPr>
        <w:t>“</w:t>
      </w:r>
      <w:r w:rsidRPr="00A32B3C">
        <w:rPr>
          <w:rFonts w:ascii="Times New Roman" w:hAnsi="Times New Roman" w:cs="Times New Roman"/>
          <w:sz w:val="24"/>
        </w:rPr>
        <w:t>human</w:t>
      </w:r>
      <w:r w:rsidR="00A32B3C">
        <w:rPr>
          <w:rFonts w:ascii="Times New Roman" w:hAnsi="Times New Roman" w:cs="Times New Roman"/>
          <w:sz w:val="24"/>
        </w:rPr>
        <w:t>”</w:t>
      </w:r>
      <w:r w:rsidRPr="00A32B3C">
        <w:rPr>
          <w:rFonts w:ascii="Times New Roman" w:hAnsi="Times New Roman" w:cs="Times New Roman"/>
          <w:sz w:val="24"/>
        </w:rPr>
        <w:t xml:space="preserve"> as an integral value attribution, </w:t>
      </w:r>
      <w:r w:rsidR="006E2FF7">
        <w:rPr>
          <w:rFonts w:ascii="Times New Roman" w:hAnsi="Times New Roman" w:cs="Times New Roman"/>
          <w:sz w:val="24"/>
        </w:rPr>
        <w:t>introducing</w:t>
      </w:r>
      <w:r w:rsidR="006E2FF7" w:rsidRPr="00A32B3C">
        <w:rPr>
          <w:rFonts w:ascii="Times New Roman" w:hAnsi="Times New Roman" w:cs="Times New Roman"/>
          <w:sz w:val="24"/>
        </w:rPr>
        <w:t xml:space="preserve"> </w:t>
      </w:r>
      <w:r w:rsidRPr="00A32B3C">
        <w:rPr>
          <w:rFonts w:ascii="Times New Roman" w:hAnsi="Times New Roman" w:cs="Times New Roman"/>
          <w:sz w:val="24"/>
        </w:rPr>
        <w:t xml:space="preserve">the dimension of </w:t>
      </w:r>
      <w:r w:rsidR="00A32B3C">
        <w:rPr>
          <w:rFonts w:ascii="Times New Roman" w:hAnsi="Times New Roman" w:cs="Times New Roman"/>
          <w:sz w:val="24"/>
        </w:rPr>
        <w:t>“</w:t>
      </w:r>
      <w:r w:rsidRPr="00A32B3C">
        <w:rPr>
          <w:rFonts w:ascii="Times New Roman" w:hAnsi="Times New Roman" w:cs="Times New Roman"/>
          <w:sz w:val="24"/>
        </w:rPr>
        <w:t>relational subject</w:t>
      </w:r>
      <w:r w:rsidR="00A32B3C">
        <w:rPr>
          <w:rFonts w:ascii="Times New Roman" w:hAnsi="Times New Roman" w:cs="Times New Roman"/>
          <w:sz w:val="24"/>
        </w:rPr>
        <w:t>”</w:t>
      </w:r>
      <w:r w:rsidRPr="00A32B3C">
        <w:rPr>
          <w:rFonts w:ascii="Times New Roman" w:hAnsi="Times New Roman" w:cs="Times New Roman"/>
          <w:sz w:val="24"/>
        </w:rPr>
        <w:t xml:space="preserve"> into the structure of international law, and </w:t>
      </w:r>
      <w:r w:rsidR="006E2FF7">
        <w:rPr>
          <w:rFonts w:ascii="Times New Roman" w:hAnsi="Times New Roman" w:cs="Times New Roman"/>
          <w:sz w:val="24"/>
        </w:rPr>
        <w:t>realizing</w:t>
      </w:r>
      <w:r w:rsidR="006E2FF7" w:rsidRPr="00A32B3C">
        <w:rPr>
          <w:rFonts w:ascii="Times New Roman" w:hAnsi="Times New Roman" w:cs="Times New Roman"/>
          <w:sz w:val="24"/>
        </w:rPr>
        <w:t xml:space="preserve"> </w:t>
      </w:r>
      <w:r w:rsidRPr="00A32B3C">
        <w:rPr>
          <w:rFonts w:ascii="Times New Roman" w:hAnsi="Times New Roman" w:cs="Times New Roman"/>
          <w:sz w:val="24"/>
        </w:rPr>
        <w:t xml:space="preserve">the paradigm leap from </w:t>
      </w:r>
      <w:r w:rsidR="00A32B3C">
        <w:rPr>
          <w:rFonts w:ascii="Times New Roman" w:hAnsi="Times New Roman" w:cs="Times New Roman"/>
          <w:sz w:val="24"/>
        </w:rPr>
        <w:t>“</w:t>
      </w:r>
      <w:r w:rsidRPr="00A32B3C">
        <w:rPr>
          <w:rFonts w:ascii="Times New Roman" w:hAnsi="Times New Roman" w:cs="Times New Roman"/>
          <w:sz w:val="24"/>
        </w:rPr>
        <w:t>coexistence law</w:t>
      </w:r>
      <w:r w:rsidR="00A32B3C">
        <w:rPr>
          <w:rFonts w:ascii="Times New Roman" w:hAnsi="Times New Roman" w:cs="Times New Roman"/>
          <w:sz w:val="24"/>
        </w:rPr>
        <w:t>”</w:t>
      </w:r>
      <w:r w:rsidRPr="00A32B3C">
        <w:rPr>
          <w:rFonts w:ascii="Times New Roman" w:hAnsi="Times New Roman" w:cs="Times New Roman"/>
          <w:sz w:val="24"/>
        </w:rPr>
        <w:t xml:space="preserve"> to </w:t>
      </w:r>
      <w:r w:rsidR="00A32B3C">
        <w:rPr>
          <w:rFonts w:ascii="Times New Roman" w:hAnsi="Times New Roman" w:cs="Times New Roman"/>
          <w:sz w:val="24"/>
        </w:rPr>
        <w:t>“</w:t>
      </w:r>
      <w:r w:rsidRPr="00A32B3C">
        <w:rPr>
          <w:rFonts w:ascii="Times New Roman" w:hAnsi="Times New Roman" w:cs="Times New Roman"/>
          <w:sz w:val="24"/>
        </w:rPr>
        <w:t>cooperative symbiosis law</w:t>
      </w:r>
      <w:r w:rsidR="006E2FF7">
        <w:rPr>
          <w:rFonts w:ascii="Times New Roman" w:hAnsi="Times New Roman" w:cs="Times New Roman"/>
          <w:sz w:val="24"/>
        </w:rPr>
        <w:t>.”</w:t>
      </w:r>
      <w:r w:rsidRPr="00A32B3C">
        <w:rPr>
          <w:rFonts w:ascii="Times New Roman" w:hAnsi="Times New Roman" w:cs="Times New Roman"/>
          <w:sz w:val="24"/>
        </w:rPr>
        <w:t xml:space="preserve"> This concept is not a simple denial of the national subject, but a higher-order legal interest form of </w:t>
      </w:r>
      <w:r w:rsidR="00A32B3C">
        <w:rPr>
          <w:rFonts w:ascii="Times New Roman" w:hAnsi="Times New Roman" w:cs="Times New Roman"/>
          <w:sz w:val="24"/>
        </w:rPr>
        <w:t>“</w:t>
      </w:r>
      <w:r w:rsidRPr="00A32B3C">
        <w:rPr>
          <w:rFonts w:ascii="Times New Roman" w:hAnsi="Times New Roman" w:cs="Times New Roman"/>
          <w:sz w:val="24"/>
        </w:rPr>
        <w:t>community</w:t>
      </w:r>
      <w:r w:rsidR="006E2FF7">
        <w:rPr>
          <w:rFonts w:ascii="Times New Roman" w:hAnsi="Times New Roman" w:cs="Times New Roman"/>
          <w:sz w:val="24"/>
        </w:rPr>
        <w:t>,”</w:t>
      </w:r>
      <w:r w:rsidRPr="00A32B3C">
        <w:rPr>
          <w:rFonts w:ascii="Times New Roman" w:hAnsi="Times New Roman" w:cs="Times New Roman"/>
          <w:sz w:val="24"/>
        </w:rPr>
        <w:t xml:space="preserve"> which imposes normative constraints on </w:t>
      </w:r>
      <w:r w:rsidR="00A32B3C">
        <w:rPr>
          <w:rFonts w:ascii="Times New Roman" w:hAnsi="Times New Roman" w:cs="Times New Roman"/>
          <w:sz w:val="24"/>
        </w:rPr>
        <w:t>“</w:t>
      </w:r>
      <w:r w:rsidRPr="00A32B3C">
        <w:rPr>
          <w:rFonts w:ascii="Times New Roman" w:hAnsi="Times New Roman" w:cs="Times New Roman"/>
          <w:sz w:val="24"/>
        </w:rPr>
        <w:t>obligations to the world</w:t>
      </w:r>
      <w:r w:rsidR="00A32B3C">
        <w:rPr>
          <w:rFonts w:ascii="Times New Roman" w:hAnsi="Times New Roman" w:cs="Times New Roman"/>
          <w:sz w:val="24"/>
        </w:rPr>
        <w:t>”</w:t>
      </w:r>
      <w:r w:rsidRPr="00A32B3C">
        <w:rPr>
          <w:rFonts w:ascii="Times New Roman" w:hAnsi="Times New Roman" w:cs="Times New Roman"/>
          <w:sz w:val="24"/>
        </w:rPr>
        <w:t xml:space="preserve"> and </w:t>
      </w:r>
      <w:r w:rsidR="00A32B3C">
        <w:rPr>
          <w:rFonts w:ascii="Times New Roman" w:hAnsi="Times New Roman" w:cs="Times New Roman"/>
          <w:sz w:val="24"/>
        </w:rPr>
        <w:t>“</w:t>
      </w:r>
      <w:r w:rsidRPr="00A32B3C">
        <w:rPr>
          <w:rFonts w:ascii="Times New Roman" w:hAnsi="Times New Roman" w:cs="Times New Roman"/>
          <w:sz w:val="24"/>
        </w:rPr>
        <w:t>common concerns of mankind</w:t>
      </w:r>
      <w:r w:rsidR="00A32B3C">
        <w:rPr>
          <w:rFonts w:ascii="Times New Roman" w:hAnsi="Times New Roman" w:cs="Times New Roman"/>
          <w:sz w:val="24"/>
        </w:rPr>
        <w:t>”</w:t>
      </w:r>
      <w:r w:rsidRPr="00A32B3C">
        <w:rPr>
          <w:rFonts w:ascii="Times New Roman" w:hAnsi="Times New Roman" w:cs="Times New Roman"/>
          <w:sz w:val="24"/>
        </w:rPr>
        <w:t xml:space="preserve"> on the basis of recognizing national sovereignty, thus completing the transcendence and development of traditional international law at the subjective level.</w:t>
      </w:r>
    </w:p>
    <w:p w14:paraId="0708DB92" w14:textId="11ADDF11" w:rsidR="000C7A9B" w:rsidRPr="00A32B3C" w:rsidRDefault="00000000" w:rsidP="00A32B3C">
      <w:pPr>
        <w:rPr>
          <w:rFonts w:ascii="Times New Roman" w:hAnsi="Times New Roman" w:cs="Times New Roman"/>
          <w:sz w:val="24"/>
        </w:rPr>
      </w:pPr>
      <w:r w:rsidRPr="0067478E">
        <w:rPr>
          <w:rFonts w:ascii="Times New Roman" w:hAnsi="Times New Roman" w:cs="Times New Roman"/>
          <w:b/>
          <w:bCs/>
          <w:sz w:val="24"/>
        </w:rPr>
        <w:t>Keywords</w:t>
      </w:r>
      <w:r w:rsidR="00A32B3C" w:rsidRPr="0067478E">
        <w:rPr>
          <w:rFonts w:ascii="Times New Roman" w:hAnsi="Times New Roman" w:cs="Times New Roman"/>
          <w:b/>
          <w:bCs/>
          <w:sz w:val="24"/>
        </w:rPr>
        <w:t>:</w:t>
      </w:r>
      <w:r w:rsidRPr="00A32B3C">
        <w:rPr>
          <w:rFonts w:ascii="Times New Roman" w:hAnsi="Times New Roman" w:cs="Times New Roman"/>
          <w:sz w:val="24"/>
        </w:rPr>
        <w:t xml:space="preserve"> Community of human destiny</w:t>
      </w:r>
      <w:r w:rsidR="00A32B3C">
        <w:rPr>
          <w:rFonts w:ascii="Times New Roman" w:hAnsi="Times New Roman" w:cs="Times New Roman"/>
          <w:sz w:val="24"/>
        </w:rPr>
        <w:t>;</w:t>
      </w:r>
      <w:r w:rsidRPr="00A32B3C">
        <w:rPr>
          <w:rFonts w:ascii="Times New Roman" w:hAnsi="Times New Roman" w:cs="Times New Roman"/>
          <w:sz w:val="24"/>
        </w:rPr>
        <w:t xml:space="preserve"> Subject of international law</w:t>
      </w:r>
      <w:r w:rsidR="00A32B3C">
        <w:rPr>
          <w:rFonts w:ascii="Times New Roman" w:hAnsi="Times New Roman" w:cs="Times New Roman"/>
          <w:sz w:val="24"/>
        </w:rPr>
        <w:t>;</w:t>
      </w:r>
      <w:r w:rsidRPr="00A32B3C">
        <w:rPr>
          <w:rFonts w:ascii="Times New Roman" w:hAnsi="Times New Roman" w:cs="Times New Roman"/>
          <w:sz w:val="24"/>
        </w:rPr>
        <w:t xml:space="preserve"> National sovereignty</w:t>
      </w:r>
      <w:r w:rsidR="00A32B3C">
        <w:rPr>
          <w:rFonts w:ascii="Times New Roman" w:hAnsi="Times New Roman" w:cs="Times New Roman"/>
          <w:sz w:val="24"/>
        </w:rPr>
        <w:t>;</w:t>
      </w:r>
      <w:r w:rsidRPr="00A32B3C">
        <w:rPr>
          <w:rFonts w:ascii="Times New Roman" w:hAnsi="Times New Roman" w:cs="Times New Roman"/>
          <w:sz w:val="24"/>
        </w:rPr>
        <w:t xml:space="preserve"> Obligation to the world</w:t>
      </w:r>
      <w:r w:rsidR="00A32B3C">
        <w:rPr>
          <w:rFonts w:ascii="Times New Roman" w:hAnsi="Times New Roman" w:cs="Times New Roman"/>
          <w:sz w:val="24"/>
        </w:rPr>
        <w:t>;</w:t>
      </w:r>
      <w:r w:rsidRPr="00A32B3C">
        <w:rPr>
          <w:rFonts w:ascii="Times New Roman" w:hAnsi="Times New Roman" w:cs="Times New Roman"/>
          <w:sz w:val="24"/>
        </w:rPr>
        <w:t xml:space="preserve"> Global governance</w:t>
      </w:r>
    </w:p>
    <w:p w14:paraId="79DC15F3" w14:textId="77777777" w:rsidR="000C7A9B" w:rsidRDefault="000C7A9B" w:rsidP="00A32B3C">
      <w:pPr>
        <w:rPr>
          <w:rFonts w:ascii="Times New Roman" w:hAnsi="Times New Roman" w:cs="Times New Roman"/>
          <w:sz w:val="24"/>
        </w:rPr>
      </w:pPr>
    </w:p>
    <w:p w14:paraId="446E950F" w14:textId="179C7315" w:rsidR="000D2DE5" w:rsidRPr="000D2DE5" w:rsidRDefault="000D2DE5" w:rsidP="00A32B3C">
      <w:pPr>
        <w:rPr>
          <w:rFonts w:ascii="Times New Roman" w:hAnsi="Times New Roman" w:cs="Times New Roman"/>
          <w:b/>
          <w:bCs/>
          <w:sz w:val="20"/>
          <w:szCs w:val="20"/>
        </w:rPr>
      </w:pPr>
      <w:r w:rsidRPr="0071466A">
        <w:rPr>
          <w:rFonts w:ascii="Times New Roman" w:hAnsi="Times New Roman" w:cs="Times New Roman"/>
          <w:b/>
          <w:bCs/>
          <w:sz w:val="20"/>
          <w:szCs w:val="20"/>
        </w:rPr>
        <w:t>Online publication:</w:t>
      </w:r>
    </w:p>
    <w:p w14:paraId="34499B25" w14:textId="77777777" w:rsidR="000D2DE5" w:rsidRPr="00A32B3C" w:rsidRDefault="000D2DE5" w:rsidP="00A32B3C">
      <w:pPr>
        <w:rPr>
          <w:rFonts w:ascii="Times New Roman" w:hAnsi="Times New Roman" w:cs="Times New Roman"/>
          <w:sz w:val="24"/>
        </w:rPr>
      </w:pPr>
    </w:p>
    <w:p w14:paraId="0B430809" w14:textId="67F7B382" w:rsidR="000C7A9B" w:rsidRPr="0067478E" w:rsidRDefault="00000000" w:rsidP="00A32B3C">
      <w:pPr>
        <w:rPr>
          <w:rFonts w:ascii="Times New Roman" w:hAnsi="Times New Roman" w:cs="Times New Roman"/>
          <w:b/>
          <w:bCs/>
          <w:sz w:val="24"/>
        </w:rPr>
      </w:pPr>
      <w:r w:rsidRPr="0067478E">
        <w:rPr>
          <w:rFonts w:ascii="Times New Roman" w:hAnsi="Times New Roman" w:cs="Times New Roman"/>
          <w:b/>
          <w:bCs/>
          <w:sz w:val="24"/>
        </w:rPr>
        <w:t>1</w:t>
      </w:r>
      <w:r w:rsidR="000D2DE5" w:rsidRPr="0067478E">
        <w:rPr>
          <w:rFonts w:ascii="Times New Roman" w:hAnsi="Times New Roman" w:cs="Times New Roman"/>
          <w:b/>
          <w:bCs/>
          <w:sz w:val="24"/>
        </w:rPr>
        <w:t>.</w:t>
      </w:r>
      <w:r w:rsidRPr="0067478E">
        <w:rPr>
          <w:rFonts w:ascii="Times New Roman" w:hAnsi="Times New Roman" w:cs="Times New Roman"/>
          <w:b/>
          <w:bCs/>
          <w:sz w:val="24"/>
        </w:rPr>
        <w:t xml:space="preserve"> Introduction</w:t>
      </w:r>
    </w:p>
    <w:p w14:paraId="25980562" w14:textId="37DE6844" w:rsidR="000C7A9B" w:rsidRPr="00A32B3C" w:rsidRDefault="00000000" w:rsidP="00A32B3C">
      <w:pPr>
        <w:rPr>
          <w:rFonts w:ascii="Times New Roman" w:hAnsi="Times New Roman" w:cs="Times New Roman"/>
          <w:sz w:val="24"/>
        </w:rPr>
      </w:pPr>
      <w:r w:rsidRPr="00A32B3C">
        <w:rPr>
          <w:rFonts w:ascii="Times New Roman" w:hAnsi="Times New Roman" w:cs="Times New Roman"/>
          <w:sz w:val="24"/>
        </w:rPr>
        <w:t>Since the Peace Treaty of Westphalia in 1648, international law has been built on a solid cornerstone</w:t>
      </w:r>
      <w:r w:rsidR="00A32B3C">
        <w:rPr>
          <w:rFonts w:ascii="Times New Roman" w:hAnsi="Times New Roman" w:cs="Times New Roman"/>
          <w:sz w:val="24"/>
        </w:rPr>
        <w:t>:</w:t>
      </w:r>
      <w:r w:rsidRPr="00A32B3C">
        <w:rPr>
          <w:rFonts w:ascii="Times New Roman" w:hAnsi="Times New Roman" w:cs="Times New Roman"/>
          <w:sz w:val="24"/>
        </w:rPr>
        <w:t xml:space="preserve"> sovereign States are the primary and almost unique subject of international law. Through the absoluteness of the concept of sovereignty, the </w:t>
      </w:r>
      <w:r w:rsidRPr="00A32B3C">
        <w:rPr>
          <w:rFonts w:ascii="Times New Roman" w:hAnsi="Times New Roman" w:cs="Times New Roman"/>
          <w:sz w:val="24"/>
        </w:rPr>
        <w:lastRenderedPageBreak/>
        <w:t>exclusiveness of territorial jurisdiction</w:t>
      </w:r>
      <w:r w:rsidR="006E2FF7">
        <w:rPr>
          <w:rFonts w:ascii="Times New Roman" w:hAnsi="Times New Roman" w:cs="Times New Roman"/>
          <w:sz w:val="24"/>
        </w:rPr>
        <w:t>,</w:t>
      </w:r>
      <w:r w:rsidRPr="00A32B3C">
        <w:rPr>
          <w:rFonts w:ascii="Times New Roman" w:hAnsi="Times New Roman" w:cs="Times New Roman"/>
          <w:sz w:val="24"/>
        </w:rPr>
        <w:t xml:space="preserve"> and the principle of </w:t>
      </w:r>
      <w:r w:rsidR="00A32B3C">
        <w:rPr>
          <w:rFonts w:ascii="Times New Roman" w:hAnsi="Times New Roman" w:cs="Times New Roman"/>
          <w:sz w:val="24"/>
        </w:rPr>
        <w:t>“</w:t>
      </w:r>
      <w:r w:rsidRPr="00A32B3C">
        <w:rPr>
          <w:rFonts w:ascii="Times New Roman" w:hAnsi="Times New Roman" w:cs="Times New Roman"/>
          <w:sz w:val="24"/>
        </w:rPr>
        <w:t>national consent</w:t>
      </w:r>
      <w:r w:rsidR="006E2FF7">
        <w:rPr>
          <w:rFonts w:ascii="Times New Roman" w:hAnsi="Times New Roman" w:cs="Times New Roman"/>
          <w:sz w:val="24"/>
        </w:rPr>
        <w:t>,”</w:t>
      </w:r>
      <w:r w:rsidRPr="00A32B3C">
        <w:rPr>
          <w:rFonts w:ascii="Times New Roman" w:hAnsi="Times New Roman" w:cs="Times New Roman"/>
          <w:sz w:val="24"/>
        </w:rPr>
        <w:t xml:space="preserve"> this system has successfully constructed </w:t>
      </w:r>
      <w:r w:rsidR="006E2FF7">
        <w:rPr>
          <w:rFonts w:ascii="Times New Roman" w:hAnsi="Times New Roman" w:cs="Times New Roman"/>
          <w:sz w:val="24"/>
        </w:rPr>
        <w:t>a clear</w:t>
      </w:r>
      <w:r w:rsidRPr="00A32B3C">
        <w:rPr>
          <w:rFonts w:ascii="Times New Roman" w:hAnsi="Times New Roman" w:cs="Times New Roman"/>
          <w:sz w:val="24"/>
        </w:rPr>
        <w:t xml:space="preserve"> picture with coordination among countries as the core. In this traditional narrative, the subject of international law is strictly defined as a national entity with the ability of territory, people, government</w:t>
      </w:r>
      <w:r w:rsidR="006E2FF7">
        <w:rPr>
          <w:rFonts w:ascii="Times New Roman" w:hAnsi="Times New Roman" w:cs="Times New Roman"/>
          <w:sz w:val="24"/>
        </w:rPr>
        <w:t>,</w:t>
      </w:r>
      <w:r w:rsidRPr="00A32B3C">
        <w:rPr>
          <w:rFonts w:ascii="Times New Roman" w:hAnsi="Times New Roman" w:cs="Times New Roman"/>
          <w:sz w:val="24"/>
        </w:rPr>
        <w:t xml:space="preserve"> and foreign exchanges. Even after World War II, intergovernmental international organizations gradually acquired derivative legal personality, and individuals also gained a certain degree of procedural subject status in the field of human rights law and international criminal law, but in essence, the state is always the ultimate monopolist of international law-making, legal interpretation</w:t>
      </w:r>
      <w:r w:rsidR="003C4908">
        <w:rPr>
          <w:rFonts w:ascii="Times New Roman" w:hAnsi="Times New Roman" w:cs="Times New Roman"/>
          <w:sz w:val="24"/>
        </w:rPr>
        <w:t>,</w:t>
      </w:r>
      <w:r w:rsidRPr="00A32B3C">
        <w:rPr>
          <w:rFonts w:ascii="Times New Roman" w:hAnsi="Times New Roman" w:cs="Times New Roman"/>
          <w:sz w:val="24"/>
        </w:rPr>
        <w:t xml:space="preserve"> and enforcement.</w:t>
      </w:r>
    </w:p>
    <w:p w14:paraId="54133859" w14:textId="2F66741D" w:rsidR="000C7A9B" w:rsidRPr="00A32B3C" w:rsidRDefault="00000000" w:rsidP="0067478E">
      <w:pPr>
        <w:ind w:firstLineChars="200" w:firstLine="480"/>
        <w:rPr>
          <w:rFonts w:ascii="Times New Roman" w:hAnsi="Times New Roman" w:cs="Times New Roman"/>
          <w:sz w:val="24"/>
        </w:rPr>
      </w:pPr>
      <w:r w:rsidRPr="00A32B3C">
        <w:rPr>
          <w:rFonts w:ascii="Times New Roman" w:hAnsi="Times New Roman" w:cs="Times New Roman"/>
          <w:sz w:val="24"/>
        </w:rPr>
        <w:t xml:space="preserve">However, in the 21st century, human society is experiencing an unprecedented </w:t>
      </w:r>
      <w:r w:rsidR="00A32B3C">
        <w:rPr>
          <w:rFonts w:ascii="Times New Roman" w:hAnsi="Times New Roman" w:cs="Times New Roman"/>
          <w:sz w:val="24"/>
        </w:rPr>
        <w:t>“</w:t>
      </w:r>
      <w:r w:rsidRPr="00A32B3C">
        <w:rPr>
          <w:rFonts w:ascii="Times New Roman" w:hAnsi="Times New Roman" w:cs="Times New Roman"/>
          <w:sz w:val="24"/>
        </w:rPr>
        <w:t>embedded survival</w:t>
      </w:r>
      <w:r w:rsidR="006E2FF7">
        <w:rPr>
          <w:rFonts w:ascii="Times New Roman" w:hAnsi="Times New Roman" w:cs="Times New Roman"/>
          <w:sz w:val="24"/>
        </w:rPr>
        <w:t>.”</w:t>
      </w:r>
      <w:r w:rsidRPr="00A32B3C">
        <w:rPr>
          <w:rFonts w:ascii="Times New Roman" w:hAnsi="Times New Roman" w:cs="Times New Roman"/>
          <w:sz w:val="24"/>
        </w:rPr>
        <w:t xml:space="preserve"> Issues such as climate change, large-scale infectious diseases, cyberspace security, utilization of outer space resources, and ethical risks of artificial intelligence can no longer be separated by the territorial boundaries of nation-States. These global challenges have given birth to a new legal interest</w:t>
      </w:r>
      <w:r w:rsidR="006E2FF7">
        <w:rPr>
          <w:rFonts w:ascii="Times New Roman" w:hAnsi="Times New Roman" w:cs="Times New Roman"/>
          <w:sz w:val="24"/>
        </w:rPr>
        <w:t>—“</w:t>
      </w:r>
      <w:r w:rsidRPr="00A32B3C">
        <w:rPr>
          <w:rFonts w:ascii="Times New Roman" w:hAnsi="Times New Roman" w:cs="Times New Roman"/>
          <w:sz w:val="24"/>
        </w:rPr>
        <w:t>the common interest of mankind</w:t>
      </w:r>
      <w:r w:rsidR="006E2FF7">
        <w:rPr>
          <w:rFonts w:ascii="Times New Roman" w:hAnsi="Times New Roman" w:cs="Times New Roman"/>
          <w:sz w:val="24"/>
        </w:rPr>
        <w:t>,”</w:t>
      </w:r>
      <w:r w:rsidRPr="00A32B3C">
        <w:rPr>
          <w:rFonts w:ascii="Times New Roman" w:hAnsi="Times New Roman" w:cs="Times New Roman"/>
          <w:sz w:val="24"/>
        </w:rPr>
        <w:t xml:space="preserve"> which transcends the sum of the interests of individual countries. In this context, the traditional subject theory of international law reveals a profound structural dilemma</w:t>
      </w:r>
      <w:r w:rsidR="00A32B3C">
        <w:rPr>
          <w:rFonts w:ascii="Times New Roman" w:hAnsi="Times New Roman" w:cs="Times New Roman"/>
          <w:sz w:val="24"/>
        </w:rPr>
        <w:t>:</w:t>
      </w:r>
      <w:r w:rsidRPr="00A32B3C">
        <w:rPr>
          <w:rFonts w:ascii="Times New Roman" w:hAnsi="Times New Roman" w:cs="Times New Roman"/>
          <w:sz w:val="24"/>
        </w:rPr>
        <w:t xml:space="preserve"> when the living environment of </w:t>
      </w:r>
      <w:r w:rsidR="00A32B3C">
        <w:rPr>
          <w:rFonts w:ascii="Times New Roman" w:hAnsi="Times New Roman" w:cs="Times New Roman"/>
          <w:sz w:val="24"/>
        </w:rPr>
        <w:t>“</w:t>
      </w:r>
      <w:r w:rsidRPr="00A32B3C">
        <w:rPr>
          <w:rFonts w:ascii="Times New Roman" w:hAnsi="Times New Roman" w:cs="Times New Roman"/>
          <w:sz w:val="24"/>
        </w:rPr>
        <w:t>human beings</w:t>
      </w:r>
      <w:r w:rsidR="00A32B3C">
        <w:rPr>
          <w:rFonts w:ascii="Times New Roman" w:hAnsi="Times New Roman" w:cs="Times New Roman"/>
          <w:sz w:val="24"/>
        </w:rPr>
        <w:t>”</w:t>
      </w:r>
      <w:r w:rsidRPr="00A32B3C">
        <w:rPr>
          <w:rFonts w:ascii="Times New Roman" w:hAnsi="Times New Roman" w:cs="Times New Roman"/>
          <w:sz w:val="24"/>
        </w:rPr>
        <w:t xml:space="preserve"> as a whole is damaged, who has the right to make claims as a qualified subject? When the country itself becomes a potential producer of human disasters (such as the risk of nuclear war and ecological extinction), can international law with national consent as the core achieve self-redemption?</w:t>
      </w:r>
    </w:p>
    <w:p w14:paraId="00658D92" w14:textId="646877B8" w:rsidR="000C7A9B" w:rsidRDefault="00000000" w:rsidP="0067478E">
      <w:pPr>
        <w:ind w:firstLineChars="200" w:firstLine="480"/>
        <w:rPr>
          <w:rFonts w:ascii="Times New Roman" w:hAnsi="Times New Roman" w:cs="Times New Roman"/>
          <w:sz w:val="24"/>
        </w:rPr>
      </w:pPr>
      <w:r w:rsidRPr="00A32B3C">
        <w:rPr>
          <w:rFonts w:ascii="Times New Roman" w:hAnsi="Times New Roman" w:cs="Times New Roman"/>
          <w:sz w:val="24"/>
        </w:rPr>
        <w:t xml:space="preserve">The concept of </w:t>
      </w:r>
      <w:r w:rsidR="00A32B3C">
        <w:rPr>
          <w:rFonts w:ascii="Times New Roman" w:hAnsi="Times New Roman" w:cs="Times New Roman"/>
          <w:sz w:val="24"/>
        </w:rPr>
        <w:t>“</w:t>
      </w:r>
      <w:r w:rsidRPr="00A32B3C">
        <w:rPr>
          <w:rFonts w:ascii="Times New Roman" w:hAnsi="Times New Roman" w:cs="Times New Roman"/>
          <w:sz w:val="24"/>
        </w:rPr>
        <w:t>community of human destiny</w:t>
      </w:r>
      <w:r w:rsidR="00A32B3C">
        <w:rPr>
          <w:rFonts w:ascii="Times New Roman" w:hAnsi="Times New Roman" w:cs="Times New Roman"/>
          <w:sz w:val="24"/>
        </w:rPr>
        <w:t>”</w:t>
      </w:r>
      <w:r w:rsidRPr="00A32B3C">
        <w:rPr>
          <w:rFonts w:ascii="Times New Roman" w:hAnsi="Times New Roman" w:cs="Times New Roman"/>
          <w:sz w:val="24"/>
        </w:rPr>
        <w:t xml:space="preserve"> is a response to this structural crisis. It is not only a grand narrative in the field of international relations, but also a revolutionary challenge and possibility of reconstruction to the basic theory of international law, especially the subject theory. This paper attempts to demonstrate that the concept of </w:t>
      </w:r>
      <w:r w:rsidR="00A32B3C">
        <w:rPr>
          <w:rFonts w:ascii="Times New Roman" w:hAnsi="Times New Roman" w:cs="Times New Roman"/>
          <w:sz w:val="24"/>
        </w:rPr>
        <w:t>“</w:t>
      </w:r>
      <w:r w:rsidRPr="00A32B3C">
        <w:rPr>
          <w:rFonts w:ascii="Times New Roman" w:hAnsi="Times New Roman" w:cs="Times New Roman"/>
          <w:sz w:val="24"/>
        </w:rPr>
        <w:t>community of human destiny</w:t>
      </w:r>
      <w:r w:rsidR="00A32B3C">
        <w:rPr>
          <w:rFonts w:ascii="Times New Roman" w:hAnsi="Times New Roman" w:cs="Times New Roman"/>
          <w:sz w:val="24"/>
        </w:rPr>
        <w:t>”</w:t>
      </w:r>
      <w:r w:rsidRPr="00A32B3C">
        <w:rPr>
          <w:rFonts w:ascii="Times New Roman" w:hAnsi="Times New Roman" w:cs="Times New Roman"/>
          <w:sz w:val="24"/>
        </w:rPr>
        <w:t xml:space="preserve"> has broken the atomization barrier of traditional subject theory and introduced a cognitive paradigm of </w:t>
      </w:r>
      <w:r w:rsidR="00A32B3C">
        <w:rPr>
          <w:rFonts w:ascii="Times New Roman" w:hAnsi="Times New Roman" w:cs="Times New Roman"/>
          <w:sz w:val="24"/>
        </w:rPr>
        <w:t>“</w:t>
      </w:r>
      <w:r w:rsidRPr="00A32B3C">
        <w:rPr>
          <w:rFonts w:ascii="Times New Roman" w:hAnsi="Times New Roman" w:cs="Times New Roman"/>
          <w:sz w:val="24"/>
        </w:rPr>
        <w:t>relational subject</w:t>
      </w:r>
      <w:r w:rsidR="00A32B3C">
        <w:rPr>
          <w:rFonts w:ascii="Times New Roman" w:hAnsi="Times New Roman" w:cs="Times New Roman"/>
          <w:sz w:val="24"/>
        </w:rPr>
        <w:t>”</w:t>
      </w:r>
      <w:r w:rsidRPr="00A32B3C">
        <w:rPr>
          <w:rFonts w:ascii="Times New Roman" w:hAnsi="Times New Roman" w:cs="Times New Roman"/>
          <w:sz w:val="24"/>
        </w:rPr>
        <w:t xml:space="preserve"> through the legal confirmation of the overall value of </w:t>
      </w:r>
      <w:r w:rsidR="00A32B3C">
        <w:rPr>
          <w:rFonts w:ascii="Times New Roman" w:hAnsi="Times New Roman" w:cs="Times New Roman"/>
          <w:sz w:val="24"/>
        </w:rPr>
        <w:t>“</w:t>
      </w:r>
      <w:r w:rsidRPr="00A32B3C">
        <w:rPr>
          <w:rFonts w:ascii="Times New Roman" w:hAnsi="Times New Roman" w:cs="Times New Roman"/>
          <w:sz w:val="24"/>
        </w:rPr>
        <w:t>human</w:t>
      </w:r>
      <w:r w:rsidR="006E2FF7">
        <w:rPr>
          <w:rFonts w:ascii="Times New Roman" w:hAnsi="Times New Roman" w:cs="Times New Roman"/>
          <w:sz w:val="24"/>
        </w:rPr>
        <w:t>,”</w:t>
      </w:r>
      <w:r w:rsidRPr="00A32B3C">
        <w:rPr>
          <w:rFonts w:ascii="Times New Roman" w:hAnsi="Times New Roman" w:cs="Times New Roman"/>
          <w:sz w:val="24"/>
        </w:rPr>
        <w:t xml:space="preserve"> thus realizing the transcendence and development of traditional theory while retaining the positive function of state subject.</w:t>
      </w:r>
    </w:p>
    <w:p w14:paraId="48E6D33D" w14:textId="77777777" w:rsidR="006E2FF7" w:rsidRPr="00A32B3C" w:rsidRDefault="006E2FF7" w:rsidP="00A32B3C">
      <w:pPr>
        <w:rPr>
          <w:rFonts w:ascii="Times New Roman" w:hAnsi="Times New Roman" w:cs="Times New Roman"/>
          <w:sz w:val="24"/>
        </w:rPr>
      </w:pPr>
    </w:p>
    <w:p w14:paraId="52F4C858" w14:textId="26D5E9C9" w:rsidR="000C7A9B" w:rsidRPr="0067478E" w:rsidRDefault="00000000" w:rsidP="00A32B3C">
      <w:pPr>
        <w:rPr>
          <w:rFonts w:ascii="Times New Roman" w:hAnsi="Times New Roman" w:cs="Times New Roman"/>
          <w:b/>
          <w:bCs/>
          <w:sz w:val="24"/>
        </w:rPr>
      </w:pPr>
      <w:r w:rsidRPr="0067478E">
        <w:rPr>
          <w:rFonts w:ascii="Times New Roman" w:hAnsi="Times New Roman" w:cs="Times New Roman"/>
          <w:b/>
          <w:bCs/>
          <w:sz w:val="24"/>
        </w:rPr>
        <w:t>2</w:t>
      </w:r>
      <w:r w:rsidR="006E2FF7">
        <w:rPr>
          <w:rFonts w:ascii="Times New Roman" w:hAnsi="Times New Roman" w:cs="Times New Roman"/>
          <w:b/>
          <w:bCs/>
          <w:sz w:val="24"/>
        </w:rPr>
        <w:t>.</w:t>
      </w:r>
      <w:r w:rsidRPr="0067478E">
        <w:rPr>
          <w:rFonts w:ascii="Times New Roman" w:hAnsi="Times New Roman" w:cs="Times New Roman"/>
          <w:b/>
          <w:bCs/>
          <w:sz w:val="24"/>
        </w:rPr>
        <w:t xml:space="preserve"> Structural characteristics and limitations of traditional subject theory of international law</w:t>
      </w:r>
    </w:p>
    <w:p w14:paraId="13B6BB8E" w14:textId="3962635D" w:rsidR="000C7A9B" w:rsidRDefault="00000000" w:rsidP="00A32B3C">
      <w:pPr>
        <w:rPr>
          <w:rFonts w:ascii="Times New Roman" w:hAnsi="Times New Roman" w:cs="Times New Roman"/>
          <w:sz w:val="24"/>
        </w:rPr>
      </w:pPr>
      <w:r w:rsidRPr="00A32B3C">
        <w:rPr>
          <w:rFonts w:ascii="Times New Roman" w:hAnsi="Times New Roman" w:cs="Times New Roman"/>
          <w:sz w:val="24"/>
        </w:rPr>
        <w:t xml:space="preserve">To understand the transcendence of the concept of </w:t>
      </w:r>
      <w:r w:rsidR="00A32B3C">
        <w:rPr>
          <w:rFonts w:ascii="Times New Roman" w:hAnsi="Times New Roman" w:cs="Times New Roman"/>
          <w:sz w:val="24"/>
        </w:rPr>
        <w:t>“</w:t>
      </w:r>
      <w:r w:rsidRPr="00A32B3C">
        <w:rPr>
          <w:rFonts w:ascii="Times New Roman" w:hAnsi="Times New Roman" w:cs="Times New Roman"/>
          <w:sz w:val="24"/>
        </w:rPr>
        <w:t>community of human destiny</w:t>
      </w:r>
      <w:r w:rsidR="006E2FF7">
        <w:rPr>
          <w:rFonts w:ascii="Times New Roman" w:hAnsi="Times New Roman" w:cs="Times New Roman"/>
          <w:sz w:val="24"/>
        </w:rPr>
        <w:t>,”</w:t>
      </w:r>
      <w:r w:rsidRPr="00A32B3C">
        <w:rPr>
          <w:rFonts w:ascii="Times New Roman" w:hAnsi="Times New Roman" w:cs="Times New Roman"/>
          <w:sz w:val="24"/>
        </w:rPr>
        <w:t xml:space="preserve"> it is necessary to dissect the deep logic of the traditional subject theory of international law.</w:t>
      </w:r>
    </w:p>
    <w:p w14:paraId="3E1814DF" w14:textId="77777777" w:rsidR="006E2FF7" w:rsidRPr="00A32B3C" w:rsidRDefault="006E2FF7" w:rsidP="00A32B3C">
      <w:pPr>
        <w:rPr>
          <w:rFonts w:ascii="Times New Roman" w:hAnsi="Times New Roman" w:cs="Times New Roman"/>
          <w:sz w:val="24"/>
        </w:rPr>
      </w:pPr>
    </w:p>
    <w:p w14:paraId="24C4888A" w14:textId="0E8ACC51" w:rsidR="00A32B3C" w:rsidRPr="0067478E" w:rsidRDefault="00000000" w:rsidP="00A32B3C">
      <w:pPr>
        <w:rPr>
          <w:rFonts w:ascii="Times New Roman" w:hAnsi="Times New Roman" w:cs="Times New Roman"/>
          <w:b/>
          <w:bCs/>
          <w:sz w:val="24"/>
        </w:rPr>
      </w:pPr>
      <w:r w:rsidRPr="0067478E">
        <w:rPr>
          <w:rFonts w:ascii="Times New Roman" w:hAnsi="Times New Roman" w:cs="Times New Roman"/>
          <w:b/>
          <w:bCs/>
          <w:sz w:val="24"/>
        </w:rPr>
        <w:t>2.1</w:t>
      </w:r>
      <w:r w:rsidR="006E2FF7">
        <w:rPr>
          <w:rFonts w:ascii="Times New Roman" w:hAnsi="Times New Roman" w:cs="Times New Roman"/>
          <w:b/>
          <w:bCs/>
          <w:sz w:val="24"/>
        </w:rPr>
        <w:t>.</w:t>
      </w:r>
      <w:r w:rsidRPr="0067478E">
        <w:rPr>
          <w:rFonts w:ascii="Times New Roman" w:hAnsi="Times New Roman" w:cs="Times New Roman"/>
          <w:b/>
          <w:bCs/>
          <w:sz w:val="24"/>
        </w:rPr>
        <w:t xml:space="preserve"> Subject presupposition of atomization</w:t>
      </w:r>
      <w:r w:rsidR="00A32B3C" w:rsidRPr="0067478E">
        <w:rPr>
          <w:rFonts w:ascii="Times New Roman" w:hAnsi="Times New Roman" w:cs="Times New Roman"/>
          <w:b/>
          <w:bCs/>
          <w:sz w:val="24"/>
        </w:rPr>
        <w:t>:</w:t>
      </w:r>
      <w:r w:rsidRPr="0067478E">
        <w:rPr>
          <w:rFonts w:ascii="Times New Roman" w:hAnsi="Times New Roman" w:cs="Times New Roman"/>
          <w:b/>
          <w:bCs/>
          <w:sz w:val="24"/>
        </w:rPr>
        <w:t xml:space="preserve"> </w:t>
      </w:r>
      <w:r w:rsidR="006E2FF7" w:rsidRPr="006E2FF7">
        <w:rPr>
          <w:rFonts w:ascii="Times New Roman" w:hAnsi="Times New Roman" w:cs="Times New Roman"/>
          <w:b/>
          <w:bCs/>
          <w:sz w:val="24"/>
        </w:rPr>
        <w:t>Clo</w:t>
      </w:r>
      <w:r w:rsidRPr="0067478E">
        <w:rPr>
          <w:rFonts w:ascii="Times New Roman" w:hAnsi="Times New Roman" w:cs="Times New Roman"/>
          <w:b/>
          <w:bCs/>
          <w:sz w:val="24"/>
        </w:rPr>
        <w:t>sed structure under sovereign absolutism</w:t>
      </w:r>
    </w:p>
    <w:p w14:paraId="67E6A85B" w14:textId="3B447171" w:rsidR="000C7A9B" w:rsidRPr="00A32B3C" w:rsidRDefault="00000000" w:rsidP="00A32B3C">
      <w:pPr>
        <w:rPr>
          <w:rFonts w:ascii="Times New Roman" w:hAnsi="Times New Roman" w:cs="Times New Roman"/>
          <w:sz w:val="24"/>
        </w:rPr>
      </w:pPr>
      <w:r w:rsidRPr="00A32B3C">
        <w:rPr>
          <w:rFonts w:ascii="Times New Roman" w:hAnsi="Times New Roman" w:cs="Times New Roman"/>
          <w:sz w:val="24"/>
        </w:rPr>
        <w:t xml:space="preserve">Traditional international law is deeply influenced by Hobbesian hypothesis of </w:t>
      </w:r>
      <w:r w:rsidR="006E2FF7">
        <w:rPr>
          <w:rFonts w:ascii="Times New Roman" w:hAnsi="Times New Roman" w:cs="Times New Roman"/>
          <w:sz w:val="24"/>
        </w:rPr>
        <w:t xml:space="preserve">the </w:t>
      </w:r>
      <w:r w:rsidRPr="00A32B3C">
        <w:rPr>
          <w:rFonts w:ascii="Times New Roman" w:hAnsi="Times New Roman" w:cs="Times New Roman"/>
          <w:sz w:val="24"/>
        </w:rPr>
        <w:t xml:space="preserve">natural state, and regards the international community as a collection of Leviathan-like national individuals. Under this presupposition, the country is simplified as a </w:t>
      </w:r>
      <w:r w:rsidR="00A32B3C">
        <w:rPr>
          <w:rFonts w:ascii="Times New Roman" w:hAnsi="Times New Roman" w:cs="Times New Roman"/>
          <w:sz w:val="24"/>
        </w:rPr>
        <w:t>“</w:t>
      </w:r>
      <w:r w:rsidRPr="00A32B3C">
        <w:rPr>
          <w:rFonts w:ascii="Times New Roman" w:hAnsi="Times New Roman" w:cs="Times New Roman"/>
          <w:sz w:val="24"/>
        </w:rPr>
        <w:t>black box</w:t>
      </w:r>
      <w:r w:rsidR="006E2FF7">
        <w:rPr>
          <w:rFonts w:ascii="Times New Roman" w:hAnsi="Times New Roman" w:cs="Times New Roman"/>
          <w:sz w:val="24"/>
        </w:rPr>
        <w:t>,”</w:t>
      </w:r>
      <w:r w:rsidRPr="00A32B3C">
        <w:rPr>
          <w:rFonts w:ascii="Times New Roman" w:hAnsi="Times New Roman" w:cs="Times New Roman"/>
          <w:sz w:val="24"/>
        </w:rPr>
        <w:t xml:space="preserve"> and its internal political structure, cultural identity</w:t>
      </w:r>
      <w:r w:rsidR="006E2FF7">
        <w:rPr>
          <w:rFonts w:ascii="Times New Roman" w:hAnsi="Times New Roman" w:cs="Times New Roman"/>
          <w:sz w:val="24"/>
        </w:rPr>
        <w:t>,</w:t>
      </w:r>
      <w:r w:rsidRPr="00A32B3C">
        <w:rPr>
          <w:rFonts w:ascii="Times New Roman" w:hAnsi="Times New Roman" w:cs="Times New Roman"/>
          <w:sz w:val="24"/>
        </w:rPr>
        <w:t xml:space="preserve"> and national well-being are absorbed by the sovereign shell. The function of international </w:t>
      </w:r>
      <w:r w:rsidRPr="00A32B3C">
        <w:rPr>
          <w:rFonts w:ascii="Times New Roman" w:hAnsi="Times New Roman" w:cs="Times New Roman"/>
          <w:sz w:val="24"/>
        </w:rPr>
        <w:lastRenderedPageBreak/>
        <w:t>law is only to coordinate the external collisions of these atoms and prevent them from being destroyed by conflicts. This atomization presupposition leads to the strict exclusivity of subject qualification</w:t>
      </w:r>
      <w:r w:rsidR="00A32B3C">
        <w:rPr>
          <w:rFonts w:ascii="Times New Roman" w:hAnsi="Times New Roman" w:cs="Times New Roman"/>
          <w:sz w:val="24"/>
        </w:rPr>
        <w:t>:</w:t>
      </w:r>
      <w:r w:rsidRPr="00A32B3C">
        <w:rPr>
          <w:rFonts w:ascii="Times New Roman" w:hAnsi="Times New Roman" w:cs="Times New Roman"/>
          <w:sz w:val="24"/>
        </w:rPr>
        <w:t xml:space="preserve"> only political entities that can claim and safeguard </w:t>
      </w:r>
      <w:r w:rsidR="00A32B3C">
        <w:rPr>
          <w:rFonts w:ascii="Times New Roman" w:hAnsi="Times New Roman" w:cs="Times New Roman"/>
          <w:sz w:val="24"/>
        </w:rPr>
        <w:t>“</w:t>
      </w:r>
      <w:r w:rsidRPr="00A32B3C">
        <w:rPr>
          <w:rFonts w:ascii="Times New Roman" w:hAnsi="Times New Roman" w:cs="Times New Roman"/>
          <w:sz w:val="24"/>
        </w:rPr>
        <w:t>sovereignty</w:t>
      </w:r>
      <w:r w:rsidR="00A32B3C">
        <w:rPr>
          <w:rFonts w:ascii="Times New Roman" w:hAnsi="Times New Roman" w:cs="Times New Roman"/>
          <w:sz w:val="24"/>
        </w:rPr>
        <w:t>”</w:t>
      </w:r>
      <w:r w:rsidRPr="00A32B3C">
        <w:rPr>
          <w:rFonts w:ascii="Times New Roman" w:hAnsi="Times New Roman" w:cs="Times New Roman"/>
          <w:sz w:val="24"/>
        </w:rPr>
        <w:t xml:space="preserve"> can have tickets to participate in international legal life.</w:t>
      </w:r>
    </w:p>
    <w:p w14:paraId="16D59203" w14:textId="5E259CFD" w:rsidR="000C7A9B" w:rsidRDefault="00000000" w:rsidP="0067478E">
      <w:pPr>
        <w:ind w:firstLineChars="200" w:firstLine="480"/>
        <w:rPr>
          <w:rFonts w:ascii="Times New Roman" w:hAnsi="Times New Roman" w:cs="Times New Roman"/>
          <w:sz w:val="24"/>
        </w:rPr>
      </w:pPr>
      <w:r w:rsidRPr="00A32B3C">
        <w:rPr>
          <w:rFonts w:ascii="Times New Roman" w:hAnsi="Times New Roman" w:cs="Times New Roman"/>
          <w:sz w:val="24"/>
        </w:rPr>
        <w:t xml:space="preserve">The immediate consequence of such a closed structure is the extreme linearization of legal relationships. Rights and obligations flow only bidirectionally or multidirectionally between two or more countries, forming a responsibility model based on </w:t>
      </w:r>
      <w:r w:rsidR="00A32B3C">
        <w:rPr>
          <w:rFonts w:ascii="Times New Roman" w:hAnsi="Times New Roman" w:cs="Times New Roman"/>
          <w:sz w:val="24"/>
        </w:rPr>
        <w:t>“</w:t>
      </w:r>
      <w:r w:rsidRPr="00A32B3C">
        <w:rPr>
          <w:rFonts w:ascii="Times New Roman" w:hAnsi="Times New Roman" w:cs="Times New Roman"/>
          <w:sz w:val="24"/>
        </w:rPr>
        <w:t>bilateralism</w:t>
      </w:r>
      <w:r w:rsidR="006E2FF7">
        <w:rPr>
          <w:rFonts w:ascii="Times New Roman" w:hAnsi="Times New Roman" w:cs="Times New Roman"/>
          <w:sz w:val="24"/>
        </w:rPr>
        <w:t>.”</w:t>
      </w:r>
      <w:r w:rsidRPr="00A32B3C">
        <w:rPr>
          <w:rFonts w:ascii="Times New Roman" w:hAnsi="Times New Roman" w:cs="Times New Roman"/>
          <w:sz w:val="24"/>
        </w:rPr>
        <w:t xml:space="preserve"> As shown in the International Law Commission</w:t>
      </w:r>
      <w:r w:rsidR="00A32B3C">
        <w:rPr>
          <w:rFonts w:ascii="Times New Roman" w:hAnsi="Times New Roman" w:cs="Times New Roman"/>
          <w:sz w:val="24"/>
        </w:rPr>
        <w:t>’</w:t>
      </w:r>
      <w:r w:rsidRPr="00A32B3C">
        <w:rPr>
          <w:rFonts w:ascii="Times New Roman" w:hAnsi="Times New Roman" w:cs="Times New Roman"/>
          <w:sz w:val="24"/>
        </w:rPr>
        <w:t xml:space="preserve">s Articles on State Responsibility, traditional international law struggles to address the absence of a subject in the fulfillment mechanism of </w:t>
      </w:r>
      <w:r w:rsidR="00A32B3C">
        <w:rPr>
          <w:rFonts w:ascii="Times New Roman" w:hAnsi="Times New Roman" w:cs="Times New Roman"/>
          <w:sz w:val="24"/>
        </w:rPr>
        <w:t>“</w:t>
      </w:r>
      <w:r w:rsidRPr="00A32B3C">
        <w:rPr>
          <w:rFonts w:ascii="Times New Roman" w:hAnsi="Times New Roman" w:cs="Times New Roman"/>
          <w:sz w:val="24"/>
        </w:rPr>
        <w:t>obligations owed to the international community as a whole</w:t>
      </w:r>
      <w:r w:rsidR="006E2FF7">
        <w:rPr>
          <w:rFonts w:ascii="Times New Roman" w:hAnsi="Times New Roman" w:cs="Times New Roman"/>
          <w:sz w:val="24"/>
        </w:rPr>
        <w:t>”</w:t>
      </w:r>
      <w:r w:rsidRPr="00A32B3C">
        <w:rPr>
          <w:rFonts w:ascii="Times New Roman" w:hAnsi="Times New Roman" w:cs="Times New Roman"/>
          <w:sz w:val="24"/>
        </w:rPr>
        <w:t xml:space="preserve"> </w:t>
      </w:r>
      <w:r w:rsidR="00EC47B8" w:rsidRPr="0067478E">
        <w:rPr>
          <w:rFonts w:ascii="Times New Roman" w:hAnsi="Times New Roman" w:cs="Times New Roman"/>
          <w:sz w:val="24"/>
          <w:vertAlign w:val="superscript"/>
        </w:rPr>
        <w:t>[1]</w:t>
      </w:r>
      <w:r w:rsidR="00EC47B8">
        <w:rPr>
          <w:rFonts w:ascii="Times New Roman" w:hAnsi="Times New Roman" w:cs="Times New Roman"/>
          <w:sz w:val="24"/>
        </w:rPr>
        <w:t xml:space="preserve">. </w:t>
      </w:r>
      <w:r w:rsidRPr="00A32B3C">
        <w:rPr>
          <w:rFonts w:ascii="Times New Roman" w:hAnsi="Times New Roman" w:cs="Times New Roman"/>
          <w:sz w:val="24"/>
        </w:rPr>
        <w:t xml:space="preserve">When a country violates the global commons, every nation theoretically has the right to protest, but there is no defined </w:t>
      </w:r>
      <w:r w:rsidR="00A32B3C">
        <w:rPr>
          <w:rFonts w:ascii="Times New Roman" w:hAnsi="Times New Roman" w:cs="Times New Roman"/>
          <w:sz w:val="24"/>
        </w:rPr>
        <w:t>“</w:t>
      </w:r>
      <w:r w:rsidRPr="00A32B3C">
        <w:rPr>
          <w:rFonts w:ascii="Times New Roman" w:hAnsi="Times New Roman" w:cs="Times New Roman"/>
          <w:sz w:val="24"/>
        </w:rPr>
        <w:t>human representative</w:t>
      </w:r>
      <w:r w:rsidR="00A32B3C">
        <w:rPr>
          <w:rFonts w:ascii="Times New Roman" w:hAnsi="Times New Roman" w:cs="Times New Roman"/>
          <w:sz w:val="24"/>
        </w:rPr>
        <w:t>”</w:t>
      </w:r>
      <w:r w:rsidRPr="00A32B3C">
        <w:rPr>
          <w:rFonts w:ascii="Times New Roman" w:hAnsi="Times New Roman" w:cs="Times New Roman"/>
          <w:sz w:val="24"/>
        </w:rPr>
        <w:t xml:space="preserve"> to act as the plaintiff in legal proceedings.</w:t>
      </w:r>
    </w:p>
    <w:p w14:paraId="16AE70EA" w14:textId="77777777" w:rsidR="00EC47B8" w:rsidRPr="00A32B3C" w:rsidRDefault="00EC47B8" w:rsidP="00A32B3C">
      <w:pPr>
        <w:rPr>
          <w:rFonts w:ascii="Times New Roman" w:hAnsi="Times New Roman" w:cs="Times New Roman"/>
          <w:sz w:val="24"/>
        </w:rPr>
      </w:pPr>
    </w:p>
    <w:p w14:paraId="5CDF2F1F" w14:textId="6404803B" w:rsidR="00A32B3C" w:rsidRPr="0067478E" w:rsidRDefault="00000000" w:rsidP="00A32B3C">
      <w:pPr>
        <w:rPr>
          <w:rFonts w:ascii="Times New Roman" w:hAnsi="Times New Roman" w:cs="Times New Roman"/>
          <w:b/>
          <w:bCs/>
          <w:sz w:val="24"/>
        </w:rPr>
      </w:pPr>
      <w:r w:rsidRPr="0067478E">
        <w:rPr>
          <w:rFonts w:ascii="Times New Roman" w:hAnsi="Times New Roman" w:cs="Times New Roman"/>
          <w:b/>
          <w:bCs/>
          <w:sz w:val="24"/>
        </w:rPr>
        <w:t>2.2</w:t>
      </w:r>
      <w:r w:rsidR="00EC47B8" w:rsidRPr="0067478E">
        <w:rPr>
          <w:rFonts w:ascii="Times New Roman" w:hAnsi="Times New Roman" w:cs="Times New Roman"/>
          <w:b/>
          <w:bCs/>
          <w:sz w:val="24"/>
        </w:rPr>
        <w:t>.</w:t>
      </w:r>
      <w:r w:rsidRPr="0067478E">
        <w:rPr>
          <w:rFonts w:ascii="Times New Roman" w:hAnsi="Times New Roman" w:cs="Times New Roman"/>
          <w:b/>
          <w:bCs/>
          <w:sz w:val="24"/>
        </w:rPr>
        <w:t xml:space="preserve"> The expansion of instrumental rationality</w:t>
      </w:r>
      <w:r w:rsidR="00A32B3C" w:rsidRPr="0067478E">
        <w:rPr>
          <w:rFonts w:ascii="Times New Roman" w:hAnsi="Times New Roman" w:cs="Times New Roman"/>
          <w:b/>
          <w:bCs/>
          <w:sz w:val="24"/>
        </w:rPr>
        <w:t>:</w:t>
      </w:r>
      <w:r w:rsidRPr="0067478E">
        <w:rPr>
          <w:rFonts w:ascii="Times New Roman" w:hAnsi="Times New Roman" w:cs="Times New Roman"/>
          <w:b/>
          <w:bCs/>
          <w:sz w:val="24"/>
        </w:rPr>
        <w:t xml:space="preserve"> the limited evolution from coexistence law to cooperative law</w:t>
      </w:r>
    </w:p>
    <w:p w14:paraId="6E541653" w14:textId="08940A93" w:rsidR="000C7A9B" w:rsidRPr="00A32B3C" w:rsidRDefault="00000000" w:rsidP="00A32B3C">
      <w:pPr>
        <w:rPr>
          <w:rFonts w:ascii="Times New Roman" w:hAnsi="Times New Roman" w:cs="Times New Roman"/>
          <w:sz w:val="24"/>
        </w:rPr>
      </w:pPr>
      <w:r w:rsidRPr="00A32B3C">
        <w:rPr>
          <w:rFonts w:ascii="Times New Roman" w:hAnsi="Times New Roman" w:cs="Times New Roman"/>
          <w:sz w:val="24"/>
        </w:rPr>
        <w:t xml:space="preserve">In the second half of the 20th century, with the rise of the specialized agencies of the United Nations, international law experienced the evolution from </w:t>
      </w:r>
      <w:r w:rsidR="00A32B3C">
        <w:rPr>
          <w:rFonts w:ascii="Times New Roman" w:hAnsi="Times New Roman" w:cs="Times New Roman"/>
          <w:sz w:val="24"/>
        </w:rPr>
        <w:t>“</w:t>
      </w:r>
      <w:r w:rsidRPr="00A32B3C">
        <w:rPr>
          <w:rFonts w:ascii="Times New Roman" w:hAnsi="Times New Roman" w:cs="Times New Roman"/>
          <w:sz w:val="24"/>
        </w:rPr>
        <w:t>coexistence law</w:t>
      </w:r>
      <w:r w:rsidR="00A32B3C">
        <w:rPr>
          <w:rFonts w:ascii="Times New Roman" w:hAnsi="Times New Roman" w:cs="Times New Roman"/>
          <w:sz w:val="24"/>
        </w:rPr>
        <w:t>”</w:t>
      </w:r>
      <w:r w:rsidRPr="00A32B3C">
        <w:rPr>
          <w:rFonts w:ascii="Times New Roman" w:hAnsi="Times New Roman" w:cs="Times New Roman"/>
          <w:sz w:val="24"/>
        </w:rPr>
        <w:t xml:space="preserve"> to </w:t>
      </w:r>
      <w:r w:rsidR="00A32B3C">
        <w:rPr>
          <w:rFonts w:ascii="Times New Roman" w:hAnsi="Times New Roman" w:cs="Times New Roman"/>
          <w:sz w:val="24"/>
        </w:rPr>
        <w:t>“</w:t>
      </w:r>
      <w:r w:rsidRPr="00A32B3C">
        <w:rPr>
          <w:rFonts w:ascii="Times New Roman" w:hAnsi="Times New Roman" w:cs="Times New Roman"/>
          <w:sz w:val="24"/>
        </w:rPr>
        <w:t>cooperation law</w:t>
      </w:r>
      <w:r w:rsidR="006E2FF7">
        <w:rPr>
          <w:rFonts w:ascii="Times New Roman" w:hAnsi="Times New Roman" w:cs="Times New Roman"/>
          <w:sz w:val="24"/>
        </w:rPr>
        <w:t>.”</w:t>
      </w:r>
      <w:r w:rsidRPr="00A32B3C">
        <w:rPr>
          <w:rFonts w:ascii="Times New Roman" w:hAnsi="Times New Roman" w:cs="Times New Roman"/>
          <w:sz w:val="24"/>
        </w:rPr>
        <w:t xml:space="preserve"> International organizations have acquired derived international legal personality, and multinational corporations and non-governmental organizations have also begun to play a role in soft law governance. However, this evolution does not touch the core logic of the subject theory. The subject qualification of international organizations comes from the authorization of member States, and its legal personality is instrumental, aiming at achieving the specific cooperation goals between countries more efficiently.</w:t>
      </w:r>
    </w:p>
    <w:p w14:paraId="2AE95794" w14:textId="0E42333E" w:rsidR="000C7A9B" w:rsidRDefault="00000000" w:rsidP="0067478E">
      <w:pPr>
        <w:ind w:firstLineChars="200" w:firstLine="480"/>
        <w:rPr>
          <w:rFonts w:ascii="Times New Roman" w:hAnsi="Times New Roman" w:cs="Times New Roman"/>
          <w:sz w:val="24"/>
        </w:rPr>
      </w:pPr>
      <w:r w:rsidRPr="00A32B3C">
        <w:rPr>
          <w:rFonts w:ascii="Times New Roman" w:hAnsi="Times New Roman" w:cs="Times New Roman"/>
          <w:sz w:val="24"/>
        </w:rPr>
        <w:t xml:space="preserve">This instrumental rationality leads to the traditional subject theory </w:t>
      </w:r>
      <w:r w:rsidR="00EC47B8">
        <w:rPr>
          <w:rFonts w:ascii="Times New Roman" w:hAnsi="Times New Roman" w:cs="Times New Roman"/>
          <w:sz w:val="24"/>
        </w:rPr>
        <w:t>not being able to</w:t>
      </w:r>
      <w:r w:rsidRPr="00A32B3C">
        <w:rPr>
          <w:rFonts w:ascii="Times New Roman" w:hAnsi="Times New Roman" w:cs="Times New Roman"/>
          <w:sz w:val="24"/>
        </w:rPr>
        <w:t xml:space="preserve"> accommodate the concept of community in the sense of teleology. In the traditional framework, the international community is called </w:t>
      </w:r>
      <w:r w:rsidR="00A32B3C">
        <w:rPr>
          <w:rFonts w:ascii="Times New Roman" w:hAnsi="Times New Roman" w:cs="Times New Roman"/>
          <w:sz w:val="24"/>
        </w:rPr>
        <w:t>“</w:t>
      </w:r>
      <w:r w:rsidRPr="00A32B3C">
        <w:rPr>
          <w:rFonts w:ascii="Times New Roman" w:hAnsi="Times New Roman" w:cs="Times New Roman"/>
          <w:sz w:val="24"/>
        </w:rPr>
        <w:t>international community</w:t>
      </w:r>
      <w:r w:rsidR="006E2FF7">
        <w:rPr>
          <w:rFonts w:ascii="Times New Roman" w:hAnsi="Times New Roman" w:cs="Times New Roman"/>
          <w:sz w:val="24"/>
        </w:rPr>
        <w:t>,”</w:t>
      </w:r>
      <w:r w:rsidRPr="00A32B3C">
        <w:rPr>
          <w:rFonts w:ascii="Times New Roman" w:hAnsi="Times New Roman" w:cs="Times New Roman"/>
          <w:sz w:val="24"/>
        </w:rPr>
        <w:t xml:space="preserve"> but this is more a sociological description than a legal concept. Although the International Court of Justice distinguished between the obligation of a country to another country and the obligation to the international community as a whole in the Barcelona Traction case, it still had to resort to the individual litigation of the injured country or the interested country at the specific implementation level. In other words, there is no </w:t>
      </w:r>
      <w:r w:rsidR="00A32B3C">
        <w:rPr>
          <w:rFonts w:ascii="Times New Roman" w:hAnsi="Times New Roman" w:cs="Times New Roman"/>
          <w:sz w:val="24"/>
        </w:rPr>
        <w:t>“</w:t>
      </w:r>
      <w:r w:rsidRPr="00A32B3C">
        <w:rPr>
          <w:rFonts w:ascii="Times New Roman" w:hAnsi="Times New Roman" w:cs="Times New Roman"/>
          <w:sz w:val="24"/>
        </w:rPr>
        <w:t>community</w:t>
      </w:r>
      <w:r w:rsidR="00A32B3C">
        <w:rPr>
          <w:rFonts w:ascii="Times New Roman" w:hAnsi="Times New Roman" w:cs="Times New Roman"/>
          <w:sz w:val="24"/>
        </w:rPr>
        <w:t>”</w:t>
      </w:r>
      <w:r w:rsidRPr="00A32B3C">
        <w:rPr>
          <w:rFonts w:ascii="Times New Roman" w:hAnsi="Times New Roman" w:cs="Times New Roman"/>
          <w:sz w:val="24"/>
        </w:rPr>
        <w:t xml:space="preserve"> beyond the state as the final subject of right ownership and accountability in law and technology.</w:t>
      </w:r>
    </w:p>
    <w:p w14:paraId="3A2DB423" w14:textId="77777777" w:rsidR="00EC47B8" w:rsidRPr="00A32B3C" w:rsidRDefault="00EC47B8" w:rsidP="00A32B3C">
      <w:pPr>
        <w:rPr>
          <w:rFonts w:ascii="Times New Roman" w:hAnsi="Times New Roman" w:cs="Times New Roman"/>
          <w:sz w:val="24"/>
        </w:rPr>
      </w:pPr>
    </w:p>
    <w:p w14:paraId="4E8A7AB5" w14:textId="1CB487B3" w:rsidR="00A32B3C" w:rsidRPr="0067478E" w:rsidRDefault="00000000" w:rsidP="00A32B3C">
      <w:pPr>
        <w:rPr>
          <w:rFonts w:ascii="Times New Roman" w:hAnsi="Times New Roman" w:cs="Times New Roman"/>
          <w:b/>
          <w:bCs/>
          <w:sz w:val="24"/>
        </w:rPr>
      </w:pPr>
      <w:r w:rsidRPr="0067478E">
        <w:rPr>
          <w:rFonts w:ascii="Times New Roman" w:hAnsi="Times New Roman" w:cs="Times New Roman"/>
          <w:b/>
          <w:bCs/>
          <w:sz w:val="24"/>
        </w:rPr>
        <w:t>2.3</w:t>
      </w:r>
      <w:r w:rsidR="00EC47B8" w:rsidRPr="0067478E">
        <w:rPr>
          <w:rFonts w:ascii="Times New Roman" w:hAnsi="Times New Roman" w:cs="Times New Roman"/>
          <w:b/>
          <w:bCs/>
          <w:sz w:val="24"/>
        </w:rPr>
        <w:t>.</w:t>
      </w:r>
      <w:r w:rsidRPr="0067478E">
        <w:rPr>
          <w:rFonts w:ascii="Times New Roman" w:hAnsi="Times New Roman" w:cs="Times New Roman"/>
          <w:b/>
          <w:bCs/>
          <w:sz w:val="24"/>
        </w:rPr>
        <w:t xml:space="preserve"> Fracture between individual and whole</w:t>
      </w:r>
      <w:r w:rsidR="00EC47B8" w:rsidRPr="0067478E">
        <w:rPr>
          <w:rFonts w:ascii="Times New Roman" w:hAnsi="Times New Roman" w:cs="Times New Roman"/>
          <w:b/>
          <w:bCs/>
          <w:sz w:val="24"/>
        </w:rPr>
        <w:t>: Frag</w:t>
      </w:r>
      <w:r w:rsidRPr="0067478E">
        <w:rPr>
          <w:rFonts w:ascii="Times New Roman" w:hAnsi="Times New Roman" w:cs="Times New Roman"/>
          <w:b/>
          <w:bCs/>
          <w:sz w:val="24"/>
        </w:rPr>
        <w:t>mentation of human interests</w:t>
      </w:r>
    </w:p>
    <w:p w14:paraId="06DF8270" w14:textId="03571BE7" w:rsidR="000C7A9B" w:rsidRPr="00A32B3C" w:rsidRDefault="00000000" w:rsidP="00A32B3C">
      <w:pPr>
        <w:rPr>
          <w:rFonts w:ascii="Times New Roman" w:hAnsi="Times New Roman" w:cs="Times New Roman"/>
          <w:sz w:val="24"/>
        </w:rPr>
      </w:pPr>
      <w:r w:rsidRPr="00A32B3C">
        <w:rPr>
          <w:rFonts w:ascii="Times New Roman" w:hAnsi="Times New Roman" w:cs="Times New Roman"/>
          <w:sz w:val="24"/>
        </w:rPr>
        <w:t xml:space="preserve">Although modern international law recognizes the subjective status of individuals under human rights law and allows individuals to file complaints with the Human Rights Council and other institutions, this recognition is extremely limited and instrumental, </w:t>
      </w:r>
      <w:r w:rsidR="00A32B3C">
        <w:rPr>
          <w:rFonts w:ascii="Times New Roman" w:hAnsi="Times New Roman" w:cs="Times New Roman"/>
          <w:sz w:val="24"/>
        </w:rPr>
        <w:t>“</w:t>
      </w:r>
      <w:r w:rsidRPr="00A32B3C">
        <w:rPr>
          <w:rFonts w:ascii="Times New Roman" w:hAnsi="Times New Roman" w:cs="Times New Roman"/>
          <w:sz w:val="24"/>
        </w:rPr>
        <w:t>The status of individuals as subjects of international law has long been a subject of debate in the international legal community, and no consensus has yet been reached</w:t>
      </w:r>
      <w:r w:rsidR="00A32B3C">
        <w:rPr>
          <w:rFonts w:ascii="Times New Roman" w:hAnsi="Times New Roman" w:cs="Times New Roman"/>
          <w:sz w:val="24"/>
        </w:rPr>
        <w:t>”</w:t>
      </w:r>
      <w:r w:rsidR="00EC47B8">
        <w:rPr>
          <w:rFonts w:ascii="Times New Roman" w:hAnsi="Times New Roman" w:cs="Times New Roman"/>
          <w:sz w:val="24"/>
        </w:rPr>
        <w:t xml:space="preserve"> </w:t>
      </w:r>
      <w:r w:rsidR="00EC47B8" w:rsidRPr="0067478E">
        <w:rPr>
          <w:rFonts w:ascii="Times New Roman" w:hAnsi="Times New Roman" w:cs="Times New Roman"/>
          <w:sz w:val="24"/>
          <w:vertAlign w:val="superscript"/>
        </w:rPr>
        <w:t>[2]</w:t>
      </w:r>
      <w:r w:rsidRPr="00A32B3C">
        <w:rPr>
          <w:rFonts w:ascii="Times New Roman" w:hAnsi="Times New Roman" w:cs="Times New Roman"/>
          <w:sz w:val="24"/>
        </w:rPr>
        <w:t xml:space="preserve">. Individuals cannot act as spokesmen for the interests of all mankind, but can only seek relief for the specific violations they have suffered. This means that </w:t>
      </w:r>
      <w:r w:rsidRPr="00A32B3C">
        <w:rPr>
          <w:rFonts w:ascii="Times New Roman" w:hAnsi="Times New Roman" w:cs="Times New Roman"/>
          <w:sz w:val="24"/>
        </w:rPr>
        <w:lastRenderedPageBreak/>
        <w:t xml:space="preserve">the concept of </w:t>
      </w:r>
      <w:r w:rsidR="00A32B3C">
        <w:rPr>
          <w:rFonts w:ascii="Times New Roman" w:hAnsi="Times New Roman" w:cs="Times New Roman"/>
          <w:sz w:val="24"/>
        </w:rPr>
        <w:t>“</w:t>
      </w:r>
      <w:r w:rsidRPr="00A32B3C">
        <w:rPr>
          <w:rFonts w:ascii="Times New Roman" w:hAnsi="Times New Roman" w:cs="Times New Roman"/>
          <w:sz w:val="24"/>
        </w:rPr>
        <w:t>human</w:t>
      </w:r>
      <w:r w:rsidR="00A32B3C">
        <w:rPr>
          <w:rFonts w:ascii="Times New Roman" w:hAnsi="Times New Roman" w:cs="Times New Roman"/>
          <w:sz w:val="24"/>
        </w:rPr>
        <w:t>”</w:t>
      </w:r>
      <w:r w:rsidRPr="00A32B3C">
        <w:rPr>
          <w:rFonts w:ascii="Times New Roman" w:hAnsi="Times New Roman" w:cs="Times New Roman"/>
          <w:sz w:val="24"/>
        </w:rPr>
        <w:t xml:space="preserve"> is completely fragmented in law-it is either a national under the protection of the country of nationality or a beneficiary under a specific human rights convention, but it has never acquired legal personality as a whole.</w:t>
      </w:r>
    </w:p>
    <w:p w14:paraId="479BA7A1" w14:textId="3FD62CFB" w:rsidR="000C7A9B" w:rsidRDefault="00000000" w:rsidP="0067478E">
      <w:pPr>
        <w:ind w:firstLineChars="200" w:firstLine="480"/>
        <w:rPr>
          <w:rFonts w:ascii="Times New Roman" w:hAnsi="Times New Roman" w:cs="Times New Roman"/>
          <w:sz w:val="24"/>
        </w:rPr>
      </w:pPr>
      <w:r w:rsidRPr="00A32B3C">
        <w:rPr>
          <w:rFonts w:ascii="Times New Roman" w:hAnsi="Times New Roman" w:cs="Times New Roman"/>
          <w:sz w:val="24"/>
        </w:rPr>
        <w:t xml:space="preserve">This kind of fracture is especially fatal when facing the problem of </w:t>
      </w:r>
      <w:r w:rsidR="00EC47B8">
        <w:rPr>
          <w:rFonts w:ascii="Times New Roman" w:hAnsi="Times New Roman" w:cs="Times New Roman"/>
          <w:sz w:val="24"/>
        </w:rPr>
        <w:t>long-arm</w:t>
      </w:r>
      <w:r w:rsidRPr="00A32B3C">
        <w:rPr>
          <w:rFonts w:ascii="Times New Roman" w:hAnsi="Times New Roman" w:cs="Times New Roman"/>
          <w:sz w:val="24"/>
        </w:rPr>
        <w:t xml:space="preserve"> space-time effect. The problem of intergenerational equity is a clear example</w:t>
      </w:r>
      <w:r w:rsidR="00A32B3C">
        <w:rPr>
          <w:rFonts w:ascii="Times New Roman" w:hAnsi="Times New Roman" w:cs="Times New Roman"/>
          <w:sz w:val="24"/>
        </w:rPr>
        <w:t>:</w:t>
      </w:r>
      <w:r w:rsidRPr="00A32B3C">
        <w:rPr>
          <w:rFonts w:ascii="Times New Roman" w:hAnsi="Times New Roman" w:cs="Times New Roman"/>
          <w:sz w:val="24"/>
        </w:rPr>
        <w:t xml:space="preserve"> the behavior of contemporary people has an impact on the unborn future generations, and the future generations do not have the subjective qualification in the sense of traditional international law at all, so they cannot resist the over-exploitation of fossil energy by contemporary people in the current legal procedures. The time dimension of traditional subject theory is confined to </w:t>
      </w:r>
      <w:r w:rsidR="00A32B3C">
        <w:rPr>
          <w:rFonts w:ascii="Times New Roman" w:hAnsi="Times New Roman" w:cs="Times New Roman"/>
          <w:sz w:val="24"/>
        </w:rPr>
        <w:t>“</w:t>
      </w:r>
      <w:r w:rsidRPr="00A32B3C">
        <w:rPr>
          <w:rFonts w:ascii="Times New Roman" w:hAnsi="Times New Roman" w:cs="Times New Roman"/>
          <w:sz w:val="24"/>
        </w:rPr>
        <w:t>the present</w:t>
      </w:r>
      <w:r w:rsidR="00A32B3C">
        <w:rPr>
          <w:rFonts w:ascii="Times New Roman" w:hAnsi="Times New Roman" w:cs="Times New Roman"/>
          <w:sz w:val="24"/>
        </w:rPr>
        <w:t>”</w:t>
      </w:r>
      <w:r w:rsidRPr="00A32B3C">
        <w:rPr>
          <w:rFonts w:ascii="Times New Roman" w:hAnsi="Times New Roman" w:cs="Times New Roman"/>
          <w:sz w:val="24"/>
        </w:rPr>
        <w:t xml:space="preserve"> and cannot handle the intergenerational common responsibility.</w:t>
      </w:r>
    </w:p>
    <w:p w14:paraId="401753CE" w14:textId="77777777" w:rsidR="00EC47B8" w:rsidRPr="00A32B3C" w:rsidRDefault="00EC47B8" w:rsidP="00A32B3C">
      <w:pPr>
        <w:rPr>
          <w:rFonts w:ascii="Times New Roman" w:hAnsi="Times New Roman" w:cs="Times New Roman"/>
          <w:sz w:val="24"/>
        </w:rPr>
      </w:pPr>
    </w:p>
    <w:p w14:paraId="397A9405" w14:textId="660D936B" w:rsidR="000C7A9B" w:rsidRPr="0067478E" w:rsidRDefault="00000000" w:rsidP="00A32B3C">
      <w:pPr>
        <w:rPr>
          <w:rFonts w:ascii="Times New Roman" w:hAnsi="Times New Roman" w:cs="Times New Roman"/>
          <w:b/>
          <w:bCs/>
          <w:sz w:val="24"/>
        </w:rPr>
      </w:pPr>
      <w:r w:rsidRPr="0067478E">
        <w:rPr>
          <w:rFonts w:ascii="Times New Roman" w:hAnsi="Times New Roman" w:cs="Times New Roman"/>
          <w:b/>
          <w:bCs/>
          <w:sz w:val="24"/>
        </w:rPr>
        <w:t>3</w:t>
      </w:r>
      <w:r w:rsidR="00C434EF" w:rsidRPr="0067478E">
        <w:rPr>
          <w:rFonts w:ascii="Times New Roman" w:hAnsi="Times New Roman" w:cs="Times New Roman"/>
          <w:b/>
          <w:bCs/>
          <w:sz w:val="24"/>
        </w:rPr>
        <w:t>.</w:t>
      </w:r>
      <w:r w:rsidRPr="0067478E">
        <w:rPr>
          <w:rFonts w:ascii="Times New Roman" w:hAnsi="Times New Roman" w:cs="Times New Roman"/>
          <w:b/>
          <w:bCs/>
          <w:sz w:val="24"/>
        </w:rPr>
        <w:t xml:space="preserve"> Relational </w:t>
      </w:r>
      <w:r w:rsidR="00C434EF" w:rsidRPr="0067478E">
        <w:rPr>
          <w:rFonts w:ascii="Times New Roman" w:hAnsi="Times New Roman" w:cs="Times New Roman"/>
          <w:b/>
          <w:bCs/>
          <w:sz w:val="24"/>
        </w:rPr>
        <w:t>turn under the concept of “community of human destiny”</w:t>
      </w:r>
    </w:p>
    <w:p w14:paraId="2E8D5710" w14:textId="5A28C50A" w:rsidR="000C7A9B" w:rsidRDefault="00000000" w:rsidP="00A32B3C">
      <w:pPr>
        <w:rPr>
          <w:rFonts w:ascii="Times New Roman" w:hAnsi="Times New Roman" w:cs="Times New Roman"/>
          <w:sz w:val="24"/>
        </w:rPr>
      </w:pPr>
      <w:r w:rsidRPr="00A32B3C">
        <w:rPr>
          <w:rFonts w:ascii="Times New Roman" w:hAnsi="Times New Roman" w:cs="Times New Roman"/>
          <w:sz w:val="24"/>
        </w:rPr>
        <w:t xml:space="preserve">The concept of </w:t>
      </w:r>
      <w:r w:rsidR="00A32B3C">
        <w:rPr>
          <w:rFonts w:ascii="Times New Roman" w:hAnsi="Times New Roman" w:cs="Times New Roman"/>
          <w:sz w:val="24"/>
        </w:rPr>
        <w:t>“</w:t>
      </w:r>
      <w:r w:rsidRPr="00A32B3C">
        <w:rPr>
          <w:rFonts w:ascii="Times New Roman" w:hAnsi="Times New Roman" w:cs="Times New Roman"/>
          <w:sz w:val="24"/>
        </w:rPr>
        <w:t>community of human destiny</w:t>
      </w:r>
      <w:r w:rsidR="00A32B3C">
        <w:rPr>
          <w:rFonts w:ascii="Times New Roman" w:hAnsi="Times New Roman" w:cs="Times New Roman"/>
          <w:sz w:val="24"/>
        </w:rPr>
        <w:t>”</w:t>
      </w:r>
      <w:r w:rsidRPr="00A32B3C">
        <w:rPr>
          <w:rFonts w:ascii="Times New Roman" w:hAnsi="Times New Roman" w:cs="Times New Roman"/>
          <w:sz w:val="24"/>
        </w:rPr>
        <w:t xml:space="preserve"> provides theoretical resources for breaking the above dilemma. It is not simply to establish a world government, but to inject </w:t>
      </w:r>
      <w:r w:rsidR="00A32B3C">
        <w:rPr>
          <w:rFonts w:ascii="Times New Roman" w:hAnsi="Times New Roman" w:cs="Times New Roman"/>
          <w:sz w:val="24"/>
        </w:rPr>
        <w:t>“</w:t>
      </w:r>
      <w:r w:rsidRPr="00A32B3C">
        <w:rPr>
          <w:rFonts w:ascii="Times New Roman" w:hAnsi="Times New Roman" w:cs="Times New Roman"/>
          <w:sz w:val="24"/>
        </w:rPr>
        <w:t>relationship</w:t>
      </w:r>
      <w:r w:rsidR="00A32B3C">
        <w:rPr>
          <w:rFonts w:ascii="Times New Roman" w:hAnsi="Times New Roman" w:cs="Times New Roman"/>
          <w:sz w:val="24"/>
        </w:rPr>
        <w:t>”</w:t>
      </w:r>
      <w:r w:rsidRPr="00A32B3C">
        <w:rPr>
          <w:rFonts w:ascii="Times New Roman" w:hAnsi="Times New Roman" w:cs="Times New Roman"/>
          <w:sz w:val="24"/>
        </w:rPr>
        <w:t xml:space="preserve"> and </w:t>
      </w:r>
      <w:r w:rsidR="00A32B3C">
        <w:rPr>
          <w:rFonts w:ascii="Times New Roman" w:hAnsi="Times New Roman" w:cs="Times New Roman"/>
          <w:sz w:val="24"/>
        </w:rPr>
        <w:t>“</w:t>
      </w:r>
      <w:r w:rsidRPr="00A32B3C">
        <w:rPr>
          <w:rFonts w:ascii="Times New Roman" w:hAnsi="Times New Roman" w:cs="Times New Roman"/>
          <w:sz w:val="24"/>
        </w:rPr>
        <w:t>integrity</w:t>
      </w:r>
      <w:r w:rsidR="00A32B3C">
        <w:rPr>
          <w:rFonts w:ascii="Times New Roman" w:hAnsi="Times New Roman" w:cs="Times New Roman"/>
          <w:sz w:val="24"/>
        </w:rPr>
        <w:t>”</w:t>
      </w:r>
      <w:r w:rsidRPr="00A32B3C">
        <w:rPr>
          <w:rFonts w:ascii="Times New Roman" w:hAnsi="Times New Roman" w:cs="Times New Roman"/>
          <w:sz w:val="24"/>
        </w:rPr>
        <w:t xml:space="preserve"> into the subject connotation by reconstructing the cognitive paradigm of the subject of international law.</w:t>
      </w:r>
    </w:p>
    <w:p w14:paraId="46554074" w14:textId="77777777" w:rsidR="00C434EF" w:rsidRPr="00A32B3C" w:rsidRDefault="00C434EF" w:rsidP="00A32B3C">
      <w:pPr>
        <w:rPr>
          <w:rFonts w:ascii="Times New Roman" w:hAnsi="Times New Roman" w:cs="Times New Roman"/>
          <w:sz w:val="24"/>
        </w:rPr>
      </w:pPr>
    </w:p>
    <w:p w14:paraId="54E95233" w14:textId="16887EA4" w:rsidR="00A32B3C" w:rsidRPr="0067478E" w:rsidRDefault="00000000" w:rsidP="00A32B3C">
      <w:pPr>
        <w:rPr>
          <w:rFonts w:ascii="Times New Roman" w:hAnsi="Times New Roman" w:cs="Times New Roman"/>
          <w:b/>
          <w:bCs/>
          <w:sz w:val="24"/>
        </w:rPr>
      </w:pPr>
      <w:r w:rsidRPr="0067478E">
        <w:rPr>
          <w:rFonts w:ascii="Times New Roman" w:hAnsi="Times New Roman" w:cs="Times New Roman"/>
          <w:b/>
          <w:bCs/>
          <w:sz w:val="24"/>
        </w:rPr>
        <w:t>3.1</w:t>
      </w:r>
      <w:r w:rsidR="00C434EF" w:rsidRPr="0067478E">
        <w:rPr>
          <w:rFonts w:ascii="Times New Roman" w:hAnsi="Times New Roman" w:cs="Times New Roman"/>
          <w:b/>
          <w:bCs/>
          <w:sz w:val="24"/>
        </w:rPr>
        <w:t>.</w:t>
      </w:r>
      <w:r w:rsidRPr="0067478E">
        <w:rPr>
          <w:rFonts w:ascii="Times New Roman" w:hAnsi="Times New Roman" w:cs="Times New Roman"/>
          <w:b/>
          <w:bCs/>
          <w:sz w:val="24"/>
        </w:rPr>
        <w:t xml:space="preserve"> </w:t>
      </w:r>
      <w:r w:rsidR="00A32B3C" w:rsidRPr="0067478E">
        <w:rPr>
          <w:rFonts w:ascii="Times New Roman" w:hAnsi="Times New Roman" w:cs="Times New Roman"/>
          <w:b/>
          <w:bCs/>
          <w:sz w:val="24"/>
        </w:rPr>
        <w:t>“</w:t>
      </w:r>
      <w:r w:rsidRPr="0067478E">
        <w:rPr>
          <w:rFonts w:ascii="Times New Roman" w:hAnsi="Times New Roman" w:cs="Times New Roman"/>
          <w:b/>
          <w:bCs/>
          <w:sz w:val="24"/>
        </w:rPr>
        <w:t>Human</w:t>
      </w:r>
      <w:r w:rsidR="00A32B3C" w:rsidRPr="0067478E">
        <w:rPr>
          <w:rFonts w:ascii="Times New Roman" w:hAnsi="Times New Roman" w:cs="Times New Roman"/>
          <w:b/>
          <w:bCs/>
          <w:sz w:val="24"/>
        </w:rPr>
        <w:t>”</w:t>
      </w:r>
      <w:r w:rsidRPr="0067478E">
        <w:rPr>
          <w:rFonts w:ascii="Times New Roman" w:hAnsi="Times New Roman" w:cs="Times New Roman"/>
          <w:b/>
          <w:bCs/>
          <w:sz w:val="24"/>
        </w:rPr>
        <w:t xml:space="preserve"> as </w:t>
      </w:r>
      <w:r w:rsidR="00C434EF" w:rsidRPr="0067478E">
        <w:rPr>
          <w:rFonts w:ascii="Times New Roman" w:hAnsi="Times New Roman" w:cs="Times New Roman"/>
          <w:b/>
          <w:bCs/>
          <w:sz w:val="24"/>
        </w:rPr>
        <w:t>value ownership</w:t>
      </w:r>
      <w:r w:rsidR="00A32B3C" w:rsidRPr="0067478E">
        <w:rPr>
          <w:rFonts w:ascii="Times New Roman" w:hAnsi="Times New Roman" w:cs="Times New Roman"/>
          <w:b/>
          <w:bCs/>
          <w:sz w:val="24"/>
        </w:rPr>
        <w:t>:</w:t>
      </w:r>
      <w:r w:rsidRPr="0067478E">
        <w:rPr>
          <w:rFonts w:ascii="Times New Roman" w:hAnsi="Times New Roman" w:cs="Times New Roman"/>
          <w:b/>
          <w:bCs/>
          <w:sz w:val="24"/>
        </w:rPr>
        <w:t xml:space="preserve"> From </w:t>
      </w:r>
      <w:r w:rsidR="00C434EF" w:rsidRPr="00C434EF">
        <w:rPr>
          <w:rFonts w:ascii="Times New Roman" w:hAnsi="Times New Roman" w:cs="Times New Roman"/>
          <w:b/>
          <w:bCs/>
          <w:sz w:val="24"/>
        </w:rPr>
        <w:t>abstract concept to the germination of legal subjectivity</w:t>
      </w:r>
    </w:p>
    <w:p w14:paraId="011BB768" w14:textId="3B83B1B7" w:rsidR="000C7A9B" w:rsidRPr="00A32B3C" w:rsidRDefault="00000000" w:rsidP="00A32B3C">
      <w:pPr>
        <w:rPr>
          <w:rFonts w:ascii="Times New Roman" w:hAnsi="Times New Roman" w:cs="Times New Roman"/>
          <w:sz w:val="24"/>
        </w:rPr>
      </w:pPr>
      <w:r w:rsidRPr="00A32B3C">
        <w:rPr>
          <w:rFonts w:ascii="Times New Roman" w:hAnsi="Times New Roman" w:cs="Times New Roman"/>
          <w:sz w:val="24"/>
        </w:rPr>
        <w:t xml:space="preserve">The core category of </w:t>
      </w:r>
      <w:r w:rsidR="00A32B3C">
        <w:rPr>
          <w:rFonts w:ascii="Times New Roman" w:hAnsi="Times New Roman" w:cs="Times New Roman"/>
          <w:sz w:val="24"/>
        </w:rPr>
        <w:t>“</w:t>
      </w:r>
      <w:r w:rsidRPr="00A32B3C">
        <w:rPr>
          <w:rFonts w:ascii="Times New Roman" w:hAnsi="Times New Roman" w:cs="Times New Roman"/>
          <w:sz w:val="24"/>
        </w:rPr>
        <w:t>the community of human destiny</w:t>
      </w:r>
      <w:r w:rsidR="00A32B3C">
        <w:rPr>
          <w:rFonts w:ascii="Times New Roman" w:hAnsi="Times New Roman" w:cs="Times New Roman"/>
          <w:sz w:val="24"/>
        </w:rPr>
        <w:t>”</w:t>
      </w:r>
      <w:r w:rsidRPr="00A32B3C">
        <w:rPr>
          <w:rFonts w:ascii="Times New Roman" w:hAnsi="Times New Roman" w:cs="Times New Roman"/>
          <w:sz w:val="24"/>
        </w:rPr>
        <w:t xml:space="preserve"> lies in </w:t>
      </w:r>
      <w:r w:rsidR="00A32B3C">
        <w:rPr>
          <w:rFonts w:ascii="Times New Roman" w:hAnsi="Times New Roman" w:cs="Times New Roman"/>
          <w:sz w:val="24"/>
        </w:rPr>
        <w:t>“</w:t>
      </w:r>
      <w:r w:rsidRPr="00A32B3C">
        <w:rPr>
          <w:rFonts w:ascii="Times New Roman" w:hAnsi="Times New Roman" w:cs="Times New Roman"/>
          <w:sz w:val="24"/>
        </w:rPr>
        <w:t>human beings</w:t>
      </w:r>
      <w:r w:rsidR="006E2FF7">
        <w:rPr>
          <w:rFonts w:ascii="Times New Roman" w:hAnsi="Times New Roman" w:cs="Times New Roman"/>
          <w:sz w:val="24"/>
        </w:rPr>
        <w:t>.”</w:t>
      </w:r>
      <w:r w:rsidRPr="00A32B3C">
        <w:rPr>
          <w:rFonts w:ascii="Times New Roman" w:hAnsi="Times New Roman" w:cs="Times New Roman"/>
          <w:sz w:val="24"/>
        </w:rPr>
        <w:t xml:space="preserve"> Unlike traditional international law, which only regards </w:t>
      </w:r>
      <w:r w:rsidR="00A32B3C">
        <w:rPr>
          <w:rFonts w:ascii="Times New Roman" w:hAnsi="Times New Roman" w:cs="Times New Roman"/>
          <w:sz w:val="24"/>
        </w:rPr>
        <w:t>“</w:t>
      </w:r>
      <w:r w:rsidRPr="00A32B3C">
        <w:rPr>
          <w:rFonts w:ascii="Times New Roman" w:hAnsi="Times New Roman" w:cs="Times New Roman"/>
          <w:sz w:val="24"/>
        </w:rPr>
        <w:t>human</w:t>
      </w:r>
      <w:r w:rsidR="00A32B3C">
        <w:rPr>
          <w:rFonts w:ascii="Times New Roman" w:hAnsi="Times New Roman" w:cs="Times New Roman"/>
          <w:sz w:val="24"/>
        </w:rPr>
        <w:t>”</w:t>
      </w:r>
      <w:r w:rsidRPr="00A32B3C">
        <w:rPr>
          <w:rFonts w:ascii="Times New Roman" w:hAnsi="Times New Roman" w:cs="Times New Roman"/>
          <w:sz w:val="24"/>
        </w:rPr>
        <w:t xml:space="preserve"> as a biological species or a sociological aggregate, this concept tries to give it </w:t>
      </w:r>
      <w:r w:rsidR="00C434EF">
        <w:rPr>
          <w:rFonts w:ascii="Times New Roman" w:hAnsi="Times New Roman" w:cs="Times New Roman"/>
          <w:sz w:val="24"/>
        </w:rPr>
        <w:t xml:space="preserve">a </w:t>
      </w:r>
      <w:r w:rsidRPr="00A32B3C">
        <w:rPr>
          <w:rFonts w:ascii="Times New Roman" w:hAnsi="Times New Roman" w:cs="Times New Roman"/>
          <w:sz w:val="24"/>
        </w:rPr>
        <w:t xml:space="preserve">normative legal connotation. In traditional international law, although the </w:t>
      </w:r>
      <w:r w:rsidR="00C434EF">
        <w:rPr>
          <w:rFonts w:ascii="Times New Roman" w:hAnsi="Times New Roman" w:cs="Times New Roman"/>
          <w:sz w:val="24"/>
        </w:rPr>
        <w:t>concept of “common inheritance of property by mankind” has</w:t>
      </w:r>
      <w:r w:rsidRPr="00A32B3C">
        <w:rPr>
          <w:rFonts w:ascii="Times New Roman" w:hAnsi="Times New Roman" w:cs="Times New Roman"/>
          <w:sz w:val="24"/>
        </w:rPr>
        <w:t xml:space="preserve"> appeared, its subject (who represents mankind) is absent. In the institutional design of </w:t>
      </w:r>
      <w:r w:rsidR="00A32B3C">
        <w:rPr>
          <w:rFonts w:ascii="Times New Roman" w:hAnsi="Times New Roman" w:cs="Times New Roman"/>
          <w:sz w:val="24"/>
        </w:rPr>
        <w:t>“</w:t>
      </w:r>
      <w:r w:rsidRPr="00A32B3C">
        <w:rPr>
          <w:rFonts w:ascii="Times New Roman" w:hAnsi="Times New Roman" w:cs="Times New Roman"/>
          <w:sz w:val="24"/>
        </w:rPr>
        <w:t>Area</w:t>
      </w:r>
      <w:r w:rsidR="00A32B3C">
        <w:rPr>
          <w:rFonts w:ascii="Times New Roman" w:hAnsi="Times New Roman" w:cs="Times New Roman"/>
          <w:sz w:val="24"/>
        </w:rPr>
        <w:t>”</w:t>
      </w:r>
      <w:r w:rsidRPr="00A32B3C">
        <w:rPr>
          <w:rFonts w:ascii="Times New Roman" w:hAnsi="Times New Roman" w:cs="Times New Roman"/>
          <w:sz w:val="24"/>
        </w:rPr>
        <w:t xml:space="preserve"> in the United Nations Convention on the Law of the Sea, the International Seabed Authority represents a kind of human trusteeship mechanism, but its power is limited to the management of mineral resources and is subject to the political game of big countries</w:t>
      </w:r>
      <w:r w:rsidR="00C434EF">
        <w:rPr>
          <w:rFonts w:ascii="Times New Roman" w:hAnsi="Times New Roman" w:cs="Times New Roman"/>
          <w:sz w:val="24"/>
        </w:rPr>
        <w:t xml:space="preserve"> </w:t>
      </w:r>
      <w:r w:rsidR="00C434EF" w:rsidRPr="0067478E">
        <w:rPr>
          <w:rFonts w:ascii="Times New Roman" w:hAnsi="Times New Roman" w:cs="Times New Roman"/>
          <w:sz w:val="24"/>
          <w:vertAlign w:val="superscript"/>
        </w:rPr>
        <w:t>[3]</w:t>
      </w:r>
      <w:r w:rsidRPr="00A32B3C">
        <w:rPr>
          <w:rFonts w:ascii="Times New Roman" w:hAnsi="Times New Roman" w:cs="Times New Roman"/>
          <w:sz w:val="24"/>
        </w:rPr>
        <w:t>.</w:t>
      </w:r>
    </w:p>
    <w:p w14:paraId="1F57BE1D" w14:textId="51E85B4A" w:rsidR="000C7A9B" w:rsidRDefault="00000000" w:rsidP="0067478E">
      <w:pPr>
        <w:ind w:firstLineChars="200" w:firstLine="480"/>
        <w:rPr>
          <w:rFonts w:ascii="Times New Roman" w:hAnsi="Times New Roman" w:cs="Times New Roman"/>
          <w:sz w:val="24"/>
        </w:rPr>
      </w:pPr>
      <w:r w:rsidRPr="00A32B3C">
        <w:rPr>
          <w:rFonts w:ascii="Times New Roman" w:hAnsi="Times New Roman" w:cs="Times New Roman"/>
          <w:sz w:val="24"/>
        </w:rPr>
        <w:t xml:space="preserve">The promotion of the concept of </w:t>
      </w:r>
      <w:r w:rsidR="00A32B3C">
        <w:rPr>
          <w:rFonts w:ascii="Times New Roman" w:hAnsi="Times New Roman" w:cs="Times New Roman"/>
          <w:sz w:val="24"/>
        </w:rPr>
        <w:t>“</w:t>
      </w:r>
      <w:r w:rsidRPr="00A32B3C">
        <w:rPr>
          <w:rFonts w:ascii="Times New Roman" w:hAnsi="Times New Roman" w:cs="Times New Roman"/>
          <w:sz w:val="24"/>
        </w:rPr>
        <w:t>the community of human destiny</w:t>
      </w:r>
      <w:r w:rsidR="00A32B3C">
        <w:rPr>
          <w:rFonts w:ascii="Times New Roman" w:hAnsi="Times New Roman" w:cs="Times New Roman"/>
          <w:sz w:val="24"/>
        </w:rPr>
        <w:t>”</w:t>
      </w:r>
      <w:r w:rsidRPr="00A32B3C">
        <w:rPr>
          <w:rFonts w:ascii="Times New Roman" w:hAnsi="Times New Roman" w:cs="Times New Roman"/>
          <w:sz w:val="24"/>
        </w:rPr>
        <w:t xml:space="preserve"> has promoted the transformation of </w:t>
      </w:r>
      <w:r w:rsidR="00A32B3C">
        <w:rPr>
          <w:rFonts w:ascii="Times New Roman" w:hAnsi="Times New Roman" w:cs="Times New Roman"/>
          <w:sz w:val="24"/>
        </w:rPr>
        <w:t>“</w:t>
      </w:r>
      <w:r w:rsidRPr="00A32B3C">
        <w:rPr>
          <w:rFonts w:ascii="Times New Roman" w:hAnsi="Times New Roman" w:cs="Times New Roman"/>
          <w:sz w:val="24"/>
        </w:rPr>
        <w:t>human beings</w:t>
      </w:r>
      <w:r w:rsidR="00A32B3C">
        <w:rPr>
          <w:rFonts w:ascii="Times New Roman" w:hAnsi="Times New Roman" w:cs="Times New Roman"/>
          <w:sz w:val="24"/>
        </w:rPr>
        <w:t>”</w:t>
      </w:r>
      <w:r w:rsidRPr="00A32B3C">
        <w:rPr>
          <w:rFonts w:ascii="Times New Roman" w:hAnsi="Times New Roman" w:cs="Times New Roman"/>
          <w:sz w:val="24"/>
        </w:rPr>
        <w:t xml:space="preserve"> from value symbols to potential legal subjects. This transformation is realized by establishing the highest criterion of </w:t>
      </w:r>
      <w:r w:rsidR="00A32B3C">
        <w:rPr>
          <w:rFonts w:ascii="Times New Roman" w:hAnsi="Times New Roman" w:cs="Times New Roman"/>
          <w:sz w:val="24"/>
        </w:rPr>
        <w:t>“</w:t>
      </w:r>
      <w:r w:rsidRPr="00A32B3C">
        <w:rPr>
          <w:rFonts w:ascii="Times New Roman" w:hAnsi="Times New Roman" w:cs="Times New Roman"/>
          <w:sz w:val="24"/>
        </w:rPr>
        <w:t>common interests of mankind</w:t>
      </w:r>
      <w:r w:rsidR="006E2FF7">
        <w:rPr>
          <w:rFonts w:ascii="Times New Roman" w:hAnsi="Times New Roman" w:cs="Times New Roman"/>
          <w:sz w:val="24"/>
        </w:rPr>
        <w:t>.”</w:t>
      </w:r>
      <w:r w:rsidRPr="00A32B3C">
        <w:rPr>
          <w:rFonts w:ascii="Times New Roman" w:hAnsi="Times New Roman" w:cs="Times New Roman"/>
          <w:sz w:val="24"/>
        </w:rPr>
        <w:t xml:space="preserve"> In the field of climate change, although the Paris Agreement still relies on the independent contribution of the state, its preamble repeatedly mentions the right to survival of </w:t>
      </w:r>
      <w:r w:rsidR="00A32B3C">
        <w:rPr>
          <w:rFonts w:ascii="Times New Roman" w:hAnsi="Times New Roman" w:cs="Times New Roman"/>
          <w:sz w:val="24"/>
        </w:rPr>
        <w:t>“</w:t>
      </w:r>
      <w:r w:rsidRPr="00A32B3C">
        <w:rPr>
          <w:rFonts w:ascii="Times New Roman" w:hAnsi="Times New Roman" w:cs="Times New Roman"/>
          <w:sz w:val="24"/>
        </w:rPr>
        <w:t>human beings</w:t>
      </w:r>
      <w:r w:rsidR="00A32B3C">
        <w:rPr>
          <w:rFonts w:ascii="Times New Roman" w:hAnsi="Times New Roman" w:cs="Times New Roman"/>
          <w:sz w:val="24"/>
        </w:rPr>
        <w:t>”</w:t>
      </w:r>
      <w:r w:rsidRPr="00A32B3C">
        <w:rPr>
          <w:rFonts w:ascii="Times New Roman" w:hAnsi="Times New Roman" w:cs="Times New Roman"/>
          <w:sz w:val="24"/>
        </w:rPr>
        <w:t xml:space="preserve">, which is actually injecting </w:t>
      </w:r>
      <w:r w:rsidR="00A32B3C">
        <w:rPr>
          <w:rFonts w:ascii="Times New Roman" w:hAnsi="Times New Roman" w:cs="Times New Roman"/>
          <w:sz w:val="24"/>
        </w:rPr>
        <w:t>“</w:t>
      </w:r>
      <w:r w:rsidRPr="00A32B3C">
        <w:rPr>
          <w:rFonts w:ascii="Times New Roman" w:hAnsi="Times New Roman" w:cs="Times New Roman"/>
          <w:sz w:val="24"/>
        </w:rPr>
        <w:t>human beings</w:t>
      </w:r>
      <w:r w:rsidR="00A32B3C">
        <w:rPr>
          <w:rFonts w:ascii="Times New Roman" w:hAnsi="Times New Roman" w:cs="Times New Roman"/>
          <w:sz w:val="24"/>
        </w:rPr>
        <w:t>”</w:t>
      </w:r>
      <w:r w:rsidRPr="00A32B3C">
        <w:rPr>
          <w:rFonts w:ascii="Times New Roman" w:hAnsi="Times New Roman" w:cs="Times New Roman"/>
          <w:sz w:val="24"/>
        </w:rPr>
        <w:t xml:space="preserve"> into the legal text as a hidden subject</w:t>
      </w:r>
      <w:r w:rsidR="00C434EF">
        <w:rPr>
          <w:rFonts w:ascii="Times New Roman" w:hAnsi="Times New Roman" w:cs="Times New Roman"/>
          <w:sz w:val="24"/>
        </w:rPr>
        <w:t xml:space="preserve"> </w:t>
      </w:r>
      <w:r w:rsidR="00C434EF" w:rsidRPr="0067478E">
        <w:rPr>
          <w:rFonts w:ascii="Times New Roman" w:hAnsi="Times New Roman" w:cs="Times New Roman"/>
          <w:sz w:val="24"/>
          <w:vertAlign w:val="superscript"/>
        </w:rPr>
        <w:t>[4]</w:t>
      </w:r>
      <w:r w:rsidRPr="00A32B3C">
        <w:rPr>
          <w:rFonts w:ascii="Times New Roman" w:hAnsi="Times New Roman" w:cs="Times New Roman"/>
          <w:sz w:val="24"/>
        </w:rPr>
        <w:t xml:space="preserve">. In response to the pandemic, the proposal of </w:t>
      </w:r>
      <w:r w:rsidR="00A32B3C">
        <w:rPr>
          <w:rFonts w:ascii="Times New Roman" w:hAnsi="Times New Roman" w:cs="Times New Roman"/>
          <w:sz w:val="24"/>
        </w:rPr>
        <w:t>“</w:t>
      </w:r>
      <w:r w:rsidRPr="00A32B3C">
        <w:rPr>
          <w:rFonts w:ascii="Times New Roman" w:hAnsi="Times New Roman" w:cs="Times New Roman"/>
          <w:sz w:val="24"/>
        </w:rPr>
        <w:t>human health community</w:t>
      </w:r>
      <w:r w:rsidR="00A32B3C">
        <w:rPr>
          <w:rFonts w:ascii="Times New Roman" w:hAnsi="Times New Roman" w:cs="Times New Roman"/>
          <w:sz w:val="24"/>
        </w:rPr>
        <w:t>”</w:t>
      </w:r>
      <w:r w:rsidRPr="00A32B3C">
        <w:rPr>
          <w:rFonts w:ascii="Times New Roman" w:hAnsi="Times New Roman" w:cs="Times New Roman"/>
          <w:sz w:val="24"/>
        </w:rPr>
        <w:t xml:space="preserve"> is to aggregate the life rights and interests of cross-species and cross-domain into a whole legal interest. This legal interest no longer belongs to the territorial jurisdiction of any single country, but belongs to all mankind. </w:t>
      </w:r>
      <w:r w:rsidR="00A32B3C">
        <w:rPr>
          <w:rFonts w:ascii="Times New Roman" w:hAnsi="Times New Roman" w:cs="Times New Roman"/>
          <w:sz w:val="24"/>
        </w:rPr>
        <w:t>“</w:t>
      </w:r>
      <w:r w:rsidRPr="00A32B3C">
        <w:rPr>
          <w:rFonts w:ascii="Times New Roman" w:hAnsi="Times New Roman" w:cs="Times New Roman"/>
          <w:sz w:val="24"/>
        </w:rPr>
        <w:t>The common interests of all mankind are neither the interests of a single country nor the simple sum of the interests of all countries in the international community</w:t>
      </w:r>
      <w:r w:rsidR="00A32B3C">
        <w:rPr>
          <w:rFonts w:ascii="Times New Roman" w:hAnsi="Times New Roman" w:cs="Times New Roman"/>
          <w:sz w:val="24"/>
        </w:rPr>
        <w:t>”</w:t>
      </w:r>
      <w:r w:rsidR="00C434EF">
        <w:rPr>
          <w:rFonts w:ascii="Times New Roman" w:hAnsi="Times New Roman" w:cs="Times New Roman"/>
          <w:sz w:val="24"/>
        </w:rPr>
        <w:t xml:space="preserve"> </w:t>
      </w:r>
      <w:r w:rsidR="00C434EF" w:rsidRPr="0067478E">
        <w:rPr>
          <w:rFonts w:ascii="Times New Roman" w:hAnsi="Times New Roman" w:cs="Times New Roman"/>
          <w:sz w:val="24"/>
          <w:vertAlign w:val="superscript"/>
        </w:rPr>
        <w:t>[5]</w:t>
      </w:r>
      <w:r w:rsidR="00C434EF">
        <w:rPr>
          <w:rFonts w:ascii="Times New Roman" w:hAnsi="Times New Roman" w:cs="Times New Roman"/>
          <w:sz w:val="24"/>
        </w:rPr>
        <w:t xml:space="preserve">. </w:t>
      </w:r>
      <w:r w:rsidRPr="00A32B3C">
        <w:rPr>
          <w:rFonts w:ascii="Times New Roman" w:hAnsi="Times New Roman" w:cs="Times New Roman"/>
          <w:sz w:val="24"/>
        </w:rPr>
        <w:t xml:space="preserve">When this common legal interest is threatened, the obligation to the world finds its subject ownership-although this process has not yet completed the institutionalized judicial construction, in the sense of norm generation, </w:t>
      </w:r>
      <w:r w:rsidRPr="00A32B3C">
        <w:rPr>
          <w:rFonts w:ascii="Times New Roman" w:hAnsi="Times New Roman" w:cs="Times New Roman"/>
          <w:sz w:val="24"/>
        </w:rPr>
        <w:lastRenderedPageBreak/>
        <w:t>human beings have begun to sprout as the ultimate subject of interest ownership.</w:t>
      </w:r>
    </w:p>
    <w:p w14:paraId="32557F93" w14:textId="77777777" w:rsidR="00C434EF" w:rsidRPr="00A32B3C" w:rsidRDefault="00C434EF" w:rsidP="00A32B3C">
      <w:pPr>
        <w:rPr>
          <w:rFonts w:ascii="Times New Roman" w:hAnsi="Times New Roman" w:cs="Times New Roman"/>
          <w:sz w:val="24"/>
        </w:rPr>
      </w:pPr>
    </w:p>
    <w:p w14:paraId="187D3E7E" w14:textId="5A03027E" w:rsidR="00A32B3C" w:rsidRPr="0067478E" w:rsidRDefault="00000000" w:rsidP="00A32B3C">
      <w:pPr>
        <w:rPr>
          <w:rFonts w:ascii="Times New Roman" w:hAnsi="Times New Roman" w:cs="Times New Roman"/>
          <w:b/>
          <w:bCs/>
          <w:sz w:val="24"/>
        </w:rPr>
      </w:pPr>
      <w:r w:rsidRPr="0067478E">
        <w:rPr>
          <w:rFonts w:ascii="Times New Roman" w:hAnsi="Times New Roman" w:cs="Times New Roman"/>
          <w:b/>
          <w:bCs/>
          <w:sz w:val="24"/>
        </w:rPr>
        <w:t>3.2</w:t>
      </w:r>
      <w:r w:rsidR="00C434EF" w:rsidRPr="0067478E">
        <w:rPr>
          <w:rFonts w:ascii="Times New Roman" w:hAnsi="Times New Roman" w:cs="Times New Roman"/>
          <w:b/>
          <w:bCs/>
          <w:sz w:val="24"/>
        </w:rPr>
        <w:t>.</w:t>
      </w:r>
      <w:r w:rsidRPr="0067478E">
        <w:rPr>
          <w:rFonts w:ascii="Times New Roman" w:hAnsi="Times New Roman" w:cs="Times New Roman"/>
          <w:b/>
          <w:bCs/>
          <w:sz w:val="24"/>
        </w:rPr>
        <w:t xml:space="preserve"> Beyond reciprocal justice</w:t>
      </w:r>
      <w:r w:rsidR="00A32B3C" w:rsidRPr="0067478E">
        <w:rPr>
          <w:rFonts w:ascii="Times New Roman" w:hAnsi="Times New Roman" w:cs="Times New Roman"/>
          <w:b/>
          <w:bCs/>
          <w:sz w:val="24"/>
        </w:rPr>
        <w:t>:</w:t>
      </w:r>
      <w:r w:rsidRPr="0067478E">
        <w:rPr>
          <w:rFonts w:ascii="Times New Roman" w:hAnsi="Times New Roman" w:cs="Times New Roman"/>
          <w:b/>
          <w:bCs/>
          <w:sz w:val="24"/>
        </w:rPr>
        <w:t xml:space="preserve"> </w:t>
      </w:r>
      <w:r w:rsidR="00C434EF" w:rsidRPr="0067478E">
        <w:rPr>
          <w:rFonts w:ascii="Times New Roman" w:hAnsi="Times New Roman" w:cs="Times New Roman"/>
          <w:b/>
          <w:bCs/>
          <w:sz w:val="24"/>
        </w:rPr>
        <w:t>Inte</w:t>
      </w:r>
      <w:r w:rsidRPr="0067478E">
        <w:rPr>
          <w:rFonts w:ascii="Times New Roman" w:hAnsi="Times New Roman" w:cs="Times New Roman"/>
          <w:b/>
          <w:bCs/>
          <w:sz w:val="24"/>
        </w:rPr>
        <w:t>rsubjective reconstruction of obligations to the world</w:t>
      </w:r>
    </w:p>
    <w:p w14:paraId="22527F2A" w14:textId="77011719" w:rsidR="000C7A9B" w:rsidRPr="00A32B3C" w:rsidRDefault="00000000" w:rsidP="00A32B3C">
      <w:pPr>
        <w:rPr>
          <w:rFonts w:ascii="Times New Roman" w:hAnsi="Times New Roman" w:cs="Times New Roman"/>
          <w:sz w:val="24"/>
        </w:rPr>
      </w:pPr>
      <w:r w:rsidRPr="00A32B3C">
        <w:rPr>
          <w:rFonts w:ascii="Times New Roman" w:hAnsi="Times New Roman" w:cs="Times New Roman"/>
          <w:sz w:val="24"/>
        </w:rPr>
        <w:t xml:space="preserve">Traditional obligations between countries are based on the logic of </w:t>
      </w:r>
      <w:r w:rsidR="00A32B3C">
        <w:rPr>
          <w:rFonts w:ascii="Times New Roman" w:hAnsi="Times New Roman" w:cs="Times New Roman"/>
          <w:sz w:val="24"/>
        </w:rPr>
        <w:t>“</w:t>
      </w:r>
      <w:r w:rsidRPr="00A32B3C">
        <w:rPr>
          <w:rFonts w:ascii="Times New Roman" w:hAnsi="Times New Roman" w:cs="Times New Roman"/>
          <w:sz w:val="24"/>
        </w:rPr>
        <w:t>consideration</w:t>
      </w:r>
      <w:r w:rsidR="006E2FF7">
        <w:rPr>
          <w:rFonts w:ascii="Times New Roman" w:hAnsi="Times New Roman" w:cs="Times New Roman"/>
          <w:sz w:val="24"/>
        </w:rPr>
        <w:t>,”</w:t>
      </w:r>
      <w:r w:rsidRPr="00A32B3C">
        <w:rPr>
          <w:rFonts w:ascii="Times New Roman" w:hAnsi="Times New Roman" w:cs="Times New Roman"/>
          <w:sz w:val="24"/>
        </w:rPr>
        <w:t xml:space="preserve"> that is, reciprocity. Trade concessions, diplomatic immunity</w:t>
      </w:r>
      <w:r w:rsidR="00C434EF">
        <w:rPr>
          <w:rFonts w:ascii="Times New Roman" w:hAnsi="Times New Roman" w:cs="Times New Roman"/>
          <w:sz w:val="24"/>
        </w:rPr>
        <w:t>,</w:t>
      </w:r>
      <w:r w:rsidRPr="00A32B3C">
        <w:rPr>
          <w:rFonts w:ascii="Times New Roman" w:hAnsi="Times New Roman" w:cs="Times New Roman"/>
          <w:sz w:val="24"/>
        </w:rPr>
        <w:t xml:space="preserve"> and extradition treaties are all based on bilateral reciprocity. However, the concept of </w:t>
      </w:r>
      <w:r w:rsidR="00A32B3C">
        <w:rPr>
          <w:rFonts w:ascii="Times New Roman" w:hAnsi="Times New Roman" w:cs="Times New Roman"/>
          <w:sz w:val="24"/>
        </w:rPr>
        <w:t>“</w:t>
      </w:r>
      <w:r w:rsidRPr="00A32B3C">
        <w:rPr>
          <w:rFonts w:ascii="Times New Roman" w:hAnsi="Times New Roman" w:cs="Times New Roman"/>
          <w:sz w:val="24"/>
        </w:rPr>
        <w:t>community of human destiny</w:t>
      </w:r>
      <w:r w:rsidR="00A32B3C">
        <w:rPr>
          <w:rFonts w:ascii="Times New Roman" w:hAnsi="Times New Roman" w:cs="Times New Roman"/>
          <w:sz w:val="24"/>
        </w:rPr>
        <w:t>”</w:t>
      </w:r>
      <w:r w:rsidRPr="00A32B3C">
        <w:rPr>
          <w:rFonts w:ascii="Times New Roman" w:hAnsi="Times New Roman" w:cs="Times New Roman"/>
          <w:sz w:val="24"/>
        </w:rPr>
        <w:t xml:space="preserve"> advocates the symbiotic justice of </w:t>
      </w:r>
      <w:r w:rsidR="00A32B3C">
        <w:rPr>
          <w:rFonts w:ascii="Times New Roman" w:hAnsi="Times New Roman" w:cs="Times New Roman"/>
          <w:sz w:val="24"/>
        </w:rPr>
        <w:t>“</w:t>
      </w:r>
      <w:r w:rsidRPr="00A32B3C">
        <w:rPr>
          <w:rFonts w:ascii="Times New Roman" w:hAnsi="Times New Roman" w:cs="Times New Roman"/>
          <w:sz w:val="24"/>
        </w:rPr>
        <w:t>helping each other in the same boat</w:t>
      </w:r>
      <w:r w:rsidR="006E2FF7">
        <w:rPr>
          <w:rFonts w:ascii="Times New Roman" w:hAnsi="Times New Roman" w:cs="Times New Roman"/>
          <w:sz w:val="24"/>
        </w:rPr>
        <w:t>.”</w:t>
      </w:r>
      <w:r w:rsidRPr="00A32B3C">
        <w:rPr>
          <w:rFonts w:ascii="Times New Roman" w:hAnsi="Times New Roman" w:cs="Times New Roman"/>
          <w:sz w:val="24"/>
        </w:rPr>
        <w:t xml:space="preserve"> This view of justice is directly mapped to the transformation of international law obligations, that is, the universality of </w:t>
      </w:r>
      <w:r w:rsidR="00A32B3C">
        <w:rPr>
          <w:rFonts w:ascii="Times New Roman" w:hAnsi="Times New Roman" w:cs="Times New Roman"/>
          <w:sz w:val="24"/>
        </w:rPr>
        <w:t>“</w:t>
      </w:r>
      <w:r w:rsidRPr="00A32B3C">
        <w:rPr>
          <w:rFonts w:ascii="Times New Roman" w:hAnsi="Times New Roman" w:cs="Times New Roman"/>
          <w:sz w:val="24"/>
        </w:rPr>
        <w:t>obligations to the world</w:t>
      </w:r>
      <w:r w:rsidR="006E2FF7">
        <w:rPr>
          <w:rFonts w:ascii="Times New Roman" w:hAnsi="Times New Roman" w:cs="Times New Roman"/>
          <w:sz w:val="24"/>
        </w:rPr>
        <w:t>.”</w:t>
      </w:r>
    </w:p>
    <w:p w14:paraId="51E52C69" w14:textId="38D64208" w:rsidR="000C7A9B" w:rsidRPr="00A32B3C" w:rsidRDefault="00000000" w:rsidP="0067478E">
      <w:pPr>
        <w:ind w:firstLineChars="200" w:firstLine="480"/>
        <w:rPr>
          <w:rFonts w:ascii="Times New Roman" w:hAnsi="Times New Roman" w:cs="Times New Roman"/>
          <w:sz w:val="24"/>
        </w:rPr>
      </w:pPr>
      <w:r w:rsidRPr="00A32B3C">
        <w:rPr>
          <w:rFonts w:ascii="Times New Roman" w:hAnsi="Times New Roman" w:cs="Times New Roman"/>
          <w:sz w:val="24"/>
        </w:rPr>
        <w:t>Obligation to the world</w:t>
      </w:r>
      <w:r w:rsidR="00C434EF">
        <w:rPr>
          <w:rFonts w:ascii="Times New Roman" w:hAnsi="Times New Roman" w:cs="Times New Roman"/>
          <w:sz w:val="24"/>
        </w:rPr>
        <w:t>:</w:t>
      </w:r>
      <w:r w:rsidR="00C434EF" w:rsidRPr="00A32B3C">
        <w:rPr>
          <w:rFonts w:ascii="Times New Roman" w:hAnsi="Times New Roman" w:cs="Times New Roman"/>
          <w:sz w:val="24"/>
        </w:rPr>
        <w:t xml:space="preserve"> </w:t>
      </w:r>
      <w:r w:rsidR="00A32B3C">
        <w:rPr>
          <w:rFonts w:ascii="Times New Roman" w:hAnsi="Times New Roman" w:cs="Times New Roman"/>
          <w:sz w:val="24"/>
        </w:rPr>
        <w:t>“</w:t>
      </w:r>
      <w:r w:rsidRPr="00A32B3C">
        <w:rPr>
          <w:rFonts w:ascii="Times New Roman" w:hAnsi="Times New Roman" w:cs="Times New Roman"/>
          <w:sz w:val="24"/>
        </w:rPr>
        <w:t xml:space="preserve">it specifically includes the obligation to protect </w:t>
      </w:r>
      <w:r w:rsidR="00A32B3C">
        <w:rPr>
          <w:rFonts w:ascii="Times New Roman" w:hAnsi="Times New Roman" w:cs="Times New Roman"/>
          <w:sz w:val="24"/>
        </w:rPr>
        <w:t>‘</w:t>
      </w:r>
      <w:r w:rsidRPr="00A32B3C">
        <w:rPr>
          <w:rFonts w:ascii="Times New Roman" w:hAnsi="Times New Roman" w:cs="Times New Roman"/>
          <w:sz w:val="24"/>
        </w:rPr>
        <w:t>supranational interests</w:t>
      </w:r>
      <w:r w:rsidR="00A32B3C">
        <w:rPr>
          <w:rFonts w:ascii="Times New Roman" w:hAnsi="Times New Roman" w:cs="Times New Roman"/>
          <w:sz w:val="24"/>
        </w:rPr>
        <w:t>’</w:t>
      </w:r>
      <w:r w:rsidRPr="00A32B3C">
        <w:rPr>
          <w:rFonts w:ascii="Times New Roman" w:hAnsi="Times New Roman" w:cs="Times New Roman"/>
          <w:sz w:val="24"/>
        </w:rPr>
        <w:t xml:space="preserve"> and </w:t>
      </w:r>
      <w:r w:rsidR="00A32B3C">
        <w:rPr>
          <w:rFonts w:ascii="Times New Roman" w:hAnsi="Times New Roman" w:cs="Times New Roman"/>
          <w:sz w:val="24"/>
        </w:rPr>
        <w:t>‘</w:t>
      </w:r>
      <w:r w:rsidRPr="00A32B3C">
        <w:rPr>
          <w:rFonts w:ascii="Times New Roman" w:hAnsi="Times New Roman" w:cs="Times New Roman"/>
          <w:sz w:val="24"/>
        </w:rPr>
        <w:t>obligations to the international community as a whole</w:t>
      </w:r>
      <w:r w:rsidR="00A32B3C">
        <w:rPr>
          <w:rFonts w:ascii="Times New Roman" w:hAnsi="Times New Roman" w:cs="Times New Roman"/>
          <w:sz w:val="24"/>
        </w:rPr>
        <w:t>’”</w:t>
      </w:r>
      <w:r w:rsidRPr="00A32B3C">
        <w:rPr>
          <w:rFonts w:ascii="Times New Roman" w:hAnsi="Times New Roman" w:cs="Times New Roman"/>
          <w:sz w:val="24"/>
        </w:rPr>
        <w:t>, and its legal interests are so fundamental (such as prohibiting aggression, genocide</w:t>
      </w:r>
      <w:r w:rsidR="00C434EF">
        <w:rPr>
          <w:rFonts w:ascii="Times New Roman" w:hAnsi="Times New Roman" w:cs="Times New Roman"/>
          <w:sz w:val="24"/>
        </w:rPr>
        <w:t>,</w:t>
      </w:r>
      <w:r w:rsidRPr="00A32B3C">
        <w:rPr>
          <w:rFonts w:ascii="Times New Roman" w:hAnsi="Times New Roman" w:cs="Times New Roman"/>
          <w:sz w:val="24"/>
        </w:rPr>
        <w:t xml:space="preserve"> and protecting basic human rights) that all countries have legal interests to fulfill them</w:t>
      </w:r>
      <w:r w:rsidR="00C434EF">
        <w:rPr>
          <w:rFonts w:ascii="Times New Roman" w:hAnsi="Times New Roman" w:cs="Times New Roman"/>
          <w:sz w:val="24"/>
        </w:rPr>
        <w:t xml:space="preserve"> </w:t>
      </w:r>
      <w:r w:rsidR="00C434EF" w:rsidRPr="0067478E">
        <w:rPr>
          <w:rFonts w:ascii="Times New Roman" w:hAnsi="Times New Roman" w:cs="Times New Roman"/>
          <w:sz w:val="24"/>
          <w:vertAlign w:val="superscript"/>
        </w:rPr>
        <w:t>[6]</w:t>
      </w:r>
      <w:r w:rsidRPr="00A32B3C">
        <w:rPr>
          <w:rFonts w:ascii="Times New Roman" w:hAnsi="Times New Roman" w:cs="Times New Roman"/>
          <w:sz w:val="24"/>
        </w:rPr>
        <w:t xml:space="preserve">. Under the traditional theory, the performance mechanism of obligations to the world </w:t>
      </w:r>
      <w:r w:rsidR="00C434EF">
        <w:rPr>
          <w:rFonts w:ascii="Times New Roman" w:hAnsi="Times New Roman" w:cs="Times New Roman"/>
          <w:sz w:val="24"/>
        </w:rPr>
        <w:t>faces a</w:t>
      </w:r>
      <w:r w:rsidRPr="00A32B3C">
        <w:rPr>
          <w:rFonts w:ascii="Times New Roman" w:hAnsi="Times New Roman" w:cs="Times New Roman"/>
          <w:sz w:val="24"/>
        </w:rPr>
        <w:t xml:space="preserve"> main problem</w:t>
      </w:r>
      <w:r w:rsidR="00A32B3C">
        <w:rPr>
          <w:rFonts w:ascii="Times New Roman" w:hAnsi="Times New Roman" w:cs="Times New Roman"/>
          <w:sz w:val="24"/>
        </w:rPr>
        <w:t>:</w:t>
      </w:r>
      <w:r w:rsidRPr="00A32B3C">
        <w:rPr>
          <w:rFonts w:ascii="Times New Roman" w:hAnsi="Times New Roman" w:cs="Times New Roman"/>
          <w:sz w:val="24"/>
        </w:rPr>
        <w:t xml:space="preserve"> </w:t>
      </w:r>
      <w:r w:rsidR="00C434EF">
        <w:rPr>
          <w:rFonts w:ascii="Times New Roman" w:hAnsi="Times New Roman" w:cs="Times New Roman"/>
          <w:sz w:val="24"/>
        </w:rPr>
        <w:t xml:space="preserve">The </w:t>
      </w:r>
      <w:r w:rsidRPr="00A32B3C">
        <w:rPr>
          <w:rFonts w:ascii="Times New Roman" w:hAnsi="Times New Roman" w:cs="Times New Roman"/>
          <w:sz w:val="24"/>
        </w:rPr>
        <w:t xml:space="preserve">Barcelona Traction case established the concept, but did not solve the procedure. Who has the right to sue from the standpoint of the </w:t>
      </w:r>
      <w:r w:rsidR="00A32B3C">
        <w:rPr>
          <w:rFonts w:ascii="Times New Roman" w:hAnsi="Times New Roman" w:cs="Times New Roman"/>
          <w:sz w:val="24"/>
        </w:rPr>
        <w:t>“</w:t>
      </w:r>
      <w:r w:rsidRPr="00A32B3C">
        <w:rPr>
          <w:rFonts w:ascii="Times New Roman" w:hAnsi="Times New Roman" w:cs="Times New Roman"/>
          <w:sz w:val="24"/>
        </w:rPr>
        <w:t>international community</w:t>
      </w:r>
      <w:r w:rsidR="00A32B3C">
        <w:rPr>
          <w:rFonts w:ascii="Times New Roman" w:hAnsi="Times New Roman" w:cs="Times New Roman"/>
          <w:sz w:val="24"/>
        </w:rPr>
        <w:t>”</w:t>
      </w:r>
      <w:r w:rsidRPr="00A32B3C">
        <w:rPr>
          <w:rFonts w:ascii="Times New Roman" w:hAnsi="Times New Roman" w:cs="Times New Roman"/>
          <w:sz w:val="24"/>
        </w:rPr>
        <w:t>?</w:t>
      </w:r>
    </w:p>
    <w:p w14:paraId="5FE5988A" w14:textId="10EE8B59" w:rsidR="000C7A9B" w:rsidRDefault="00000000" w:rsidP="0067478E">
      <w:pPr>
        <w:ind w:firstLineChars="200" w:firstLine="480"/>
        <w:rPr>
          <w:rFonts w:ascii="Times New Roman" w:hAnsi="Times New Roman" w:cs="Times New Roman"/>
          <w:sz w:val="24"/>
        </w:rPr>
      </w:pPr>
      <w:r w:rsidRPr="00A32B3C">
        <w:rPr>
          <w:rFonts w:ascii="Times New Roman" w:hAnsi="Times New Roman" w:cs="Times New Roman"/>
          <w:sz w:val="24"/>
        </w:rPr>
        <w:t xml:space="preserve">The concept of </w:t>
      </w:r>
      <w:r w:rsidR="00A32B3C">
        <w:rPr>
          <w:rFonts w:ascii="Times New Roman" w:hAnsi="Times New Roman" w:cs="Times New Roman"/>
          <w:sz w:val="24"/>
        </w:rPr>
        <w:t>“</w:t>
      </w:r>
      <w:r w:rsidRPr="00A32B3C">
        <w:rPr>
          <w:rFonts w:ascii="Times New Roman" w:hAnsi="Times New Roman" w:cs="Times New Roman"/>
          <w:sz w:val="24"/>
        </w:rPr>
        <w:t>the community of human destiny</w:t>
      </w:r>
      <w:r w:rsidR="00A32B3C">
        <w:rPr>
          <w:rFonts w:ascii="Times New Roman" w:hAnsi="Times New Roman" w:cs="Times New Roman"/>
          <w:sz w:val="24"/>
        </w:rPr>
        <w:t>”</w:t>
      </w:r>
      <w:r w:rsidRPr="00A32B3C">
        <w:rPr>
          <w:rFonts w:ascii="Times New Roman" w:hAnsi="Times New Roman" w:cs="Times New Roman"/>
          <w:sz w:val="24"/>
        </w:rPr>
        <w:t xml:space="preserve"> provides a relational solution. It shows that the national subject is not only an independent sovereign unit, but also a key node in the common network of mankind. In this network, nodes (countries) and the whole (human beings) are mutually constituted. When a country commits crimes against humanity, it not only harms the direct victims and their countries of nationality, but also tears the network structure of </w:t>
      </w:r>
      <w:r w:rsidR="00A32B3C">
        <w:rPr>
          <w:rFonts w:ascii="Times New Roman" w:hAnsi="Times New Roman" w:cs="Times New Roman"/>
          <w:sz w:val="24"/>
        </w:rPr>
        <w:t>“</w:t>
      </w:r>
      <w:r w:rsidRPr="00A32B3C">
        <w:rPr>
          <w:rFonts w:ascii="Times New Roman" w:hAnsi="Times New Roman" w:cs="Times New Roman"/>
          <w:sz w:val="24"/>
        </w:rPr>
        <w:t>human community</w:t>
      </w:r>
      <w:r w:rsidR="006E2FF7">
        <w:rPr>
          <w:rFonts w:ascii="Times New Roman" w:hAnsi="Times New Roman" w:cs="Times New Roman"/>
          <w:sz w:val="24"/>
        </w:rPr>
        <w:t>.”</w:t>
      </w:r>
      <w:r w:rsidRPr="00A32B3C">
        <w:rPr>
          <w:rFonts w:ascii="Times New Roman" w:hAnsi="Times New Roman" w:cs="Times New Roman"/>
          <w:sz w:val="24"/>
        </w:rPr>
        <w:t xml:space="preserve"> Therefore, any country or international organization with corresponding capabilities takes actions (such as universal jurisdiction and responsibility to protect) not only on the basis of political indignation, but also on the basis of </w:t>
      </w:r>
      <w:r w:rsidR="00A32B3C">
        <w:rPr>
          <w:rFonts w:ascii="Times New Roman" w:hAnsi="Times New Roman" w:cs="Times New Roman"/>
          <w:sz w:val="24"/>
        </w:rPr>
        <w:t>“</w:t>
      </w:r>
      <w:r w:rsidRPr="00A32B3C">
        <w:rPr>
          <w:rFonts w:ascii="Times New Roman" w:hAnsi="Times New Roman" w:cs="Times New Roman"/>
          <w:sz w:val="24"/>
        </w:rPr>
        <w:t>status</w:t>
      </w:r>
      <w:r w:rsidR="00A32B3C">
        <w:rPr>
          <w:rFonts w:ascii="Times New Roman" w:hAnsi="Times New Roman" w:cs="Times New Roman"/>
          <w:sz w:val="24"/>
        </w:rPr>
        <w:t>”</w:t>
      </w:r>
      <w:r w:rsidRPr="00A32B3C">
        <w:rPr>
          <w:rFonts w:ascii="Times New Roman" w:hAnsi="Times New Roman" w:cs="Times New Roman"/>
          <w:sz w:val="24"/>
        </w:rPr>
        <w:t xml:space="preserve"> as a member of the community. In essence, this is to double the subject identity of the country</w:t>
      </w:r>
      <w:r w:rsidR="00A32B3C">
        <w:rPr>
          <w:rFonts w:ascii="Times New Roman" w:hAnsi="Times New Roman" w:cs="Times New Roman"/>
          <w:sz w:val="24"/>
        </w:rPr>
        <w:t>:</w:t>
      </w:r>
      <w:r w:rsidRPr="00A32B3C">
        <w:rPr>
          <w:rFonts w:ascii="Times New Roman" w:hAnsi="Times New Roman" w:cs="Times New Roman"/>
          <w:sz w:val="24"/>
        </w:rPr>
        <w:t xml:space="preserve"> it is not only the subject of its own interests, but also the subject of entrusted management of the common interests of mankind in some situations. This theory of relational subject transcends the traditional concept of absolute exclusiveness and provides a legal basis for intervention and cooperation based on community interests.</w:t>
      </w:r>
    </w:p>
    <w:p w14:paraId="0A65A19A" w14:textId="77777777" w:rsidR="00C434EF" w:rsidRPr="00A32B3C" w:rsidRDefault="00C434EF" w:rsidP="00A32B3C">
      <w:pPr>
        <w:rPr>
          <w:rFonts w:ascii="Times New Roman" w:hAnsi="Times New Roman" w:cs="Times New Roman"/>
          <w:sz w:val="24"/>
        </w:rPr>
      </w:pPr>
    </w:p>
    <w:p w14:paraId="1C33109C" w14:textId="2A64903A" w:rsidR="00A32B3C" w:rsidRPr="0067478E" w:rsidRDefault="00000000" w:rsidP="00A32B3C">
      <w:pPr>
        <w:rPr>
          <w:rFonts w:ascii="Times New Roman" w:hAnsi="Times New Roman" w:cs="Times New Roman"/>
          <w:b/>
          <w:bCs/>
          <w:sz w:val="24"/>
        </w:rPr>
      </w:pPr>
      <w:r w:rsidRPr="0067478E">
        <w:rPr>
          <w:rFonts w:ascii="Times New Roman" w:hAnsi="Times New Roman" w:cs="Times New Roman"/>
          <w:b/>
          <w:bCs/>
          <w:sz w:val="24"/>
        </w:rPr>
        <w:t>3.3</w:t>
      </w:r>
      <w:r w:rsidR="00C434EF" w:rsidRPr="0067478E">
        <w:rPr>
          <w:rFonts w:ascii="Times New Roman" w:hAnsi="Times New Roman" w:cs="Times New Roman"/>
          <w:b/>
          <w:bCs/>
          <w:sz w:val="24"/>
        </w:rPr>
        <w:t>.</w:t>
      </w:r>
      <w:r w:rsidRPr="0067478E">
        <w:rPr>
          <w:rFonts w:ascii="Times New Roman" w:hAnsi="Times New Roman" w:cs="Times New Roman"/>
          <w:b/>
          <w:bCs/>
          <w:sz w:val="24"/>
        </w:rPr>
        <w:t xml:space="preserve"> Cooperation rather than dependence</w:t>
      </w:r>
      <w:r w:rsidR="00A32B3C" w:rsidRPr="0067478E">
        <w:rPr>
          <w:rFonts w:ascii="Times New Roman" w:hAnsi="Times New Roman" w:cs="Times New Roman"/>
          <w:b/>
          <w:bCs/>
          <w:sz w:val="24"/>
        </w:rPr>
        <w:t>:</w:t>
      </w:r>
      <w:r w:rsidRPr="0067478E">
        <w:rPr>
          <w:rFonts w:ascii="Times New Roman" w:hAnsi="Times New Roman" w:cs="Times New Roman"/>
          <w:b/>
          <w:bCs/>
          <w:sz w:val="24"/>
        </w:rPr>
        <w:t xml:space="preserve"> </w:t>
      </w:r>
      <w:r w:rsidR="00C434EF" w:rsidRPr="0067478E">
        <w:rPr>
          <w:rFonts w:ascii="Times New Roman" w:hAnsi="Times New Roman" w:cs="Times New Roman"/>
          <w:b/>
          <w:bCs/>
          <w:sz w:val="24"/>
        </w:rPr>
        <w:t>E</w:t>
      </w:r>
      <w:r w:rsidRPr="0067478E">
        <w:rPr>
          <w:rFonts w:ascii="Times New Roman" w:hAnsi="Times New Roman" w:cs="Times New Roman"/>
          <w:b/>
          <w:bCs/>
          <w:sz w:val="24"/>
        </w:rPr>
        <w:t>mpowerment of non-state actors</w:t>
      </w:r>
    </w:p>
    <w:p w14:paraId="1AF6017E" w14:textId="1A70BD94" w:rsidR="00A32B3C" w:rsidRDefault="00000000" w:rsidP="00A32B3C">
      <w:pPr>
        <w:rPr>
          <w:rFonts w:ascii="Times New Roman" w:hAnsi="Times New Roman" w:cs="Times New Roman"/>
          <w:sz w:val="24"/>
        </w:rPr>
      </w:pPr>
      <w:r w:rsidRPr="00A32B3C">
        <w:rPr>
          <w:rFonts w:ascii="Times New Roman" w:hAnsi="Times New Roman" w:cs="Times New Roman"/>
          <w:sz w:val="24"/>
        </w:rPr>
        <w:t xml:space="preserve">Under the framework of </w:t>
      </w:r>
      <w:r w:rsidR="00A32B3C">
        <w:rPr>
          <w:rFonts w:ascii="Times New Roman" w:hAnsi="Times New Roman" w:cs="Times New Roman"/>
          <w:sz w:val="24"/>
        </w:rPr>
        <w:t>“</w:t>
      </w:r>
      <w:r w:rsidRPr="00A32B3C">
        <w:rPr>
          <w:rFonts w:ascii="Times New Roman" w:hAnsi="Times New Roman" w:cs="Times New Roman"/>
          <w:sz w:val="24"/>
        </w:rPr>
        <w:t>the community of human destiny</w:t>
      </w:r>
      <w:r w:rsidR="006E2FF7">
        <w:rPr>
          <w:rFonts w:ascii="Times New Roman" w:hAnsi="Times New Roman" w:cs="Times New Roman"/>
          <w:sz w:val="24"/>
        </w:rPr>
        <w:t>,”</w:t>
      </w:r>
      <w:r w:rsidRPr="00A32B3C">
        <w:rPr>
          <w:rFonts w:ascii="Times New Roman" w:hAnsi="Times New Roman" w:cs="Times New Roman"/>
          <w:sz w:val="24"/>
        </w:rPr>
        <w:t xml:space="preserve"> the main position of non-state actors has been qualitatively improved. Under the traditional cooperation law, international organizations are only tools of member States. In response to the challenges of all mankind, the concept of community requires multi-governance based on problem orientation. When the World Health Organization responded to the COVID-19 epidemic, its legal power was still influenced by the state, but its professional authority and subjective consciousness representing the common interests of human beings in epidemic prevention were significantly enhanced.</w:t>
      </w:r>
    </w:p>
    <w:p w14:paraId="32BEA2D0" w14:textId="2906923A" w:rsidR="00A32B3C" w:rsidRDefault="00000000" w:rsidP="0067478E">
      <w:pPr>
        <w:ind w:firstLineChars="200" w:firstLine="480"/>
        <w:rPr>
          <w:rFonts w:ascii="Times New Roman" w:hAnsi="Times New Roman" w:cs="Times New Roman"/>
          <w:sz w:val="24"/>
        </w:rPr>
      </w:pPr>
      <w:r w:rsidRPr="00A32B3C">
        <w:rPr>
          <w:rFonts w:ascii="Times New Roman" w:hAnsi="Times New Roman" w:cs="Times New Roman"/>
          <w:sz w:val="24"/>
        </w:rPr>
        <w:t xml:space="preserve">Similarly, individuals, not only as victims, but also as carriers of human conscience, have gained a certain degree of universal representation in environmental </w:t>
      </w:r>
      <w:r w:rsidRPr="00A32B3C">
        <w:rPr>
          <w:rFonts w:ascii="Times New Roman" w:hAnsi="Times New Roman" w:cs="Times New Roman"/>
          <w:sz w:val="24"/>
        </w:rPr>
        <w:lastRenderedPageBreak/>
        <w:t xml:space="preserve">public interest litigation. For example, in the domestic judicial practice of some countries, the courts began to recognize contemporary people as guardians of litigation for </w:t>
      </w:r>
      <w:r w:rsidR="00A32B3C">
        <w:rPr>
          <w:rFonts w:ascii="Times New Roman" w:hAnsi="Times New Roman" w:cs="Times New Roman"/>
          <w:sz w:val="24"/>
        </w:rPr>
        <w:t>“</w:t>
      </w:r>
      <w:r w:rsidRPr="00A32B3C">
        <w:rPr>
          <w:rFonts w:ascii="Times New Roman" w:hAnsi="Times New Roman" w:cs="Times New Roman"/>
          <w:sz w:val="24"/>
        </w:rPr>
        <w:t>unborn future generations</w:t>
      </w:r>
      <w:r w:rsidR="006E2FF7">
        <w:rPr>
          <w:rFonts w:ascii="Times New Roman" w:hAnsi="Times New Roman" w:cs="Times New Roman"/>
          <w:sz w:val="24"/>
        </w:rPr>
        <w:t>.”</w:t>
      </w:r>
      <w:r w:rsidRPr="00A32B3C">
        <w:rPr>
          <w:rFonts w:ascii="Times New Roman" w:hAnsi="Times New Roman" w:cs="Times New Roman"/>
          <w:sz w:val="24"/>
        </w:rPr>
        <w:t xml:space="preserve"> This kind of judicial innovation, which regards individuals as agents of human community across time and space, is a miniature reflection of the concept of </w:t>
      </w:r>
      <w:r w:rsidR="00A32B3C">
        <w:rPr>
          <w:rFonts w:ascii="Times New Roman" w:hAnsi="Times New Roman" w:cs="Times New Roman"/>
          <w:sz w:val="24"/>
        </w:rPr>
        <w:t>“</w:t>
      </w:r>
      <w:r w:rsidRPr="00A32B3C">
        <w:rPr>
          <w:rFonts w:ascii="Times New Roman" w:hAnsi="Times New Roman" w:cs="Times New Roman"/>
          <w:sz w:val="24"/>
        </w:rPr>
        <w:t>community of human destiny</w:t>
      </w:r>
      <w:r w:rsidR="00A32B3C">
        <w:rPr>
          <w:rFonts w:ascii="Times New Roman" w:hAnsi="Times New Roman" w:cs="Times New Roman"/>
          <w:sz w:val="24"/>
        </w:rPr>
        <w:t>”</w:t>
      </w:r>
      <w:r w:rsidRPr="00A32B3C">
        <w:rPr>
          <w:rFonts w:ascii="Times New Roman" w:hAnsi="Times New Roman" w:cs="Times New Roman"/>
          <w:sz w:val="24"/>
        </w:rPr>
        <w:t xml:space="preserve"> at the legal and technical level. It proves that on the topic of safeguarding the core interests of all mankind, the determination of the subject is no longer completely dependent on nationality or national boundaries, but depends on its substantive relevance to the interests of the community.</w:t>
      </w:r>
    </w:p>
    <w:p w14:paraId="51BB3D4C" w14:textId="77777777" w:rsidR="00C434EF" w:rsidRDefault="00C434EF" w:rsidP="00A32B3C">
      <w:pPr>
        <w:rPr>
          <w:rFonts w:ascii="Times New Roman" w:hAnsi="Times New Roman" w:cs="Times New Roman"/>
          <w:sz w:val="24"/>
        </w:rPr>
      </w:pPr>
    </w:p>
    <w:p w14:paraId="2B9CA653" w14:textId="3852B8AE" w:rsidR="000C7A9B" w:rsidRPr="0067478E" w:rsidRDefault="00000000" w:rsidP="00A32B3C">
      <w:pPr>
        <w:rPr>
          <w:rFonts w:ascii="Times New Roman" w:hAnsi="Times New Roman" w:cs="Times New Roman"/>
          <w:b/>
          <w:bCs/>
          <w:sz w:val="24"/>
        </w:rPr>
      </w:pPr>
      <w:r w:rsidRPr="0067478E">
        <w:rPr>
          <w:rFonts w:ascii="Times New Roman" w:hAnsi="Times New Roman" w:cs="Times New Roman"/>
          <w:b/>
          <w:bCs/>
          <w:sz w:val="24"/>
        </w:rPr>
        <w:t>4</w:t>
      </w:r>
      <w:r w:rsidR="00C434EF">
        <w:rPr>
          <w:rFonts w:ascii="Times New Roman" w:hAnsi="Times New Roman" w:cs="Times New Roman"/>
          <w:b/>
          <w:bCs/>
          <w:sz w:val="24"/>
        </w:rPr>
        <w:t>.</w:t>
      </w:r>
      <w:r w:rsidRPr="0067478E">
        <w:rPr>
          <w:rFonts w:ascii="Times New Roman" w:hAnsi="Times New Roman" w:cs="Times New Roman"/>
          <w:b/>
          <w:bCs/>
          <w:sz w:val="24"/>
        </w:rPr>
        <w:t xml:space="preserve"> Transformation and compatibility of the concept of community of human destiny to the theory of national sovereignty</w:t>
      </w:r>
    </w:p>
    <w:p w14:paraId="33A5754D" w14:textId="6ED91409" w:rsidR="000C7A9B" w:rsidRDefault="00000000" w:rsidP="00A32B3C">
      <w:pPr>
        <w:rPr>
          <w:rFonts w:ascii="Times New Roman" w:hAnsi="Times New Roman" w:cs="Times New Roman"/>
          <w:sz w:val="24"/>
        </w:rPr>
      </w:pPr>
      <w:r w:rsidRPr="00A32B3C">
        <w:rPr>
          <w:rFonts w:ascii="Times New Roman" w:hAnsi="Times New Roman" w:cs="Times New Roman"/>
          <w:sz w:val="24"/>
        </w:rPr>
        <w:t xml:space="preserve">What needs special emphasis is that the concept of </w:t>
      </w:r>
      <w:r w:rsidR="00A32B3C">
        <w:rPr>
          <w:rFonts w:ascii="Times New Roman" w:hAnsi="Times New Roman" w:cs="Times New Roman"/>
          <w:sz w:val="24"/>
        </w:rPr>
        <w:t>“</w:t>
      </w:r>
      <w:r w:rsidRPr="00A32B3C">
        <w:rPr>
          <w:rFonts w:ascii="Times New Roman" w:hAnsi="Times New Roman" w:cs="Times New Roman"/>
          <w:sz w:val="24"/>
        </w:rPr>
        <w:t>community of human destiny</w:t>
      </w:r>
      <w:r w:rsidR="00A32B3C">
        <w:rPr>
          <w:rFonts w:ascii="Times New Roman" w:hAnsi="Times New Roman" w:cs="Times New Roman"/>
          <w:sz w:val="24"/>
        </w:rPr>
        <w:t>”</w:t>
      </w:r>
      <w:r w:rsidRPr="00A32B3C">
        <w:rPr>
          <w:rFonts w:ascii="Times New Roman" w:hAnsi="Times New Roman" w:cs="Times New Roman"/>
          <w:sz w:val="24"/>
        </w:rPr>
        <w:t xml:space="preserve"> transcends the traditional subject theory, which is by no means a total denial of the sovereignty of the nation-state, but a deep transformation to adapt to the logic of human co-existence. This is a sublation rather than abandonment.</w:t>
      </w:r>
    </w:p>
    <w:p w14:paraId="53A55EB9" w14:textId="77777777" w:rsidR="00C434EF" w:rsidRPr="00A32B3C" w:rsidRDefault="00C434EF" w:rsidP="00A32B3C">
      <w:pPr>
        <w:rPr>
          <w:rFonts w:ascii="Times New Roman" w:hAnsi="Times New Roman" w:cs="Times New Roman"/>
          <w:sz w:val="24"/>
        </w:rPr>
      </w:pPr>
    </w:p>
    <w:p w14:paraId="76478247" w14:textId="7C248087" w:rsidR="00A32B3C" w:rsidRPr="0067478E" w:rsidRDefault="00000000" w:rsidP="00A32B3C">
      <w:pPr>
        <w:rPr>
          <w:rFonts w:ascii="Times New Roman" w:hAnsi="Times New Roman" w:cs="Times New Roman"/>
          <w:b/>
          <w:bCs/>
          <w:sz w:val="24"/>
        </w:rPr>
      </w:pPr>
      <w:r w:rsidRPr="0067478E">
        <w:rPr>
          <w:rFonts w:ascii="Times New Roman" w:hAnsi="Times New Roman" w:cs="Times New Roman"/>
          <w:b/>
          <w:bCs/>
          <w:sz w:val="24"/>
        </w:rPr>
        <w:t>4.1</w:t>
      </w:r>
      <w:r w:rsidR="00C434EF" w:rsidRPr="0067478E">
        <w:rPr>
          <w:rFonts w:ascii="Times New Roman" w:hAnsi="Times New Roman" w:cs="Times New Roman"/>
          <w:b/>
          <w:bCs/>
          <w:sz w:val="24"/>
        </w:rPr>
        <w:t>.</w:t>
      </w:r>
      <w:r w:rsidRPr="0067478E">
        <w:rPr>
          <w:rFonts w:ascii="Times New Roman" w:hAnsi="Times New Roman" w:cs="Times New Roman"/>
          <w:b/>
          <w:bCs/>
          <w:sz w:val="24"/>
        </w:rPr>
        <w:t xml:space="preserve"> Sovereignty as a member of the community</w:t>
      </w:r>
      <w:r w:rsidR="00A32B3C" w:rsidRPr="0067478E">
        <w:rPr>
          <w:rFonts w:ascii="Times New Roman" w:hAnsi="Times New Roman" w:cs="Times New Roman"/>
          <w:b/>
          <w:bCs/>
          <w:sz w:val="24"/>
        </w:rPr>
        <w:t>:</w:t>
      </w:r>
      <w:r w:rsidRPr="0067478E">
        <w:rPr>
          <w:rFonts w:ascii="Times New Roman" w:hAnsi="Times New Roman" w:cs="Times New Roman"/>
          <w:b/>
          <w:bCs/>
          <w:sz w:val="24"/>
        </w:rPr>
        <w:t xml:space="preserve"> </w:t>
      </w:r>
      <w:r w:rsidR="00C434EF" w:rsidRPr="00C434EF">
        <w:rPr>
          <w:rFonts w:ascii="Times New Roman" w:hAnsi="Times New Roman" w:cs="Times New Roman"/>
          <w:b/>
          <w:bCs/>
          <w:sz w:val="24"/>
        </w:rPr>
        <w:t>Fro</w:t>
      </w:r>
      <w:r w:rsidRPr="0067478E">
        <w:rPr>
          <w:rFonts w:ascii="Times New Roman" w:hAnsi="Times New Roman" w:cs="Times New Roman"/>
          <w:b/>
          <w:bCs/>
          <w:sz w:val="24"/>
        </w:rPr>
        <w:t>m independent right to participatory responsibility</w:t>
      </w:r>
    </w:p>
    <w:p w14:paraId="0F37E5EE" w14:textId="18E6E7EF" w:rsidR="000C7A9B" w:rsidRPr="00A32B3C" w:rsidRDefault="00000000" w:rsidP="00A32B3C">
      <w:pPr>
        <w:rPr>
          <w:rFonts w:ascii="Times New Roman" w:hAnsi="Times New Roman" w:cs="Times New Roman"/>
          <w:sz w:val="24"/>
        </w:rPr>
      </w:pPr>
      <w:r w:rsidRPr="00A32B3C">
        <w:rPr>
          <w:rFonts w:ascii="Times New Roman" w:hAnsi="Times New Roman" w:cs="Times New Roman"/>
          <w:sz w:val="24"/>
        </w:rPr>
        <w:t xml:space="preserve">The traditional sovereignty theory emphasizes the exclusive right to be the highest internally and independent externally. From the perspective of </w:t>
      </w:r>
      <w:r w:rsidR="00C434EF">
        <w:rPr>
          <w:rFonts w:ascii="Times New Roman" w:hAnsi="Times New Roman" w:cs="Times New Roman"/>
          <w:sz w:val="24"/>
        </w:rPr>
        <w:t xml:space="preserve">the </w:t>
      </w:r>
      <w:r w:rsidRPr="00A32B3C">
        <w:rPr>
          <w:rFonts w:ascii="Times New Roman" w:hAnsi="Times New Roman" w:cs="Times New Roman"/>
          <w:sz w:val="24"/>
        </w:rPr>
        <w:t>community, sovereignty has been given a new connotation</w:t>
      </w:r>
      <w:r w:rsidR="00A32B3C">
        <w:rPr>
          <w:rFonts w:ascii="Times New Roman" w:hAnsi="Times New Roman" w:cs="Times New Roman"/>
          <w:sz w:val="24"/>
        </w:rPr>
        <w:t>:</w:t>
      </w:r>
      <w:r w:rsidRPr="00A32B3C">
        <w:rPr>
          <w:rFonts w:ascii="Times New Roman" w:hAnsi="Times New Roman" w:cs="Times New Roman"/>
          <w:sz w:val="24"/>
        </w:rPr>
        <w:t xml:space="preserve"> sovereignty is not only a barrier for countries to avoid external interference, but also a qualification and responsibility for countries to participate in building a human community. This kind of </w:t>
      </w:r>
      <w:r w:rsidR="00A32B3C">
        <w:rPr>
          <w:rFonts w:ascii="Times New Roman" w:hAnsi="Times New Roman" w:cs="Times New Roman"/>
          <w:sz w:val="24"/>
        </w:rPr>
        <w:t>“</w:t>
      </w:r>
      <w:r w:rsidRPr="00A32B3C">
        <w:rPr>
          <w:rFonts w:ascii="Times New Roman" w:hAnsi="Times New Roman" w:cs="Times New Roman"/>
          <w:sz w:val="24"/>
        </w:rPr>
        <w:t>participatory sovereignty</w:t>
      </w:r>
      <w:r w:rsidR="00A32B3C">
        <w:rPr>
          <w:rFonts w:ascii="Times New Roman" w:hAnsi="Times New Roman" w:cs="Times New Roman"/>
          <w:sz w:val="24"/>
        </w:rPr>
        <w:t>”</w:t>
      </w:r>
      <w:r w:rsidRPr="00A32B3C">
        <w:rPr>
          <w:rFonts w:ascii="Times New Roman" w:hAnsi="Times New Roman" w:cs="Times New Roman"/>
          <w:sz w:val="24"/>
        </w:rPr>
        <w:t xml:space="preserve"> holds that only when a country actively participates in the process of protecting the global commons and safeguarding the common interests of mankind can its sovereignty truly achieve integrity.</w:t>
      </w:r>
    </w:p>
    <w:p w14:paraId="6E7C95D4" w14:textId="5FBA145A" w:rsidR="000C7A9B" w:rsidRPr="00A32B3C" w:rsidRDefault="00000000" w:rsidP="0067478E">
      <w:pPr>
        <w:ind w:firstLineChars="200" w:firstLine="480"/>
        <w:rPr>
          <w:rFonts w:ascii="Times New Roman" w:hAnsi="Times New Roman" w:cs="Times New Roman"/>
          <w:sz w:val="24"/>
        </w:rPr>
      </w:pPr>
      <w:r w:rsidRPr="00A32B3C">
        <w:rPr>
          <w:rFonts w:ascii="Times New Roman" w:hAnsi="Times New Roman" w:cs="Times New Roman"/>
          <w:sz w:val="24"/>
        </w:rPr>
        <w:t xml:space="preserve">For example, the principle of </w:t>
      </w:r>
      <w:r w:rsidR="00A32B3C">
        <w:rPr>
          <w:rFonts w:ascii="Times New Roman" w:hAnsi="Times New Roman" w:cs="Times New Roman"/>
          <w:sz w:val="24"/>
        </w:rPr>
        <w:t>“</w:t>
      </w:r>
      <w:r w:rsidRPr="00A32B3C">
        <w:rPr>
          <w:rFonts w:ascii="Times New Roman" w:hAnsi="Times New Roman" w:cs="Times New Roman"/>
          <w:sz w:val="24"/>
        </w:rPr>
        <w:t>equality of sovereignty</w:t>
      </w:r>
      <w:r w:rsidR="00A32B3C">
        <w:rPr>
          <w:rFonts w:ascii="Times New Roman" w:hAnsi="Times New Roman" w:cs="Times New Roman"/>
          <w:sz w:val="24"/>
        </w:rPr>
        <w:t>”</w:t>
      </w:r>
      <w:r w:rsidRPr="00A32B3C">
        <w:rPr>
          <w:rFonts w:ascii="Times New Roman" w:hAnsi="Times New Roman" w:cs="Times New Roman"/>
          <w:sz w:val="24"/>
        </w:rPr>
        <w:t xml:space="preserve"> in the Charter of the United Nations, in the context of </w:t>
      </w:r>
      <w:r w:rsidR="00A32B3C">
        <w:rPr>
          <w:rFonts w:ascii="Times New Roman" w:hAnsi="Times New Roman" w:cs="Times New Roman"/>
          <w:sz w:val="24"/>
        </w:rPr>
        <w:t>“</w:t>
      </w:r>
      <w:r w:rsidRPr="00A32B3C">
        <w:rPr>
          <w:rFonts w:ascii="Times New Roman" w:hAnsi="Times New Roman" w:cs="Times New Roman"/>
          <w:sz w:val="24"/>
        </w:rPr>
        <w:t>community of human destiny</w:t>
      </w:r>
      <w:r w:rsidR="006E2FF7">
        <w:rPr>
          <w:rFonts w:ascii="Times New Roman" w:hAnsi="Times New Roman" w:cs="Times New Roman"/>
          <w:sz w:val="24"/>
        </w:rPr>
        <w:t>,”</w:t>
      </w:r>
      <w:r w:rsidRPr="00A32B3C">
        <w:rPr>
          <w:rFonts w:ascii="Times New Roman" w:hAnsi="Times New Roman" w:cs="Times New Roman"/>
          <w:sz w:val="24"/>
        </w:rPr>
        <w:t xml:space="preserve"> puts more emphasis on equal right to participate and right to speak. If a country evades its global responsibility to deal with climate change because of its lack of ability or will, its sovereign exercise will constitute an extraterritorial violation of the right to exist of other countries and even all mankind. At this time, the community</w:t>
      </w:r>
      <w:r w:rsidR="00A32B3C">
        <w:rPr>
          <w:rFonts w:ascii="Times New Roman" w:hAnsi="Times New Roman" w:cs="Times New Roman"/>
          <w:sz w:val="24"/>
        </w:rPr>
        <w:t>’</w:t>
      </w:r>
      <w:r w:rsidRPr="00A32B3C">
        <w:rPr>
          <w:rFonts w:ascii="Times New Roman" w:hAnsi="Times New Roman" w:cs="Times New Roman"/>
          <w:sz w:val="24"/>
        </w:rPr>
        <w:t xml:space="preserve">s investigation of responsibility is not interference in internal affairs, but the common bottom line that safeguarding sovereignty should bear. This theoretical transformation has solved the dilemma of traditional international law on the </w:t>
      </w:r>
      <w:r w:rsidR="00A32B3C">
        <w:rPr>
          <w:rFonts w:ascii="Times New Roman" w:hAnsi="Times New Roman" w:cs="Times New Roman"/>
          <w:sz w:val="24"/>
        </w:rPr>
        <w:t>“</w:t>
      </w:r>
      <w:r w:rsidRPr="00A32B3C">
        <w:rPr>
          <w:rFonts w:ascii="Times New Roman" w:hAnsi="Times New Roman" w:cs="Times New Roman"/>
          <w:sz w:val="24"/>
        </w:rPr>
        <w:t>responsibility to protect</w:t>
      </w:r>
      <w:r w:rsidR="00A32B3C">
        <w:rPr>
          <w:rFonts w:ascii="Times New Roman" w:hAnsi="Times New Roman" w:cs="Times New Roman"/>
          <w:sz w:val="24"/>
        </w:rPr>
        <w:t>”:</w:t>
      </w:r>
      <w:r w:rsidRPr="00A32B3C">
        <w:rPr>
          <w:rFonts w:ascii="Times New Roman" w:hAnsi="Times New Roman" w:cs="Times New Roman"/>
          <w:sz w:val="24"/>
        </w:rPr>
        <w:t xml:space="preserve"> sovereignty is no longer opposed to human rights, but regarded as the political basis and legal carrier for realizing </w:t>
      </w:r>
      <w:r w:rsidR="00A32B3C">
        <w:rPr>
          <w:rFonts w:ascii="Times New Roman" w:hAnsi="Times New Roman" w:cs="Times New Roman"/>
          <w:sz w:val="24"/>
        </w:rPr>
        <w:t>“</w:t>
      </w:r>
      <w:r w:rsidRPr="00A32B3C">
        <w:rPr>
          <w:rFonts w:ascii="Times New Roman" w:hAnsi="Times New Roman" w:cs="Times New Roman"/>
          <w:sz w:val="24"/>
        </w:rPr>
        <w:t>the common rights of mankind</w:t>
      </w:r>
      <w:r w:rsidR="006E2FF7">
        <w:rPr>
          <w:rFonts w:ascii="Times New Roman" w:hAnsi="Times New Roman" w:cs="Times New Roman"/>
          <w:sz w:val="24"/>
        </w:rPr>
        <w:t>.”</w:t>
      </w:r>
      <w:r w:rsidRPr="00A32B3C">
        <w:rPr>
          <w:rFonts w:ascii="Times New Roman" w:hAnsi="Times New Roman" w:cs="Times New Roman"/>
          <w:sz w:val="24"/>
        </w:rPr>
        <w:t xml:space="preserve"> </w:t>
      </w:r>
      <w:r w:rsidR="00A32B3C">
        <w:rPr>
          <w:rFonts w:ascii="Times New Roman" w:hAnsi="Times New Roman" w:cs="Times New Roman"/>
          <w:sz w:val="24"/>
        </w:rPr>
        <w:t>“</w:t>
      </w:r>
      <w:r w:rsidRPr="00A32B3C">
        <w:rPr>
          <w:rFonts w:ascii="Times New Roman" w:hAnsi="Times New Roman" w:cs="Times New Roman"/>
          <w:sz w:val="24"/>
        </w:rPr>
        <w:t>The future of human rights must be based on international cooperation, shared responsibility and shared values</w:t>
      </w:r>
      <w:r w:rsidR="00A32B3C">
        <w:rPr>
          <w:rFonts w:ascii="Times New Roman" w:hAnsi="Times New Roman" w:cs="Times New Roman"/>
          <w:sz w:val="24"/>
        </w:rPr>
        <w:t>”</w:t>
      </w:r>
      <w:r w:rsidR="005E49E8">
        <w:rPr>
          <w:rFonts w:ascii="Times New Roman" w:hAnsi="Times New Roman" w:cs="Times New Roman"/>
          <w:sz w:val="24"/>
        </w:rPr>
        <w:t xml:space="preserve"> </w:t>
      </w:r>
      <w:r w:rsidR="005E49E8" w:rsidRPr="0067478E">
        <w:rPr>
          <w:rFonts w:ascii="Times New Roman" w:hAnsi="Times New Roman" w:cs="Times New Roman"/>
          <w:sz w:val="24"/>
          <w:vertAlign w:val="superscript"/>
        </w:rPr>
        <w:t>[7]</w:t>
      </w:r>
      <w:r w:rsidR="005E49E8">
        <w:rPr>
          <w:rFonts w:ascii="Times New Roman" w:hAnsi="Times New Roman" w:cs="Times New Roman"/>
          <w:sz w:val="24"/>
        </w:rPr>
        <w:t>.</w:t>
      </w:r>
    </w:p>
    <w:p w14:paraId="5D81A31F" w14:textId="77777777" w:rsidR="005E49E8" w:rsidRDefault="005E49E8" w:rsidP="00A32B3C">
      <w:pPr>
        <w:rPr>
          <w:rFonts w:ascii="Times New Roman" w:hAnsi="Times New Roman" w:cs="Times New Roman"/>
          <w:sz w:val="24"/>
        </w:rPr>
      </w:pPr>
    </w:p>
    <w:p w14:paraId="19237387" w14:textId="00ABA28E" w:rsidR="00A32B3C" w:rsidRPr="0067478E" w:rsidRDefault="00000000" w:rsidP="00A32B3C">
      <w:pPr>
        <w:rPr>
          <w:rFonts w:ascii="Times New Roman" w:hAnsi="Times New Roman" w:cs="Times New Roman"/>
          <w:b/>
          <w:bCs/>
          <w:sz w:val="24"/>
        </w:rPr>
      </w:pPr>
      <w:r w:rsidRPr="0067478E">
        <w:rPr>
          <w:rFonts w:ascii="Times New Roman" w:hAnsi="Times New Roman" w:cs="Times New Roman"/>
          <w:b/>
          <w:bCs/>
          <w:sz w:val="24"/>
        </w:rPr>
        <w:t>4.2</w:t>
      </w:r>
      <w:r w:rsidR="005E49E8" w:rsidRPr="0067478E">
        <w:rPr>
          <w:rFonts w:ascii="Times New Roman" w:hAnsi="Times New Roman" w:cs="Times New Roman"/>
          <w:b/>
          <w:bCs/>
          <w:sz w:val="24"/>
        </w:rPr>
        <w:t>.</w:t>
      </w:r>
      <w:r w:rsidRPr="0067478E">
        <w:rPr>
          <w:rFonts w:ascii="Times New Roman" w:hAnsi="Times New Roman" w:cs="Times New Roman"/>
          <w:b/>
          <w:bCs/>
          <w:sz w:val="24"/>
        </w:rPr>
        <w:t xml:space="preserve"> Common concern of mankind</w:t>
      </w:r>
      <w:r w:rsidR="00A32B3C" w:rsidRPr="0067478E">
        <w:rPr>
          <w:rFonts w:ascii="Times New Roman" w:hAnsi="Times New Roman" w:cs="Times New Roman"/>
          <w:b/>
          <w:bCs/>
          <w:sz w:val="24"/>
        </w:rPr>
        <w:t>:</w:t>
      </w:r>
      <w:r w:rsidRPr="0067478E">
        <w:rPr>
          <w:rFonts w:ascii="Times New Roman" w:hAnsi="Times New Roman" w:cs="Times New Roman"/>
          <w:b/>
          <w:bCs/>
          <w:sz w:val="24"/>
        </w:rPr>
        <w:t xml:space="preserve"> </w:t>
      </w:r>
      <w:r w:rsidR="005E49E8" w:rsidRPr="005E49E8">
        <w:rPr>
          <w:rFonts w:ascii="Times New Roman" w:hAnsi="Times New Roman" w:cs="Times New Roman"/>
          <w:b/>
          <w:bCs/>
          <w:sz w:val="24"/>
        </w:rPr>
        <w:t>Resh</w:t>
      </w:r>
      <w:r w:rsidRPr="0067478E">
        <w:rPr>
          <w:rFonts w:ascii="Times New Roman" w:hAnsi="Times New Roman" w:cs="Times New Roman"/>
          <w:b/>
          <w:bCs/>
          <w:sz w:val="24"/>
        </w:rPr>
        <w:t>aping the dimension of sovereign space</w:t>
      </w:r>
    </w:p>
    <w:p w14:paraId="01860568" w14:textId="1E4D49BF" w:rsidR="000C7A9B" w:rsidRPr="00A32B3C" w:rsidRDefault="00000000" w:rsidP="00A32B3C">
      <w:pPr>
        <w:rPr>
          <w:rFonts w:ascii="Times New Roman" w:hAnsi="Times New Roman" w:cs="Times New Roman"/>
          <w:sz w:val="24"/>
        </w:rPr>
      </w:pPr>
      <w:r w:rsidRPr="00A32B3C">
        <w:rPr>
          <w:rFonts w:ascii="Times New Roman" w:hAnsi="Times New Roman" w:cs="Times New Roman"/>
          <w:sz w:val="24"/>
        </w:rPr>
        <w:t>Traditional international law divides the earth</w:t>
      </w:r>
      <w:r w:rsidR="00A32B3C">
        <w:rPr>
          <w:rFonts w:ascii="Times New Roman" w:hAnsi="Times New Roman" w:cs="Times New Roman"/>
          <w:sz w:val="24"/>
        </w:rPr>
        <w:t>’</w:t>
      </w:r>
      <w:r w:rsidRPr="00A32B3C">
        <w:rPr>
          <w:rFonts w:ascii="Times New Roman" w:hAnsi="Times New Roman" w:cs="Times New Roman"/>
          <w:sz w:val="24"/>
        </w:rPr>
        <w:t xml:space="preserve">s surface into territory and terra nullius or commons. A country has the sovereign right to develop resources within its </w:t>
      </w:r>
      <w:r w:rsidRPr="00A32B3C">
        <w:rPr>
          <w:rFonts w:ascii="Times New Roman" w:hAnsi="Times New Roman" w:cs="Times New Roman"/>
          <w:sz w:val="24"/>
        </w:rPr>
        <w:lastRenderedPageBreak/>
        <w:t xml:space="preserve">territory, which has always been regarded as the cornerstone of international economic law. However, the concept of </w:t>
      </w:r>
      <w:r w:rsidR="00A32B3C">
        <w:rPr>
          <w:rFonts w:ascii="Times New Roman" w:hAnsi="Times New Roman" w:cs="Times New Roman"/>
          <w:sz w:val="24"/>
        </w:rPr>
        <w:t>“</w:t>
      </w:r>
      <w:r w:rsidRPr="00A32B3C">
        <w:rPr>
          <w:rFonts w:ascii="Times New Roman" w:hAnsi="Times New Roman" w:cs="Times New Roman"/>
          <w:sz w:val="24"/>
        </w:rPr>
        <w:t>community of human destiny</w:t>
      </w:r>
      <w:r w:rsidR="00A32B3C">
        <w:rPr>
          <w:rFonts w:ascii="Times New Roman" w:hAnsi="Times New Roman" w:cs="Times New Roman"/>
          <w:sz w:val="24"/>
        </w:rPr>
        <w:t>”</w:t>
      </w:r>
      <w:r w:rsidRPr="00A32B3C">
        <w:rPr>
          <w:rFonts w:ascii="Times New Roman" w:hAnsi="Times New Roman" w:cs="Times New Roman"/>
          <w:sz w:val="24"/>
        </w:rPr>
        <w:t xml:space="preserve"> has changed the absoluteness of this spatial division by establishing the concept of </w:t>
      </w:r>
      <w:r w:rsidR="00A32B3C">
        <w:rPr>
          <w:rFonts w:ascii="Times New Roman" w:hAnsi="Times New Roman" w:cs="Times New Roman"/>
          <w:sz w:val="24"/>
        </w:rPr>
        <w:t>“</w:t>
      </w:r>
      <w:r w:rsidRPr="00A32B3C">
        <w:rPr>
          <w:rFonts w:ascii="Times New Roman" w:hAnsi="Times New Roman" w:cs="Times New Roman"/>
          <w:sz w:val="24"/>
        </w:rPr>
        <w:t>common concerns of mankind</w:t>
      </w:r>
      <w:r w:rsidR="006E2FF7">
        <w:rPr>
          <w:rFonts w:ascii="Times New Roman" w:hAnsi="Times New Roman" w:cs="Times New Roman"/>
          <w:sz w:val="24"/>
        </w:rPr>
        <w:t>.”</w:t>
      </w:r>
    </w:p>
    <w:p w14:paraId="12327DF2" w14:textId="77777777" w:rsidR="00A32B3C" w:rsidRDefault="00000000" w:rsidP="0067478E">
      <w:pPr>
        <w:ind w:firstLineChars="200" w:firstLine="480"/>
        <w:rPr>
          <w:rFonts w:ascii="Times New Roman" w:hAnsi="Times New Roman" w:cs="Times New Roman"/>
          <w:sz w:val="24"/>
        </w:rPr>
      </w:pPr>
      <w:r w:rsidRPr="00A32B3C">
        <w:rPr>
          <w:rFonts w:ascii="Times New Roman" w:hAnsi="Times New Roman" w:cs="Times New Roman"/>
          <w:sz w:val="24"/>
        </w:rPr>
        <w:t xml:space="preserve">Although tropical rainforests are located in the sovereign territory of Brazil or Congo (DRC), they are also regarded as </w:t>
      </w:r>
      <w:r w:rsidR="00A32B3C">
        <w:rPr>
          <w:rFonts w:ascii="Times New Roman" w:hAnsi="Times New Roman" w:cs="Times New Roman"/>
          <w:sz w:val="24"/>
        </w:rPr>
        <w:t>“</w:t>
      </w:r>
      <w:r w:rsidRPr="00A32B3C">
        <w:rPr>
          <w:rFonts w:ascii="Times New Roman" w:hAnsi="Times New Roman" w:cs="Times New Roman"/>
          <w:sz w:val="24"/>
        </w:rPr>
        <w:t>common concerns</w:t>
      </w:r>
      <w:r w:rsidR="00A32B3C">
        <w:rPr>
          <w:rFonts w:ascii="Times New Roman" w:hAnsi="Times New Roman" w:cs="Times New Roman"/>
          <w:sz w:val="24"/>
        </w:rPr>
        <w:t>”</w:t>
      </w:r>
      <w:r w:rsidRPr="00A32B3C">
        <w:rPr>
          <w:rFonts w:ascii="Times New Roman" w:hAnsi="Times New Roman" w:cs="Times New Roman"/>
          <w:sz w:val="24"/>
        </w:rPr>
        <w:t xml:space="preserve"> related to the survival of all mankind because of their functions as global carbon sinks. In such matters, the exercise of sovereignty of the host country is substantially restricted</w:t>
      </w:r>
      <w:r w:rsidR="00A32B3C">
        <w:rPr>
          <w:rFonts w:ascii="Times New Roman" w:hAnsi="Times New Roman" w:cs="Times New Roman"/>
          <w:sz w:val="24"/>
        </w:rPr>
        <w:t>:</w:t>
      </w:r>
      <w:r w:rsidRPr="00A32B3C">
        <w:rPr>
          <w:rFonts w:ascii="Times New Roman" w:hAnsi="Times New Roman" w:cs="Times New Roman"/>
          <w:sz w:val="24"/>
        </w:rPr>
        <w:t xml:space="preserve"> it no longer has absolute freedom to destroy forests at will, but bears the legal responsibility of hosting this natural asset for all mankind. When the international community provides funds and technical assistance, it is no longer just based on moral charity, but on the legal interests of protecting the common assets of itself and all mankind. This practice of bringing sovereign territory into the network of common interests of mankind blurs the rigid boundary between </w:t>
      </w:r>
      <w:r w:rsidR="00A32B3C">
        <w:rPr>
          <w:rFonts w:ascii="Times New Roman" w:hAnsi="Times New Roman" w:cs="Times New Roman"/>
          <w:sz w:val="24"/>
        </w:rPr>
        <w:t>“</w:t>
      </w:r>
      <w:r w:rsidRPr="00A32B3C">
        <w:rPr>
          <w:rFonts w:ascii="Times New Roman" w:hAnsi="Times New Roman" w:cs="Times New Roman"/>
          <w:sz w:val="24"/>
        </w:rPr>
        <w:t>domestic jurisdiction matters</w:t>
      </w:r>
      <w:r w:rsidR="00A32B3C">
        <w:rPr>
          <w:rFonts w:ascii="Times New Roman" w:hAnsi="Times New Roman" w:cs="Times New Roman"/>
          <w:sz w:val="24"/>
        </w:rPr>
        <w:t>”</w:t>
      </w:r>
      <w:r w:rsidRPr="00A32B3C">
        <w:rPr>
          <w:rFonts w:ascii="Times New Roman" w:hAnsi="Times New Roman" w:cs="Times New Roman"/>
          <w:sz w:val="24"/>
        </w:rPr>
        <w:t xml:space="preserve"> and </w:t>
      </w:r>
      <w:r w:rsidR="00A32B3C">
        <w:rPr>
          <w:rFonts w:ascii="Times New Roman" w:hAnsi="Times New Roman" w:cs="Times New Roman"/>
          <w:sz w:val="24"/>
        </w:rPr>
        <w:t>“</w:t>
      </w:r>
      <w:r w:rsidRPr="00A32B3C">
        <w:rPr>
          <w:rFonts w:ascii="Times New Roman" w:hAnsi="Times New Roman" w:cs="Times New Roman"/>
          <w:sz w:val="24"/>
        </w:rPr>
        <w:t>international concerns</w:t>
      </w:r>
      <w:r w:rsidR="00A32B3C">
        <w:rPr>
          <w:rFonts w:ascii="Times New Roman" w:hAnsi="Times New Roman" w:cs="Times New Roman"/>
          <w:sz w:val="24"/>
        </w:rPr>
        <w:t>”</w:t>
      </w:r>
      <w:r w:rsidRPr="00A32B3C">
        <w:rPr>
          <w:rFonts w:ascii="Times New Roman" w:hAnsi="Times New Roman" w:cs="Times New Roman"/>
          <w:sz w:val="24"/>
        </w:rPr>
        <w:t xml:space="preserve"> in traditional international law, and constructs a three-dimensional sovereignty picture based on functionalism.</w:t>
      </w:r>
    </w:p>
    <w:p w14:paraId="72E4C733" w14:textId="77777777" w:rsidR="005E49E8" w:rsidRDefault="005E49E8" w:rsidP="00A32B3C">
      <w:pPr>
        <w:rPr>
          <w:rFonts w:ascii="Times New Roman" w:hAnsi="Times New Roman" w:cs="Times New Roman"/>
          <w:sz w:val="24"/>
        </w:rPr>
      </w:pPr>
    </w:p>
    <w:p w14:paraId="12C7A3CE" w14:textId="1612D970" w:rsidR="00A32B3C" w:rsidRPr="0067478E" w:rsidRDefault="00000000" w:rsidP="00A32B3C">
      <w:pPr>
        <w:rPr>
          <w:rFonts w:ascii="Times New Roman" w:hAnsi="Times New Roman" w:cs="Times New Roman"/>
          <w:b/>
          <w:bCs/>
          <w:sz w:val="24"/>
        </w:rPr>
      </w:pPr>
      <w:r w:rsidRPr="0067478E">
        <w:rPr>
          <w:rFonts w:ascii="Times New Roman" w:hAnsi="Times New Roman" w:cs="Times New Roman"/>
          <w:b/>
          <w:bCs/>
          <w:sz w:val="24"/>
        </w:rPr>
        <w:t>4.3</w:t>
      </w:r>
      <w:r w:rsidR="005E49E8" w:rsidRPr="0067478E">
        <w:rPr>
          <w:rFonts w:ascii="Times New Roman" w:hAnsi="Times New Roman" w:cs="Times New Roman"/>
          <w:b/>
          <w:bCs/>
          <w:sz w:val="24"/>
        </w:rPr>
        <w:t>.</w:t>
      </w:r>
      <w:r w:rsidRPr="0067478E">
        <w:rPr>
          <w:rFonts w:ascii="Times New Roman" w:hAnsi="Times New Roman" w:cs="Times New Roman"/>
          <w:b/>
          <w:bCs/>
          <w:sz w:val="24"/>
        </w:rPr>
        <w:t xml:space="preserve"> De-instrumentalization of international organizations</w:t>
      </w:r>
      <w:r w:rsidR="005E49E8" w:rsidRPr="005E49E8">
        <w:rPr>
          <w:rFonts w:ascii="Times New Roman" w:hAnsi="Times New Roman" w:cs="Times New Roman"/>
          <w:b/>
          <w:bCs/>
          <w:sz w:val="24"/>
        </w:rPr>
        <w:t xml:space="preserve">: Towards </w:t>
      </w:r>
      <w:r w:rsidRPr="0067478E">
        <w:rPr>
          <w:rFonts w:ascii="Times New Roman" w:hAnsi="Times New Roman" w:cs="Times New Roman"/>
          <w:b/>
          <w:bCs/>
          <w:sz w:val="24"/>
        </w:rPr>
        <w:t>the guardian of human interests</w:t>
      </w:r>
    </w:p>
    <w:p w14:paraId="421D407E" w14:textId="67E7DFB0" w:rsidR="000C7A9B" w:rsidRPr="00A32B3C" w:rsidRDefault="00000000" w:rsidP="00A32B3C">
      <w:pPr>
        <w:rPr>
          <w:rFonts w:ascii="Times New Roman" w:hAnsi="Times New Roman" w:cs="Times New Roman"/>
          <w:sz w:val="24"/>
        </w:rPr>
      </w:pPr>
      <w:r w:rsidRPr="00A32B3C">
        <w:rPr>
          <w:rFonts w:ascii="Times New Roman" w:hAnsi="Times New Roman" w:cs="Times New Roman"/>
          <w:sz w:val="24"/>
        </w:rPr>
        <w:t xml:space="preserve">From the perspective of the community of human destiny, the legal personality of the United Nations and other international organizations should not only be regarded as </w:t>
      </w:r>
      <w:r w:rsidR="00A32B3C">
        <w:rPr>
          <w:rFonts w:ascii="Times New Roman" w:hAnsi="Times New Roman" w:cs="Times New Roman"/>
          <w:sz w:val="24"/>
        </w:rPr>
        <w:t>“</w:t>
      </w:r>
      <w:r w:rsidRPr="00A32B3C">
        <w:rPr>
          <w:rFonts w:ascii="Times New Roman" w:hAnsi="Times New Roman" w:cs="Times New Roman"/>
          <w:sz w:val="24"/>
        </w:rPr>
        <w:t>the product of the contract between countries</w:t>
      </w:r>
      <w:r w:rsidR="006E2FF7">
        <w:rPr>
          <w:rFonts w:ascii="Times New Roman" w:hAnsi="Times New Roman" w:cs="Times New Roman"/>
          <w:sz w:val="24"/>
        </w:rPr>
        <w:t>,”</w:t>
      </w:r>
      <w:r w:rsidRPr="00A32B3C">
        <w:rPr>
          <w:rFonts w:ascii="Times New Roman" w:hAnsi="Times New Roman" w:cs="Times New Roman"/>
          <w:sz w:val="24"/>
        </w:rPr>
        <w:t xml:space="preserve"> but should be gradually recognized as </w:t>
      </w:r>
      <w:r w:rsidR="00A32B3C">
        <w:rPr>
          <w:rFonts w:ascii="Times New Roman" w:hAnsi="Times New Roman" w:cs="Times New Roman"/>
          <w:sz w:val="24"/>
        </w:rPr>
        <w:t>“</w:t>
      </w:r>
      <w:r w:rsidRPr="00A32B3C">
        <w:rPr>
          <w:rFonts w:ascii="Times New Roman" w:hAnsi="Times New Roman" w:cs="Times New Roman"/>
          <w:sz w:val="24"/>
        </w:rPr>
        <w:t>the institutional embryo of the human community</w:t>
      </w:r>
      <w:r w:rsidR="006E2FF7">
        <w:rPr>
          <w:rFonts w:ascii="Times New Roman" w:hAnsi="Times New Roman" w:cs="Times New Roman"/>
          <w:sz w:val="24"/>
        </w:rPr>
        <w:t>.”</w:t>
      </w:r>
      <w:r w:rsidRPr="00A32B3C">
        <w:rPr>
          <w:rFonts w:ascii="Times New Roman" w:hAnsi="Times New Roman" w:cs="Times New Roman"/>
          <w:sz w:val="24"/>
        </w:rPr>
        <w:t xml:space="preserve"> In a sense, the power of the Security Council in the field of maintaining international peace and security can be interpreted as the expression of the concentrated power of the human community on the issues of war and peace.</w:t>
      </w:r>
    </w:p>
    <w:p w14:paraId="773FF6C7" w14:textId="457D494A" w:rsidR="000C7A9B" w:rsidRDefault="00000000" w:rsidP="0067478E">
      <w:pPr>
        <w:ind w:firstLineChars="200" w:firstLine="480"/>
        <w:rPr>
          <w:rFonts w:ascii="Times New Roman" w:hAnsi="Times New Roman" w:cs="Times New Roman"/>
          <w:sz w:val="24"/>
        </w:rPr>
      </w:pPr>
      <w:r w:rsidRPr="00A32B3C">
        <w:rPr>
          <w:rFonts w:ascii="Times New Roman" w:hAnsi="Times New Roman" w:cs="Times New Roman"/>
          <w:sz w:val="24"/>
        </w:rPr>
        <w:t>This theoretical orientation requires changes in the operational logic of international organizations. Its legitimacy no longer only comes from national authorization, but also from whether it can effectively represent the common interests of mankind. This requires reforming the internal power composition of international organizations, enhancing their inclusiveness and representation of vulnerable groups (including nature and future generations). When an international organization makes a request for compulsory rectification of a country</w:t>
      </w:r>
      <w:r w:rsidR="00A32B3C">
        <w:rPr>
          <w:rFonts w:ascii="Times New Roman" w:hAnsi="Times New Roman" w:cs="Times New Roman"/>
          <w:sz w:val="24"/>
        </w:rPr>
        <w:t>’</w:t>
      </w:r>
      <w:r w:rsidRPr="00A32B3C">
        <w:rPr>
          <w:rFonts w:ascii="Times New Roman" w:hAnsi="Times New Roman" w:cs="Times New Roman"/>
          <w:sz w:val="24"/>
        </w:rPr>
        <w:t>s environmental policy based on scientific evaluation, it exercises a derived sovereign power based on the human community</w:t>
      </w:r>
      <w:r w:rsidR="00A32B3C">
        <w:rPr>
          <w:rFonts w:ascii="Times New Roman" w:hAnsi="Times New Roman" w:cs="Times New Roman"/>
          <w:sz w:val="24"/>
        </w:rPr>
        <w:t>’</w:t>
      </w:r>
      <w:r w:rsidRPr="00A32B3C">
        <w:rPr>
          <w:rFonts w:ascii="Times New Roman" w:hAnsi="Times New Roman" w:cs="Times New Roman"/>
          <w:sz w:val="24"/>
        </w:rPr>
        <w:t xml:space="preserve">s right to exist, rather than simply interfering in internal affairs. This change from </w:t>
      </w:r>
      <w:r w:rsidR="00A32B3C">
        <w:rPr>
          <w:rFonts w:ascii="Times New Roman" w:hAnsi="Times New Roman" w:cs="Times New Roman"/>
          <w:sz w:val="24"/>
        </w:rPr>
        <w:t>“</w:t>
      </w:r>
      <w:r w:rsidRPr="00A32B3C">
        <w:rPr>
          <w:rFonts w:ascii="Times New Roman" w:hAnsi="Times New Roman" w:cs="Times New Roman"/>
          <w:sz w:val="24"/>
        </w:rPr>
        <w:t>tool</w:t>
      </w:r>
      <w:r w:rsidR="00A32B3C">
        <w:rPr>
          <w:rFonts w:ascii="Times New Roman" w:hAnsi="Times New Roman" w:cs="Times New Roman"/>
          <w:sz w:val="24"/>
        </w:rPr>
        <w:t>”</w:t>
      </w:r>
      <w:r w:rsidRPr="00A32B3C">
        <w:rPr>
          <w:rFonts w:ascii="Times New Roman" w:hAnsi="Times New Roman" w:cs="Times New Roman"/>
          <w:sz w:val="24"/>
        </w:rPr>
        <w:t xml:space="preserve"> to </w:t>
      </w:r>
      <w:r w:rsidR="00A32B3C">
        <w:rPr>
          <w:rFonts w:ascii="Times New Roman" w:hAnsi="Times New Roman" w:cs="Times New Roman"/>
          <w:sz w:val="24"/>
        </w:rPr>
        <w:t>“</w:t>
      </w:r>
      <w:r w:rsidRPr="00A32B3C">
        <w:rPr>
          <w:rFonts w:ascii="Times New Roman" w:hAnsi="Times New Roman" w:cs="Times New Roman"/>
          <w:sz w:val="24"/>
        </w:rPr>
        <w:t>role</w:t>
      </w:r>
      <w:r w:rsidR="00A32B3C">
        <w:rPr>
          <w:rFonts w:ascii="Times New Roman" w:hAnsi="Times New Roman" w:cs="Times New Roman"/>
          <w:sz w:val="24"/>
        </w:rPr>
        <w:t>”</w:t>
      </w:r>
      <w:r w:rsidRPr="00A32B3C">
        <w:rPr>
          <w:rFonts w:ascii="Times New Roman" w:hAnsi="Times New Roman" w:cs="Times New Roman"/>
          <w:sz w:val="24"/>
        </w:rPr>
        <w:t xml:space="preserve"> is a great leap in jurisprudence of the subject status of international organizations.</w:t>
      </w:r>
    </w:p>
    <w:p w14:paraId="6B659A2D" w14:textId="77777777" w:rsidR="005E49E8" w:rsidRPr="00A32B3C" w:rsidRDefault="005E49E8" w:rsidP="00A32B3C">
      <w:pPr>
        <w:rPr>
          <w:rFonts w:ascii="Times New Roman" w:hAnsi="Times New Roman" w:cs="Times New Roman"/>
          <w:sz w:val="24"/>
        </w:rPr>
      </w:pPr>
    </w:p>
    <w:p w14:paraId="342FAB63" w14:textId="7DA5F740" w:rsidR="00A32B3C" w:rsidRPr="0067478E" w:rsidRDefault="00000000" w:rsidP="00A32B3C">
      <w:pPr>
        <w:rPr>
          <w:rFonts w:ascii="Times New Roman" w:hAnsi="Times New Roman" w:cs="Times New Roman"/>
          <w:b/>
          <w:bCs/>
          <w:sz w:val="24"/>
        </w:rPr>
      </w:pPr>
      <w:r w:rsidRPr="0067478E">
        <w:rPr>
          <w:rFonts w:ascii="Times New Roman" w:hAnsi="Times New Roman" w:cs="Times New Roman"/>
          <w:b/>
          <w:bCs/>
          <w:sz w:val="24"/>
        </w:rPr>
        <w:t>5</w:t>
      </w:r>
      <w:r w:rsidR="005E49E8" w:rsidRPr="0067478E">
        <w:rPr>
          <w:rFonts w:ascii="Times New Roman" w:hAnsi="Times New Roman" w:cs="Times New Roman"/>
          <w:b/>
          <w:bCs/>
          <w:sz w:val="24"/>
        </w:rPr>
        <w:t>.</w:t>
      </w:r>
      <w:r w:rsidRPr="0067478E">
        <w:rPr>
          <w:rFonts w:ascii="Times New Roman" w:hAnsi="Times New Roman" w:cs="Times New Roman"/>
          <w:b/>
          <w:bCs/>
          <w:sz w:val="24"/>
        </w:rPr>
        <w:t xml:space="preserve"> Subjective practice of international law in emerging fields</w:t>
      </w:r>
    </w:p>
    <w:p w14:paraId="363AC622" w14:textId="72717A5D" w:rsidR="000C7A9B" w:rsidRPr="00A32B3C" w:rsidRDefault="00000000" w:rsidP="00A32B3C">
      <w:pPr>
        <w:rPr>
          <w:rFonts w:ascii="Times New Roman" w:hAnsi="Times New Roman" w:cs="Times New Roman"/>
          <w:sz w:val="24"/>
        </w:rPr>
      </w:pPr>
      <w:r w:rsidRPr="00A32B3C">
        <w:rPr>
          <w:rFonts w:ascii="Times New Roman" w:hAnsi="Times New Roman" w:cs="Times New Roman"/>
          <w:sz w:val="24"/>
        </w:rPr>
        <w:t>The evolution of theory is not imaginary</w:t>
      </w:r>
      <w:r w:rsidR="005E49E8">
        <w:rPr>
          <w:rFonts w:ascii="Times New Roman" w:hAnsi="Times New Roman" w:cs="Times New Roman"/>
          <w:sz w:val="24"/>
        </w:rPr>
        <w:t>;</w:t>
      </w:r>
      <w:r w:rsidR="005E49E8" w:rsidRPr="00A32B3C">
        <w:rPr>
          <w:rFonts w:ascii="Times New Roman" w:hAnsi="Times New Roman" w:cs="Times New Roman"/>
          <w:sz w:val="24"/>
        </w:rPr>
        <w:t xml:space="preserve"> </w:t>
      </w:r>
      <w:r w:rsidRPr="00A32B3C">
        <w:rPr>
          <w:rFonts w:ascii="Times New Roman" w:hAnsi="Times New Roman" w:cs="Times New Roman"/>
          <w:sz w:val="24"/>
        </w:rPr>
        <w:t>it has shown a clear empirical track in the frontier field of contemporary international law.</w:t>
      </w:r>
    </w:p>
    <w:p w14:paraId="07CFCD9D" w14:textId="36537CC9" w:rsidR="000C7A9B" w:rsidRPr="00A32B3C" w:rsidRDefault="00000000" w:rsidP="0067478E">
      <w:pPr>
        <w:ind w:firstLineChars="200" w:firstLine="480"/>
        <w:rPr>
          <w:rFonts w:ascii="Times New Roman" w:hAnsi="Times New Roman" w:cs="Times New Roman"/>
          <w:sz w:val="24"/>
        </w:rPr>
      </w:pPr>
      <w:r w:rsidRPr="00A32B3C">
        <w:rPr>
          <w:rFonts w:ascii="Times New Roman" w:hAnsi="Times New Roman" w:cs="Times New Roman"/>
          <w:sz w:val="24"/>
        </w:rPr>
        <w:t xml:space="preserve">First, the principle of </w:t>
      </w:r>
      <w:r w:rsidR="00A32B3C">
        <w:rPr>
          <w:rFonts w:ascii="Times New Roman" w:hAnsi="Times New Roman" w:cs="Times New Roman"/>
          <w:sz w:val="24"/>
        </w:rPr>
        <w:t>“</w:t>
      </w:r>
      <w:r w:rsidRPr="00A32B3C">
        <w:rPr>
          <w:rFonts w:ascii="Times New Roman" w:hAnsi="Times New Roman" w:cs="Times New Roman"/>
          <w:sz w:val="24"/>
        </w:rPr>
        <w:t>common but differentiated responsibilities</w:t>
      </w:r>
      <w:r w:rsidR="00A32B3C">
        <w:rPr>
          <w:rFonts w:ascii="Times New Roman" w:hAnsi="Times New Roman" w:cs="Times New Roman"/>
          <w:sz w:val="24"/>
        </w:rPr>
        <w:t>”</w:t>
      </w:r>
      <w:r w:rsidRPr="00A32B3C">
        <w:rPr>
          <w:rFonts w:ascii="Times New Roman" w:hAnsi="Times New Roman" w:cs="Times New Roman"/>
          <w:sz w:val="24"/>
        </w:rPr>
        <w:t xml:space="preserve"> in international environmental law. This principle is the perfect combination of the traditional relationship between equal subjects of countries and the responsibility </w:t>
      </w:r>
      <w:r w:rsidRPr="00A32B3C">
        <w:rPr>
          <w:rFonts w:ascii="Times New Roman" w:hAnsi="Times New Roman" w:cs="Times New Roman"/>
          <w:sz w:val="24"/>
        </w:rPr>
        <w:lastRenderedPageBreak/>
        <w:t xml:space="preserve">relationship of </w:t>
      </w:r>
      <w:r w:rsidR="005E49E8">
        <w:rPr>
          <w:rFonts w:ascii="Times New Roman" w:hAnsi="Times New Roman" w:cs="Times New Roman"/>
          <w:sz w:val="24"/>
        </w:rPr>
        <w:t xml:space="preserve">the </w:t>
      </w:r>
      <w:r w:rsidRPr="00A32B3C">
        <w:rPr>
          <w:rFonts w:ascii="Times New Roman" w:hAnsi="Times New Roman" w:cs="Times New Roman"/>
          <w:sz w:val="24"/>
        </w:rPr>
        <w:t xml:space="preserve">human community. </w:t>
      </w:r>
      <w:r w:rsidR="00A32B3C">
        <w:rPr>
          <w:rFonts w:ascii="Times New Roman" w:hAnsi="Times New Roman" w:cs="Times New Roman"/>
          <w:sz w:val="24"/>
        </w:rPr>
        <w:t>“</w:t>
      </w:r>
      <w:r w:rsidRPr="00A32B3C">
        <w:rPr>
          <w:rFonts w:ascii="Times New Roman" w:hAnsi="Times New Roman" w:cs="Times New Roman"/>
          <w:sz w:val="24"/>
        </w:rPr>
        <w:t>Common responsibility</w:t>
      </w:r>
      <w:r w:rsidR="00A32B3C">
        <w:rPr>
          <w:rFonts w:ascii="Times New Roman" w:hAnsi="Times New Roman" w:cs="Times New Roman"/>
          <w:sz w:val="24"/>
        </w:rPr>
        <w:t>”</w:t>
      </w:r>
      <w:r w:rsidRPr="00A32B3C">
        <w:rPr>
          <w:rFonts w:ascii="Times New Roman" w:hAnsi="Times New Roman" w:cs="Times New Roman"/>
          <w:sz w:val="24"/>
        </w:rPr>
        <w:t xml:space="preserve"> embodies the indivisibility of human beings as a single subject of destiny, and any country has the obligation to maintain the earth</w:t>
      </w:r>
      <w:r w:rsidR="00A32B3C">
        <w:rPr>
          <w:rFonts w:ascii="Times New Roman" w:hAnsi="Times New Roman" w:cs="Times New Roman"/>
          <w:sz w:val="24"/>
        </w:rPr>
        <w:t>’</w:t>
      </w:r>
      <w:r w:rsidRPr="00A32B3C">
        <w:rPr>
          <w:rFonts w:ascii="Times New Roman" w:hAnsi="Times New Roman" w:cs="Times New Roman"/>
          <w:sz w:val="24"/>
        </w:rPr>
        <w:t>s ecosystem</w:t>
      </w:r>
      <w:r w:rsidR="00A32B3C">
        <w:rPr>
          <w:rFonts w:ascii="Times New Roman" w:hAnsi="Times New Roman" w:cs="Times New Roman"/>
          <w:sz w:val="24"/>
        </w:rPr>
        <w:t>;</w:t>
      </w:r>
      <w:r w:rsidRPr="00A32B3C">
        <w:rPr>
          <w:rFonts w:ascii="Times New Roman" w:hAnsi="Times New Roman" w:cs="Times New Roman"/>
          <w:sz w:val="24"/>
        </w:rPr>
        <w:t xml:space="preserve"> </w:t>
      </w:r>
      <w:r w:rsidR="00A32B3C">
        <w:rPr>
          <w:rFonts w:ascii="Times New Roman" w:hAnsi="Times New Roman" w:cs="Times New Roman"/>
          <w:sz w:val="24"/>
        </w:rPr>
        <w:t>“</w:t>
      </w:r>
      <w:r w:rsidRPr="00A32B3C">
        <w:rPr>
          <w:rFonts w:ascii="Times New Roman" w:hAnsi="Times New Roman" w:cs="Times New Roman"/>
          <w:sz w:val="24"/>
        </w:rPr>
        <w:t>Differentiated responsibility</w:t>
      </w:r>
      <w:r w:rsidR="00A32B3C">
        <w:rPr>
          <w:rFonts w:ascii="Times New Roman" w:hAnsi="Times New Roman" w:cs="Times New Roman"/>
          <w:sz w:val="24"/>
        </w:rPr>
        <w:t>”</w:t>
      </w:r>
      <w:r w:rsidRPr="00A32B3C">
        <w:rPr>
          <w:rFonts w:ascii="Times New Roman" w:hAnsi="Times New Roman" w:cs="Times New Roman"/>
          <w:sz w:val="24"/>
        </w:rPr>
        <w:t xml:space="preserve"> respects the </w:t>
      </w:r>
      <w:r w:rsidR="005E49E8">
        <w:rPr>
          <w:rFonts w:ascii="Times New Roman" w:hAnsi="Times New Roman" w:cs="Times New Roman"/>
          <w:sz w:val="24"/>
        </w:rPr>
        <w:t>differences of countries as the main bodies</w:t>
      </w:r>
      <w:r w:rsidRPr="00A32B3C">
        <w:rPr>
          <w:rFonts w:ascii="Times New Roman" w:hAnsi="Times New Roman" w:cs="Times New Roman"/>
          <w:sz w:val="24"/>
        </w:rPr>
        <w:t xml:space="preserve"> of historical development. The establishment of this principle in the United Nations Framework Convention on Climate Change and its Paris Agreement is a successful demonstration of the concept of </w:t>
      </w:r>
      <w:r w:rsidR="00A32B3C">
        <w:rPr>
          <w:rFonts w:ascii="Times New Roman" w:hAnsi="Times New Roman" w:cs="Times New Roman"/>
          <w:sz w:val="24"/>
        </w:rPr>
        <w:t>“</w:t>
      </w:r>
      <w:r w:rsidRPr="00A32B3C">
        <w:rPr>
          <w:rFonts w:ascii="Times New Roman" w:hAnsi="Times New Roman" w:cs="Times New Roman"/>
          <w:sz w:val="24"/>
        </w:rPr>
        <w:t>community of human destiny</w:t>
      </w:r>
      <w:r w:rsidR="00A32B3C">
        <w:rPr>
          <w:rFonts w:ascii="Times New Roman" w:hAnsi="Times New Roman" w:cs="Times New Roman"/>
          <w:sz w:val="24"/>
        </w:rPr>
        <w:t>”</w:t>
      </w:r>
      <w:r w:rsidRPr="00A32B3C">
        <w:rPr>
          <w:rFonts w:ascii="Times New Roman" w:hAnsi="Times New Roman" w:cs="Times New Roman"/>
          <w:sz w:val="24"/>
        </w:rPr>
        <w:t xml:space="preserve"> at the level of legal norms. It creates a new way of subject connection</w:t>
      </w:r>
      <w:r w:rsidR="00A32B3C">
        <w:rPr>
          <w:rFonts w:ascii="Times New Roman" w:hAnsi="Times New Roman" w:cs="Times New Roman"/>
          <w:sz w:val="24"/>
        </w:rPr>
        <w:t>:</w:t>
      </w:r>
      <w:r w:rsidRPr="00A32B3C">
        <w:rPr>
          <w:rFonts w:ascii="Times New Roman" w:hAnsi="Times New Roman" w:cs="Times New Roman"/>
          <w:sz w:val="24"/>
        </w:rPr>
        <w:t xml:space="preserve"> national subjects with different historical status and practical ability are rearranged and combined in the common obligation network for the invisible subject </w:t>
      </w:r>
      <w:r w:rsidR="00A32B3C">
        <w:rPr>
          <w:rFonts w:ascii="Times New Roman" w:hAnsi="Times New Roman" w:cs="Times New Roman"/>
          <w:sz w:val="24"/>
        </w:rPr>
        <w:t>“</w:t>
      </w:r>
      <w:r w:rsidRPr="00A32B3C">
        <w:rPr>
          <w:rFonts w:ascii="Times New Roman" w:hAnsi="Times New Roman" w:cs="Times New Roman"/>
          <w:sz w:val="24"/>
        </w:rPr>
        <w:t>human</w:t>
      </w:r>
      <w:r w:rsidR="006E2FF7">
        <w:rPr>
          <w:rFonts w:ascii="Times New Roman" w:hAnsi="Times New Roman" w:cs="Times New Roman"/>
          <w:sz w:val="24"/>
        </w:rPr>
        <w:t>.”</w:t>
      </w:r>
    </w:p>
    <w:p w14:paraId="4A0FA98C" w14:textId="285C017A" w:rsidR="000C7A9B" w:rsidRPr="00A32B3C" w:rsidRDefault="00000000" w:rsidP="0067478E">
      <w:pPr>
        <w:ind w:firstLineChars="200" w:firstLine="480"/>
        <w:rPr>
          <w:rFonts w:ascii="Times New Roman" w:hAnsi="Times New Roman" w:cs="Times New Roman"/>
          <w:sz w:val="24"/>
        </w:rPr>
      </w:pPr>
      <w:r w:rsidRPr="00A32B3C">
        <w:rPr>
          <w:rFonts w:ascii="Times New Roman" w:hAnsi="Times New Roman" w:cs="Times New Roman"/>
          <w:sz w:val="24"/>
        </w:rPr>
        <w:t xml:space="preserve">Second, the principle of </w:t>
      </w:r>
      <w:r w:rsidR="00A32B3C">
        <w:rPr>
          <w:rFonts w:ascii="Times New Roman" w:hAnsi="Times New Roman" w:cs="Times New Roman"/>
          <w:sz w:val="24"/>
        </w:rPr>
        <w:t>“</w:t>
      </w:r>
      <w:r w:rsidRPr="00A32B3C">
        <w:rPr>
          <w:rFonts w:ascii="Times New Roman" w:hAnsi="Times New Roman" w:cs="Times New Roman"/>
          <w:sz w:val="24"/>
        </w:rPr>
        <w:t>common heritage of mankind</w:t>
      </w:r>
      <w:r w:rsidR="00A32B3C">
        <w:rPr>
          <w:rFonts w:ascii="Times New Roman" w:hAnsi="Times New Roman" w:cs="Times New Roman"/>
          <w:sz w:val="24"/>
        </w:rPr>
        <w:t>”</w:t>
      </w:r>
      <w:r w:rsidRPr="00A32B3C">
        <w:rPr>
          <w:rFonts w:ascii="Times New Roman" w:hAnsi="Times New Roman" w:cs="Times New Roman"/>
          <w:sz w:val="24"/>
        </w:rPr>
        <w:t xml:space="preserve"> in the international seabed regional system. Although the commercialization of deep-sea mining is controversial, Article 136 of the United Nations Convention on the Law of the Sea clearly defines the Area and its resources as </w:t>
      </w:r>
      <w:r w:rsidR="00A32B3C">
        <w:rPr>
          <w:rFonts w:ascii="Times New Roman" w:hAnsi="Times New Roman" w:cs="Times New Roman"/>
          <w:sz w:val="24"/>
        </w:rPr>
        <w:t>“</w:t>
      </w:r>
      <w:r w:rsidRPr="00A32B3C">
        <w:rPr>
          <w:rFonts w:ascii="Times New Roman" w:hAnsi="Times New Roman" w:cs="Times New Roman"/>
          <w:sz w:val="24"/>
        </w:rPr>
        <w:t>the common heritage of mankind</w:t>
      </w:r>
      <w:r w:rsidR="006E2FF7">
        <w:rPr>
          <w:rFonts w:ascii="Times New Roman" w:hAnsi="Times New Roman" w:cs="Times New Roman"/>
          <w:sz w:val="24"/>
        </w:rPr>
        <w:t>.”</w:t>
      </w:r>
      <w:r w:rsidRPr="00A32B3C">
        <w:rPr>
          <w:rFonts w:ascii="Times New Roman" w:hAnsi="Times New Roman" w:cs="Times New Roman"/>
          <w:sz w:val="24"/>
        </w:rPr>
        <w:t xml:space="preserve"> The International Seabed Authority exercises its power on behalf of all mankind and needs to give special consideration to the interests of developing countries and people who have not achieved independence when distributing benefits. This system design directly constructs a miniature model of </w:t>
      </w:r>
      <w:r w:rsidR="00A32B3C">
        <w:rPr>
          <w:rFonts w:ascii="Times New Roman" w:hAnsi="Times New Roman" w:cs="Times New Roman"/>
          <w:sz w:val="24"/>
        </w:rPr>
        <w:t>“</w:t>
      </w:r>
      <w:r w:rsidRPr="00A32B3C">
        <w:rPr>
          <w:rFonts w:ascii="Times New Roman" w:hAnsi="Times New Roman" w:cs="Times New Roman"/>
          <w:sz w:val="24"/>
        </w:rPr>
        <w:t>the transfer of the subject of international law</w:t>
      </w:r>
      <w:r w:rsidR="00A32B3C">
        <w:rPr>
          <w:rFonts w:ascii="Times New Roman" w:hAnsi="Times New Roman" w:cs="Times New Roman"/>
          <w:sz w:val="24"/>
        </w:rPr>
        <w:t>”:</w:t>
      </w:r>
      <w:r w:rsidRPr="00A32B3C">
        <w:rPr>
          <w:rFonts w:ascii="Times New Roman" w:hAnsi="Times New Roman" w:cs="Times New Roman"/>
          <w:sz w:val="24"/>
        </w:rPr>
        <w:t xml:space="preserve"> the resources that might have belonged to individual countries through the principle of preemption or freedom of the high seas are legally permanently owned by all mankind, and any country can only develop them on the basis of the express or implied authority of all mankind. This is essentially the direct ownership of some property and resources by </w:t>
      </w:r>
      <w:r w:rsidR="00A32B3C">
        <w:rPr>
          <w:rFonts w:ascii="Times New Roman" w:hAnsi="Times New Roman" w:cs="Times New Roman"/>
          <w:sz w:val="24"/>
        </w:rPr>
        <w:t>“</w:t>
      </w:r>
      <w:r w:rsidRPr="00A32B3C">
        <w:rPr>
          <w:rFonts w:ascii="Times New Roman" w:hAnsi="Times New Roman" w:cs="Times New Roman"/>
          <w:sz w:val="24"/>
        </w:rPr>
        <w:t>human</w:t>
      </w:r>
      <w:r w:rsidR="00A32B3C">
        <w:rPr>
          <w:rFonts w:ascii="Times New Roman" w:hAnsi="Times New Roman" w:cs="Times New Roman"/>
          <w:sz w:val="24"/>
        </w:rPr>
        <w:t>”</w:t>
      </w:r>
      <w:r w:rsidRPr="00A32B3C">
        <w:rPr>
          <w:rFonts w:ascii="Times New Roman" w:hAnsi="Times New Roman" w:cs="Times New Roman"/>
          <w:sz w:val="24"/>
        </w:rPr>
        <w:t xml:space="preserve"> as a legal subject.</w:t>
      </w:r>
    </w:p>
    <w:p w14:paraId="55E82B76" w14:textId="6BDECDD0" w:rsidR="000C7A9B" w:rsidRDefault="00000000" w:rsidP="0067478E">
      <w:pPr>
        <w:ind w:firstLineChars="200" w:firstLine="480"/>
        <w:rPr>
          <w:rFonts w:ascii="Times New Roman" w:hAnsi="Times New Roman" w:cs="Times New Roman"/>
          <w:sz w:val="24"/>
        </w:rPr>
      </w:pPr>
      <w:r w:rsidRPr="00A32B3C">
        <w:rPr>
          <w:rFonts w:ascii="Times New Roman" w:hAnsi="Times New Roman" w:cs="Times New Roman"/>
          <w:sz w:val="24"/>
        </w:rPr>
        <w:t xml:space="preserve">Third, the establishment of crimes against humanity in international criminal law. The targets of crimes against humanity, war crimes, genocide and aggression have surpassed individual victims and countries of nationality, and directly point to the dignity and security of </w:t>
      </w:r>
      <w:r w:rsidR="00A32B3C">
        <w:rPr>
          <w:rFonts w:ascii="Times New Roman" w:hAnsi="Times New Roman" w:cs="Times New Roman"/>
          <w:sz w:val="24"/>
        </w:rPr>
        <w:t>“</w:t>
      </w:r>
      <w:r w:rsidRPr="00A32B3C">
        <w:rPr>
          <w:rFonts w:ascii="Times New Roman" w:hAnsi="Times New Roman" w:cs="Times New Roman"/>
          <w:sz w:val="24"/>
        </w:rPr>
        <w:t>mankind</w:t>
      </w:r>
      <w:r w:rsidR="00A32B3C">
        <w:rPr>
          <w:rFonts w:ascii="Times New Roman" w:hAnsi="Times New Roman" w:cs="Times New Roman"/>
          <w:sz w:val="24"/>
        </w:rPr>
        <w:t>”</w:t>
      </w:r>
      <w:r w:rsidRPr="00A32B3C">
        <w:rPr>
          <w:rFonts w:ascii="Times New Roman" w:hAnsi="Times New Roman" w:cs="Times New Roman"/>
          <w:sz w:val="24"/>
        </w:rPr>
        <w:t xml:space="preserve"> as a whole. The preamble to the Rome Statute of the International Criminal Court declares that these crimes </w:t>
      </w:r>
      <w:r w:rsidR="00A32B3C">
        <w:rPr>
          <w:rFonts w:ascii="Times New Roman" w:hAnsi="Times New Roman" w:cs="Times New Roman"/>
          <w:sz w:val="24"/>
        </w:rPr>
        <w:t>“</w:t>
      </w:r>
      <w:r w:rsidRPr="00A32B3C">
        <w:rPr>
          <w:rFonts w:ascii="Times New Roman" w:hAnsi="Times New Roman" w:cs="Times New Roman"/>
          <w:sz w:val="24"/>
        </w:rPr>
        <w:t>threaten the peace, security and well-being of the world</w:t>
      </w:r>
      <w:r w:rsidR="006E2FF7">
        <w:rPr>
          <w:rFonts w:ascii="Times New Roman" w:hAnsi="Times New Roman" w:cs="Times New Roman"/>
          <w:sz w:val="24"/>
        </w:rPr>
        <w:t>.”</w:t>
      </w:r>
      <w:r w:rsidRPr="00A32B3C">
        <w:rPr>
          <w:rFonts w:ascii="Times New Roman" w:hAnsi="Times New Roman" w:cs="Times New Roman"/>
          <w:sz w:val="24"/>
        </w:rPr>
        <w:t xml:space="preserve"> In such crimes, all mankind is the victim. Therefore, based on the principle of universal jurisdiction, any country has the right to arrest and prosecute criminals. This kind of jurisdiction is no longer based on the traditional territorial or nationality ties, but on the legal status of the offender as a </w:t>
      </w:r>
      <w:r w:rsidR="00A32B3C">
        <w:rPr>
          <w:rFonts w:ascii="Times New Roman" w:hAnsi="Times New Roman" w:cs="Times New Roman"/>
          <w:sz w:val="24"/>
        </w:rPr>
        <w:t>“</w:t>
      </w:r>
      <w:r w:rsidRPr="00A32B3C">
        <w:rPr>
          <w:rFonts w:ascii="Times New Roman" w:hAnsi="Times New Roman" w:cs="Times New Roman"/>
          <w:sz w:val="24"/>
        </w:rPr>
        <w:t>public enemy of mankind</w:t>
      </w:r>
      <w:r w:rsidR="00A32B3C">
        <w:rPr>
          <w:rFonts w:ascii="Times New Roman" w:hAnsi="Times New Roman" w:cs="Times New Roman"/>
          <w:sz w:val="24"/>
        </w:rPr>
        <w:t>”</w:t>
      </w:r>
      <w:r w:rsidRPr="00A32B3C">
        <w:rPr>
          <w:rFonts w:ascii="Times New Roman" w:hAnsi="Times New Roman" w:cs="Times New Roman"/>
          <w:sz w:val="24"/>
        </w:rPr>
        <w:t xml:space="preserve"> because of his violation of the human community. This proves the existence of </w:t>
      </w:r>
      <w:r w:rsidR="00A32B3C">
        <w:rPr>
          <w:rFonts w:ascii="Times New Roman" w:hAnsi="Times New Roman" w:cs="Times New Roman"/>
          <w:sz w:val="24"/>
        </w:rPr>
        <w:t>“</w:t>
      </w:r>
      <w:r w:rsidRPr="00A32B3C">
        <w:rPr>
          <w:rFonts w:ascii="Times New Roman" w:hAnsi="Times New Roman" w:cs="Times New Roman"/>
          <w:sz w:val="24"/>
        </w:rPr>
        <w:t>human</w:t>
      </w:r>
      <w:r w:rsidR="00A32B3C">
        <w:rPr>
          <w:rFonts w:ascii="Times New Roman" w:hAnsi="Times New Roman" w:cs="Times New Roman"/>
          <w:sz w:val="24"/>
        </w:rPr>
        <w:t>”</w:t>
      </w:r>
      <w:r w:rsidRPr="00A32B3C">
        <w:rPr>
          <w:rFonts w:ascii="Times New Roman" w:hAnsi="Times New Roman" w:cs="Times New Roman"/>
          <w:sz w:val="24"/>
        </w:rPr>
        <w:t xml:space="preserve"> as the subject of legal value protection from the dimension of criminal responsibility.</w:t>
      </w:r>
    </w:p>
    <w:p w14:paraId="42990479" w14:textId="77777777" w:rsidR="00FD3D4E" w:rsidRPr="00A32B3C" w:rsidRDefault="00FD3D4E" w:rsidP="00A32B3C">
      <w:pPr>
        <w:rPr>
          <w:rFonts w:ascii="Times New Roman" w:hAnsi="Times New Roman" w:cs="Times New Roman"/>
          <w:sz w:val="24"/>
        </w:rPr>
      </w:pPr>
    </w:p>
    <w:p w14:paraId="4CD8696D" w14:textId="29E13E5D" w:rsidR="00A32B3C" w:rsidRPr="0067478E" w:rsidRDefault="00000000" w:rsidP="00A32B3C">
      <w:pPr>
        <w:rPr>
          <w:rFonts w:ascii="Times New Roman" w:hAnsi="Times New Roman" w:cs="Times New Roman"/>
          <w:b/>
          <w:bCs/>
          <w:sz w:val="24"/>
        </w:rPr>
      </w:pPr>
      <w:r w:rsidRPr="0067478E">
        <w:rPr>
          <w:rFonts w:ascii="Times New Roman" w:hAnsi="Times New Roman" w:cs="Times New Roman"/>
          <w:b/>
          <w:bCs/>
          <w:sz w:val="24"/>
        </w:rPr>
        <w:t>6</w:t>
      </w:r>
      <w:r w:rsidR="00FD3D4E">
        <w:rPr>
          <w:rFonts w:ascii="Times New Roman" w:hAnsi="Times New Roman" w:cs="Times New Roman"/>
          <w:b/>
          <w:bCs/>
          <w:sz w:val="24"/>
        </w:rPr>
        <w:t>.</w:t>
      </w:r>
      <w:r w:rsidRPr="0067478E">
        <w:rPr>
          <w:rFonts w:ascii="Times New Roman" w:hAnsi="Times New Roman" w:cs="Times New Roman"/>
          <w:b/>
          <w:bCs/>
          <w:sz w:val="24"/>
        </w:rPr>
        <w:t xml:space="preserve"> Conclusion</w:t>
      </w:r>
    </w:p>
    <w:p w14:paraId="6F0D6A30" w14:textId="7FC270BF" w:rsidR="000C7A9B" w:rsidRPr="00A32B3C" w:rsidRDefault="00000000" w:rsidP="00A32B3C">
      <w:pPr>
        <w:rPr>
          <w:rFonts w:ascii="Times New Roman" w:hAnsi="Times New Roman" w:cs="Times New Roman"/>
          <w:sz w:val="24"/>
        </w:rPr>
      </w:pPr>
      <w:r w:rsidRPr="00A32B3C">
        <w:rPr>
          <w:rFonts w:ascii="Times New Roman" w:hAnsi="Times New Roman" w:cs="Times New Roman"/>
          <w:sz w:val="24"/>
        </w:rPr>
        <w:t xml:space="preserve">To sum up, the concept of </w:t>
      </w:r>
      <w:r w:rsidR="00A32B3C">
        <w:rPr>
          <w:rFonts w:ascii="Times New Roman" w:hAnsi="Times New Roman" w:cs="Times New Roman"/>
          <w:sz w:val="24"/>
        </w:rPr>
        <w:t>“</w:t>
      </w:r>
      <w:r w:rsidRPr="00A32B3C">
        <w:rPr>
          <w:rFonts w:ascii="Times New Roman" w:hAnsi="Times New Roman" w:cs="Times New Roman"/>
          <w:sz w:val="24"/>
        </w:rPr>
        <w:t>community of human destiny</w:t>
      </w:r>
      <w:r w:rsidR="00A32B3C">
        <w:rPr>
          <w:rFonts w:ascii="Times New Roman" w:hAnsi="Times New Roman" w:cs="Times New Roman"/>
          <w:sz w:val="24"/>
        </w:rPr>
        <w:t>”</w:t>
      </w:r>
      <w:r w:rsidRPr="00A32B3C">
        <w:rPr>
          <w:rFonts w:ascii="Times New Roman" w:hAnsi="Times New Roman" w:cs="Times New Roman"/>
          <w:sz w:val="24"/>
        </w:rPr>
        <w:t xml:space="preserve"> is not a simple rhetorical superposition to the traditional subject theory of international law, but a profound philosophical change of legal subject. It accurately diagnosed the functional failure of the main body of the atomized state in response to the risk of globalization under the </w:t>
      </w:r>
      <w:r w:rsidR="00FD3D4E">
        <w:rPr>
          <w:rFonts w:ascii="Times New Roman" w:hAnsi="Times New Roman" w:cs="Times New Roman"/>
          <w:sz w:val="24"/>
        </w:rPr>
        <w:t>Westphalian</w:t>
      </w:r>
      <w:r w:rsidR="00FD3D4E" w:rsidRPr="00A32B3C">
        <w:rPr>
          <w:rFonts w:ascii="Times New Roman" w:hAnsi="Times New Roman" w:cs="Times New Roman"/>
          <w:sz w:val="24"/>
        </w:rPr>
        <w:t xml:space="preserve"> </w:t>
      </w:r>
      <w:r w:rsidRPr="00A32B3C">
        <w:rPr>
          <w:rFonts w:ascii="Times New Roman" w:hAnsi="Times New Roman" w:cs="Times New Roman"/>
          <w:sz w:val="24"/>
        </w:rPr>
        <w:t xml:space="preserve">system, and creatively proposed a reconstruction path based on </w:t>
      </w:r>
      <w:r w:rsidR="00A32B3C">
        <w:rPr>
          <w:rFonts w:ascii="Times New Roman" w:hAnsi="Times New Roman" w:cs="Times New Roman"/>
          <w:sz w:val="24"/>
        </w:rPr>
        <w:t>“</w:t>
      </w:r>
      <w:r w:rsidRPr="00A32B3C">
        <w:rPr>
          <w:rFonts w:ascii="Times New Roman" w:hAnsi="Times New Roman" w:cs="Times New Roman"/>
          <w:sz w:val="24"/>
        </w:rPr>
        <w:t>relational symbiosis</w:t>
      </w:r>
      <w:r w:rsidR="006E2FF7">
        <w:rPr>
          <w:rFonts w:ascii="Times New Roman" w:hAnsi="Times New Roman" w:cs="Times New Roman"/>
          <w:sz w:val="24"/>
        </w:rPr>
        <w:t>.”</w:t>
      </w:r>
    </w:p>
    <w:p w14:paraId="70AFAD91" w14:textId="76D68859" w:rsidR="000C7A9B" w:rsidRPr="00A32B3C" w:rsidRDefault="00000000" w:rsidP="0067478E">
      <w:pPr>
        <w:ind w:firstLineChars="200" w:firstLine="480"/>
        <w:rPr>
          <w:rFonts w:ascii="Times New Roman" w:hAnsi="Times New Roman" w:cs="Times New Roman"/>
          <w:sz w:val="24"/>
        </w:rPr>
      </w:pPr>
      <w:r w:rsidRPr="00A32B3C">
        <w:rPr>
          <w:rFonts w:ascii="Times New Roman" w:hAnsi="Times New Roman" w:cs="Times New Roman"/>
          <w:sz w:val="24"/>
        </w:rPr>
        <w:t>This transcendence and development is reflected in three dimensions</w:t>
      </w:r>
      <w:r w:rsidR="00A32B3C">
        <w:rPr>
          <w:rFonts w:ascii="Times New Roman" w:hAnsi="Times New Roman" w:cs="Times New Roman"/>
          <w:sz w:val="24"/>
        </w:rPr>
        <w:t>:</w:t>
      </w:r>
      <w:r w:rsidRPr="00A32B3C">
        <w:rPr>
          <w:rFonts w:ascii="Times New Roman" w:hAnsi="Times New Roman" w:cs="Times New Roman"/>
          <w:sz w:val="24"/>
        </w:rPr>
        <w:t xml:space="preserve"> in terms of </w:t>
      </w:r>
      <w:r w:rsidRPr="00A32B3C">
        <w:rPr>
          <w:rFonts w:ascii="Times New Roman" w:hAnsi="Times New Roman" w:cs="Times New Roman"/>
          <w:sz w:val="24"/>
        </w:rPr>
        <w:lastRenderedPageBreak/>
        <w:t xml:space="preserve">value attribution, it promotes </w:t>
      </w:r>
      <w:r w:rsidR="00A32B3C">
        <w:rPr>
          <w:rFonts w:ascii="Times New Roman" w:hAnsi="Times New Roman" w:cs="Times New Roman"/>
          <w:sz w:val="24"/>
        </w:rPr>
        <w:t>“</w:t>
      </w:r>
      <w:r w:rsidRPr="00A32B3C">
        <w:rPr>
          <w:rFonts w:ascii="Times New Roman" w:hAnsi="Times New Roman" w:cs="Times New Roman"/>
          <w:sz w:val="24"/>
        </w:rPr>
        <w:t>human beings</w:t>
      </w:r>
      <w:r w:rsidR="00A32B3C">
        <w:rPr>
          <w:rFonts w:ascii="Times New Roman" w:hAnsi="Times New Roman" w:cs="Times New Roman"/>
          <w:sz w:val="24"/>
        </w:rPr>
        <w:t>”</w:t>
      </w:r>
      <w:r w:rsidRPr="00A32B3C">
        <w:rPr>
          <w:rFonts w:ascii="Times New Roman" w:hAnsi="Times New Roman" w:cs="Times New Roman"/>
          <w:sz w:val="24"/>
        </w:rPr>
        <w:t xml:space="preserve"> from the abstract concept of species to the ultimate value bearer and potential interest attribution subject of international law, filling the vacancy of the subject in the governance of global commons and the performance of obligations to the world</w:t>
      </w:r>
      <w:r w:rsidR="00A32B3C">
        <w:rPr>
          <w:rFonts w:ascii="Times New Roman" w:hAnsi="Times New Roman" w:cs="Times New Roman"/>
          <w:sz w:val="24"/>
        </w:rPr>
        <w:t>;</w:t>
      </w:r>
      <w:r w:rsidRPr="00A32B3C">
        <w:rPr>
          <w:rFonts w:ascii="Times New Roman" w:hAnsi="Times New Roman" w:cs="Times New Roman"/>
          <w:sz w:val="24"/>
        </w:rPr>
        <w:t xml:space="preserve"> In terms of structural characteristics, it breaks the closure of national sovereignty, reshapes the country into a relational subject embedded in the network of human communities, and imposes substantive legal constraints such as </w:t>
      </w:r>
      <w:r w:rsidR="00A32B3C">
        <w:rPr>
          <w:rFonts w:ascii="Times New Roman" w:hAnsi="Times New Roman" w:cs="Times New Roman"/>
          <w:sz w:val="24"/>
        </w:rPr>
        <w:t>“</w:t>
      </w:r>
      <w:r w:rsidRPr="00A32B3C">
        <w:rPr>
          <w:rFonts w:ascii="Times New Roman" w:hAnsi="Times New Roman" w:cs="Times New Roman"/>
          <w:sz w:val="24"/>
        </w:rPr>
        <w:t>common concerns of mankind</w:t>
      </w:r>
      <w:r w:rsidR="00A32B3C">
        <w:rPr>
          <w:rFonts w:ascii="Times New Roman" w:hAnsi="Times New Roman" w:cs="Times New Roman"/>
          <w:sz w:val="24"/>
        </w:rPr>
        <w:t>”;</w:t>
      </w:r>
      <w:r w:rsidRPr="00A32B3C">
        <w:rPr>
          <w:rFonts w:ascii="Times New Roman" w:hAnsi="Times New Roman" w:cs="Times New Roman"/>
          <w:sz w:val="24"/>
        </w:rPr>
        <w:t xml:space="preserve"> In the direction of evolution, it empowers non-state actors such as international organizations, non-governmental organizations and even future generations, so that they can obtain limited but certain legal representation qualifications on specific issues of common interests of mankind.</w:t>
      </w:r>
    </w:p>
    <w:p w14:paraId="1EA296E1" w14:textId="109583DE" w:rsidR="000C7A9B" w:rsidRPr="00A32B3C" w:rsidRDefault="00000000" w:rsidP="0067478E">
      <w:pPr>
        <w:ind w:firstLineChars="200" w:firstLine="480"/>
        <w:rPr>
          <w:rFonts w:ascii="Times New Roman" w:hAnsi="Times New Roman" w:cs="Times New Roman"/>
          <w:sz w:val="24"/>
        </w:rPr>
      </w:pPr>
      <w:r w:rsidRPr="00A32B3C">
        <w:rPr>
          <w:rFonts w:ascii="Times New Roman" w:hAnsi="Times New Roman" w:cs="Times New Roman"/>
          <w:sz w:val="24"/>
        </w:rPr>
        <w:t xml:space="preserve">The ultimate goal of this theory is not to build a cosmopolitan utopia that eliminates the dominant position of the country, but to advocate a </w:t>
      </w:r>
      <w:r w:rsidR="00A32B3C">
        <w:rPr>
          <w:rFonts w:ascii="Times New Roman" w:hAnsi="Times New Roman" w:cs="Times New Roman"/>
          <w:sz w:val="24"/>
        </w:rPr>
        <w:t>“</w:t>
      </w:r>
      <w:r w:rsidRPr="00A32B3C">
        <w:rPr>
          <w:rFonts w:ascii="Times New Roman" w:hAnsi="Times New Roman" w:cs="Times New Roman"/>
          <w:sz w:val="24"/>
        </w:rPr>
        <w:t>symbiotic international law system</w:t>
      </w:r>
      <w:r w:rsidR="006E2FF7">
        <w:rPr>
          <w:rFonts w:ascii="Times New Roman" w:hAnsi="Times New Roman" w:cs="Times New Roman"/>
          <w:sz w:val="24"/>
        </w:rPr>
        <w:t>.”</w:t>
      </w:r>
      <w:r w:rsidRPr="00A32B3C">
        <w:rPr>
          <w:rFonts w:ascii="Times New Roman" w:hAnsi="Times New Roman" w:cs="Times New Roman"/>
          <w:sz w:val="24"/>
        </w:rPr>
        <w:t xml:space="preserve"> In this system, the sovereign state is still the backbone of the legal order, but it is no longer an absolute and self-sufficient Leviathan, but exists as the responsible person and guardian of the overall survival and development of mankind. Therefore, the subject picture of international law is evolving from an isolated and dotted constellation to a network with central value and connecting significance. The </w:t>
      </w:r>
      <w:r w:rsidR="00A32B3C">
        <w:rPr>
          <w:rFonts w:ascii="Times New Roman" w:hAnsi="Times New Roman" w:cs="Times New Roman"/>
          <w:sz w:val="24"/>
        </w:rPr>
        <w:t>“</w:t>
      </w:r>
      <w:r w:rsidRPr="00A32B3C">
        <w:rPr>
          <w:rFonts w:ascii="Times New Roman" w:hAnsi="Times New Roman" w:cs="Times New Roman"/>
          <w:sz w:val="24"/>
        </w:rPr>
        <w:t>community of human destiny</w:t>
      </w:r>
      <w:r w:rsidR="00A32B3C">
        <w:rPr>
          <w:rFonts w:ascii="Times New Roman" w:hAnsi="Times New Roman" w:cs="Times New Roman"/>
          <w:sz w:val="24"/>
        </w:rPr>
        <w:t>”</w:t>
      </w:r>
      <w:r w:rsidRPr="00A32B3C">
        <w:rPr>
          <w:rFonts w:ascii="Times New Roman" w:hAnsi="Times New Roman" w:cs="Times New Roman"/>
          <w:sz w:val="24"/>
        </w:rPr>
        <w:t xml:space="preserve"> is the ideological program of this network, which urges international law to make a decisive leap of legal subjectivity towards the ultimate ideal of common prosperity and lasting development of mankind on the basis of adhering to the bottom line of peaceful coexistence.</w:t>
      </w:r>
    </w:p>
    <w:p w14:paraId="5E82EB4F" w14:textId="77777777" w:rsidR="000C7A9B" w:rsidRPr="00A32B3C" w:rsidRDefault="000C7A9B" w:rsidP="00A32B3C">
      <w:pPr>
        <w:rPr>
          <w:rFonts w:ascii="Times New Roman" w:hAnsi="Times New Roman" w:cs="Times New Roman"/>
          <w:sz w:val="24"/>
        </w:rPr>
      </w:pPr>
    </w:p>
    <w:p w14:paraId="5F8A3108" w14:textId="28C8C390" w:rsidR="000C7A9B" w:rsidRPr="0067478E" w:rsidRDefault="000D2DE5" w:rsidP="00A32B3C">
      <w:pPr>
        <w:rPr>
          <w:rFonts w:ascii="Times New Roman" w:hAnsi="Times New Roman" w:cs="Times New Roman"/>
          <w:b/>
          <w:bCs/>
          <w:sz w:val="24"/>
        </w:rPr>
      </w:pPr>
      <w:r w:rsidRPr="0067478E">
        <w:rPr>
          <w:rFonts w:ascii="Times New Roman" w:hAnsi="Times New Roman" w:cs="Times New Roman"/>
          <w:b/>
          <w:bCs/>
          <w:sz w:val="24"/>
        </w:rPr>
        <w:t>Funding</w:t>
      </w:r>
    </w:p>
    <w:p w14:paraId="5387D8FF" w14:textId="0518C1E7" w:rsidR="000C7A9B" w:rsidRDefault="00000000" w:rsidP="00A32B3C">
      <w:pPr>
        <w:rPr>
          <w:rFonts w:ascii="Times New Roman" w:hAnsi="Times New Roman" w:cs="Times New Roman"/>
          <w:sz w:val="24"/>
        </w:rPr>
      </w:pPr>
      <w:r w:rsidRPr="00A32B3C">
        <w:rPr>
          <w:rFonts w:ascii="Times New Roman" w:hAnsi="Times New Roman" w:cs="Times New Roman"/>
          <w:sz w:val="24"/>
        </w:rPr>
        <w:t>Project No</w:t>
      </w:r>
      <w:r w:rsidR="00A32B3C">
        <w:rPr>
          <w:rFonts w:ascii="Times New Roman" w:hAnsi="Times New Roman" w:cs="Times New Roman"/>
          <w:sz w:val="24"/>
        </w:rPr>
        <w:t>:</w:t>
      </w:r>
      <w:r w:rsidRPr="00A32B3C">
        <w:rPr>
          <w:rFonts w:ascii="Times New Roman" w:hAnsi="Times New Roman" w:cs="Times New Roman"/>
          <w:sz w:val="24"/>
        </w:rPr>
        <w:t xml:space="preserve"> 2024 Shenzhen Polytechnic University Research Fund, The Field Exploitation of Shenzhen Enterprises</w:t>
      </w:r>
      <w:r w:rsidR="00A32B3C">
        <w:rPr>
          <w:rFonts w:ascii="Times New Roman" w:hAnsi="Times New Roman" w:cs="Times New Roman"/>
          <w:sz w:val="24"/>
        </w:rPr>
        <w:t>’</w:t>
      </w:r>
      <w:r w:rsidRPr="00A32B3C">
        <w:rPr>
          <w:rFonts w:ascii="Times New Roman" w:hAnsi="Times New Roman" w:cs="Times New Roman"/>
          <w:sz w:val="24"/>
        </w:rPr>
        <w:t xml:space="preserve"> Investment in Africa and the Prevention and Control of Legal Risks, 6024310006S.</w:t>
      </w:r>
    </w:p>
    <w:p w14:paraId="03837FA7" w14:textId="77777777" w:rsidR="000D2DE5" w:rsidRDefault="000D2DE5" w:rsidP="00A32B3C">
      <w:pPr>
        <w:rPr>
          <w:rFonts w:ascii="Times New Roman" w:hAnsi="Times New Roman" w:cs="Times New Roman"/>
          <w:sz w:val="24"/>
        </w:rPr>
      </w:pPr>
    </w:p>
    <w:p w14:paraId="32F3F544" w14:textId="77777777" w:rsidR="000D2DE5" w:rsidRPr="000D2DE5" w:rsidRDefault="000D2DE5" w:rsidP="000D2DE5">
      <w:pPr>
        <w:rPr>
          <w:rFonts w:ascii="Times New Roman" w:hAnsi="Times New Roman" w:cs="Times New Roman"/>
          <w:b/>
          <w:bCs/>
          <w:sz w:val="24"/>
        </w:rPr>
      </w:pPr>
      <w:r w:rsidRPr="000D2DE5">
        <w:rPr>
          <w:rFonts w:ascii="Times New Roman" w:hAnsi="Times New Roman" w:cs="Times New Roman"/>
          <w:b/>
          <w:bCs/>
          <w:sz w:val="24"/>
        </w:rPr>
        <w:t>Disclosure statement</w:t>
      </w:r>
    </w:p>
    <w:p w14:paraId="0CF695CD" w14:textId="541505FF" w:rsidR="000D2DE5" w:rsidRDefault="000D2DE5" w:rsidP="000D2DE5">
      <w:pPr>
        <w:rPr>
          <w:rFonts w:ascii="Times New Roman" w:hAnsi="Times New Roman" w:cs="Times New Roman"/>
          <w:sz w:val="24"/>
        </w:rPr>
      </w:pPr>
      <w:r w:rsidRPr="000D2DE5">
        <w:rPr>
          <w:rFonts w:ascii="Times New Roman" w:hAnsi="Times New Roman" w:cs="Times New Roman"/>
          <w:sz w:val="24"/>
        </w:rPr>
        <w:t>The author declares no conflict of interest.</w:t>
      </w:r>
    </w:p>
    <w:p w14:paraId="536ED5AD" w14:textId="77777777" w:rsidR="000D2DE5" w:rsidRDefault="000D2DE5" w:rsidP="00A32B3C">
      <w:pPr>
        <w:rPr>
          <w:rFonts w:ascii="Times New Roman" w:hAnsi="Times New Roman" w:cs="Times New Roman"/>
          <w:sz w:val="24"/>
        </w:rPr>
      </w:pPr>
    </w:p>
    <w:p w14:paraId="7565B9F9" w14:textId="600A575A" w:rsidR="000D2DE5" w:rsidRPr="0067478E" w:rsidRDefault="000D2DE5" w:rsidP="00A32B3C">
      <w:pPr>
        <w:rPr>
          <w:rFonts w:ascii="Times New Roman" w:hAnsi="Times New Roman" w:cs="Times New Roman"/>
          <w:b/>
          <w:bCs/>
          <w:sz w:val="24"/>
        </w:rPr>
      </w:pPr>
      <w:r w:rsidRPr="0067478E">
        <w:rPr>
          <w:rFonts w:ascii="Times New Roman" w:hAnsi="Times New Roman" w:cs="Times New Roman"/>
          <w:b/>
          <w:bCs/>
          <w:sz w:val="24"/>
        </w:rPr>
        <w:t>References</w:t>
      </w:r>
    </w:p>
    <w:p w14:paraId="0E412E82" w14:textId="40BB1DAE" w:rsidR="004553B8" w:rsidRPr="004553B8" w:rsidRDefault="004553B8" w:rsidP="004553B8">
      <w:pPr>
        <w:rPr>
          <w:rFonts w:ascii="Times New Roman" w:hAnsi="Times New Roman" w:cs="Times New Roman"/>
          <w:sz w:val="24"/>
        </w:rPr>
      </w:pPr>
      <w:r w:rsidRPr="004553B8">
        <w:rPr>
          <w:rFonts w:ascii="Times New Roman" w:hAnsi="Times New Roman" w:cs="Times New Roman"/>
          <w:sz w:val="24"/>
        </w:rPr>
        <w:t>[1]</w:t>
      </w:r>
      <w:r>
        <w:rPr>
          <w:rFonts w:ascii="Times New Roman" w:hAnsi="Times New Roman" w:cs="Times New Roman"/>
          <w:sz w:val="24"/>
        </w:rPr>
        <w:t xml:space="preserve"> </w:t>
      </w:r>
      <w:r w:rsidR="00BC0903">
        <w:rPr>
          <w:rFonts w:ascii="Times New Roman" w:hAnsi="Times New Roman" w:cs="Times New Roman"/>
          <w:sz w:val="24"/>
        </w:rPr>
        <w:t xml:space="preserve">United Nations, 2001, </w:t>
      </w:r>
      <w:r w:rsidRPr="004553B8">
        <w:rPr>
          <w:rFonts w:ascii="Times New Roman" w:hAnsi="Times New Roman" w:cs="Times New Roman"/>
          <w:sz w:val="24"/>
        </w:rPr>
        <w:t>Responsibility of States for Internationally Wrongful Acts 2001, CHAPTER I, Article 42, 48.</w:t>
      </w:r>
    </w:p>
    <w:p w14:paraId="75A1E24D" w14:textId="502A72DB" w:rsidR="004553B8" w:rsidRPr="004553B8" w:rsidRDefault="004553B8" w:rsidP="004553B8">
      <w:pPr>
        <w:rPr>
          <w:rFonts w:ascii="Times New Roman" w:hAnsi="Times New Roman" w:cs="Times New Roman"/>
          <w:sz w:val="24"/>
        </w:rPr>
      </w:pPr>
      <w:r w:rsidRPr="004553B8">
        <w:rPr>
          <w:rFonts w:ascii="Times New Roman" w:hAnsi="Times New Roman" w:cs="Times New Roman"/>
          <w:sz w:val="24"/>
        </w:rPr>
        <w:t>[2]</w:t>
      </w:r>
      <w:r>
        <w:rPr>
          <w:rFonts w:ascii="Times New Roman" w:hAnsi="Times New Roman" w:cs="Times New Roman"/>
          <w:sz w:val="24"/>
        </w:rPr>
        <w:t xml:space="preserve"> </w:t>
      </w:r>
      <w:r w:rsidRPr="004553B8">
        <w:rPr>
          <w:rFonts w:ascii="Times New Roman" w:hAnsi="Times New Roman" w:cs="Times New Roman"/>
          <w:sz w:val="24"/>
        </w:rPr>
        <w:t>Zhang JQ, 2017, Analysis of the Legal Status of Individuals as Subjects of International Law, Oriental Law, 2017(6): 2–13.</w:t>
      </w:r>
    </w:p>
    <w:p w14:paraId="5E73A333" w14:textId="49B0CC8D" w:rsidR="004553B8" w:rsidRPr="004553B8" w:rsidRDefault="004553B8" w:rsidP="004553B8">
      <w:pPr>
        <w:rPr>
          <w:rFonts w:ascii="Times New Roman" w:hAnsi="Times New Roman" w:cs="Times New Roman"/>
          <w:sz w:val="24"/>
        </w:rPr>
      </w:pPr>
      <w:r w:rsidRPr="004553B8">
        <w:rPr>
          <w:rFonts w:ascii="Times New Roman" w:hAnsi="Times New Roman" w:cs="Times New Roman"/>
          <w:sz w:val="24"/>
        </w:rPr>
        <w:t>[3]</w:t>
      </w:r>
      <w:r>
        <w:rPr>
          <w:rFonts w:ascii="Times New Roman" w:hAnsi="Times New Roman" w:cs="Times New Roman"/>
          <w:sz w:val="24"/>
        </w:rPr>
        <w:t xml:space="preserve"> </w:t>
      </w:r>
      <w:r w:rsidR="00A02D99">
        <w:rPr>
          <w:rFonts w:ascii="Times New Roman" w:hAnsi="Times New Roman" w:cs="Times New Roman"/>
          <w:sz w:val="24"/>
        </w:rPr>
        <w:t xml:space="preserve">United Nations, 1982, </w:t>
      </w:r>
      <w:r w:rsidRPr="004553B8">
        <w:rPr>
          <w:rFonts w:ascii="Times New Roman" w:hAnsi="Times New Roman" w:cs="Times New Roman"/>
          <w:sz w:val="24"/>
        </w:rPr>
        <w:t>United Nations Convention on the Law of the Sea, PART XI, Article 136, 137.</w:t>
      </w:r>
    </w:p>
    <w:p w14:paraId="1548C5DB" w14:textId="05BFC388" w:rsidR="004553B8" w:rsidRPr="004553B8" w:rsidRDefault="004553B8" w:rsidP="004553B8">
      <w:pPr>
        <w:rPr>
          <w:rFonts w:ascii="Times New Roman" w:hAnsi="Times New Roman" w:cs="Times New Roman"/>
          <w:sz w:val="24"/>
        </w:rPr>
      </w:pPr>
      <w:r w:rsidRPr="004553B8">
        <w:rPr>
          <w:rFonts w:ascii="Times New Roman" w:hAnsi="Times New Roman" w:cs="Times New Roman"/>
          <w:sz w:val="24"/>
        </w:rPr>
        <w:t>[4]</w:t>
      </w:r>
      <w:r>
        <w:rPr>
          <w:rFonts w:ascii="Times New Roman" w:hAnsi="Times New Roman" w:cs="Times New Roman"/>
          <w:sz w:val="24"/>
        </w:rPr>
        <w:t xml:space="preserve"> </w:t>
      </w:r>
      <w:r w:rsidR="007E3DA4" w:rsidRPr="007E3DA4">
        <w:rPr>
          <w:rFonts w:ascii="Times New Roman" w:hAnsi="Times New Roman" w:cs="Times New Roman"/>
          <w:sz w:val="24"/>
        </w:rPr>
        <w:t>United Nations</w:t>
      </w:r>
      <w:r w:rsidR="007E3DA4">
        <w:rPr>
          <w:rFonts w:ascii="Times New Roman" w:hAnsi="Times New Roman" w:cs="Times New Roman"/>
          <w:sz w:val="24"/>
        </w:rPr>
        <w:t xml:space="preserve">, 2015, </w:t>
      </w:r>
      <w:r w:rsidRPr="004553B8">
        <w:rPr>
          <w:rFonts w:ascii="Times New Roman" w:hAnsi="Times New Roman" w:cs="Times New Roman"/>
          <w:sz w:val="24"/>
        </w:rPr>
        <w:t>The Paris Agreement.</w:t>
      </w:r>
    </w:p>
    <w:p w14:paraId="23DB0C5F" w14:textId="653D1043" w:rsidR="004553B8" w:rsidRPr="004553B8" w:rsidRDefault="004553B8" w:rsidP="004553B8">
      <w:pPr>
        <w:rPr>
          <w:rFonts w:ascii="Times New Roman" w:hAnsi="Times New Roman" w:cs="Times New Roman"/>
          <w:sz w:val="24"/>
        </w:rPr>
      </w:pPr>
      <w:r w:rsidRPr="004553B8">
        <w:rPr>
          <w:rFonts w:ascii="Times New Roman" w:hAnsi="Times New Roman" w:cs="Times New Roman"/>
          <w:sz w:val="24"/>
        </w:rPr>
        <w:t>[5]</w:t>
      </w:r>
      <w:r>
        <w:rPr>
          <w:rFonts w:ascii="Times New Roman" w:hAnsi="Times New Roman" w:cs="Times New Roman"/>
          <w:sz w:val="24"/>
        </w:rPr>
        <w:t xml:space="preserve"> </w:t>
      </w:r>
      <w:r w:rsidRPr="004553B8">
        <w:rPr>
          <w:rFonts w:ascii="Times New Roman" w:hAnsi="Times New Roman" w:cs="Times New Roman"/>
          <w:sz w:val="24"/>
        </w:rPr>
        <w:t xml:space="preserve">Gao LJ, </w:t>
      </w:r>
      <w:r>
        <w:rPr>
          <w:rFonts w:ascii="Times New Roman" w:hAnsi="Times New Roman" w:cs="Times New Roman"/>
          <w:sz w:val="24"/>
        </w:rPr>
        <w:t xml:space="preserve">2009, </w:t>
      </w:r>
      <w:r w:rsidRPr="004553B8">
        <w:rPr>
          <w:rFonts w:ascii="Times New Roman" w:hAnsi="Times New Roman" w:cs="Times New Roman"/>
          <w:sz w:val="24"/>
        </w:rPr>
        <w:t>“Common Interest of Whole Mankind” and International Law, Hebei Law Science, 2009</w:t>
      </w:r>
      <w:r>
        <w:rPr>
          <w:rFonts w:ascii="Times New Roman" w:hAnsi="Times New Roman" w:cs="Times New Roman"/>
          <w:sz w:val="24"/>
        </w:rPr>
        <w:t>(</w:t>
      </w:r>
      <w:r w:rsidRPr="004553B8">
        <w:rPr>
          <w:rFonts w:ascii="Times New Roman" w:hAnsi="Times New Roman" w:cs="Times New Roman"/>
          <w:sz w:val="24"/>
        </w:rPr>
        <w:t>1</w:t>
      </w:r>
      <w:r>
        <w:rPr>
          <w:rFonts w:ascii="Times New Roman" w:hAnsi="Times New Roman" w:cs="Times New Roman"/>
          <w:sz w:val="24"/>
        </w:rPr>
        <w:t>):</w:t>
      </w:r>
      <w:r w:rsidRPr="004553B8">
        <w:rPr>
          <w:rFonts w:ascii="Times New Roman" w:hAnsi="Times New Roman" w:cs="Times New Roman"/>
          <w:sz w:val="24"/>
        </w:rPr>
        <w:t xml:space="preserve"> 23</w:t>
      </w:r>
      <w:r>
        <w:rPr>
          <w:rFonts w:ascii="Times New Roman" w:hAnsi="Times New Roman" w:cs="Times New Roman"/>
          <w:sz w:val="24"/>
        </w:rPr>
        <w:t>–</w:t>
      </w:r>
      <w:r w:rsidRPr="004553B8">
        <w:rPr>
          <w:rFonts w:ascii="Times New Roman" w:hAnsi="Times New Roman" w:cs="Times New Roman"/>
          <w:sz w:val="24"/>
        </w:rPr>
        <w:t>27.</w:t>
      </w:r>
    </w:p>
    <w:p w14:paraId="257659A0" w14:textId="3C0FC601" w:rsidR="004553B8" w:rsidRPr="004553B8" w:rsidRDefault="004553B8" w:rsidP="004553B8">
      <w:pPr>
        <w:rPr>
          <w:rFonts w:ascii="Times New Roman" w:hAnsi="Times New Roman" w:cs="Times New Roman"/>
          <w:sz w:val="24"/>
        </w:rPr>
      </w:pPr>
      <w:r w:rsidRPr="004553B8">
        <w:rPr>
          <w:rFonts w:ascii="Times New Roman" w:hAnsi="Times New Roman" w:cs="Times New Roman"/>
          <w:sz w:val="24"/>
        </w:rPr>
        <w:t>[6]</w:t>
      </w:r>
      <w:r>
        <w:rPr>
          <w:rFonts w:ascii="Times New Roman" w:hAnsi="Times New Roman" w:cs="Times New Roman"/>
          <w:sz w:val="24"/>
        </w:rPr>
        <w:t xml:space="preserve"> </w:t>
      </w:r>
      <w:r w:rsidRPr="004553B8">
        <w:rPr>
          <w:rFonts w:ascii="Times New Roman" w:hAnsi="Times New Roman" w:cs="Times New Roman"/>
          <w:sz w:val="24"/>
        </w:rPr>
        <w:t>He ZP, Zhou M</w:t>
      </w:r>
      <w:r>
        <w:rPr>
          <w:rFonts w:ascii="Times New Roman" w:hAnsi="Times New Roman" w:cs="Times New Roman"/>
          <w:sz w:val="24"/>
        </w:rPr>
        <w:t>, 2025,</w:t>
      </w:r>
      <w:r w:rsidRPr="004553B8">
        <w:rPr>
          <w:rFonts w:ascii="Times New Roman" w:hAnsi="Times New Roman" w:cs="Times New Roman"/>
          <w:sz w:val="24"/>
        </w:rPr>
        <w:t xml:space="preserve"> The Right of Litigation in the International Court of Justice’s Public Interest Litigation: Interpretation, Controversy and Reflection, SJTU Law Review, 2025</w:t>
      </w:r>
      <w:r>
        <w:rPr>
          <w:rFonts w:ascii="Times New Roman" w:hAnsi="Times New Roman" w:cs="Times New Roman"/>
          <w:sz w:val="24"/>
        </w:rPr>
        <w:t>(</w:t>
      </w:r>
      <w:r w:rsidRPr="004553B8">
        <w:rPr>
          <w:rFonts w:ascii="Times New Roman" w:hAnsi="Times New Roman" w:cs="Times New Roman"/>
          <w:sz w:val="24"/>
        </w:rPr>
        <w:t>4</w:t>
      </w:r>
      <w:r>
        <w:rPr>
          <w:rFonts w:ascii="Times New Roman" w:hAnsi="Times New Roman" w:cs="Times New Roman"/>
          <w:sz w:val="24"/>
        </w:rPr>
        <w:t>):</w:t>
      </w:r>
      <w:r w:rsidRPr="004553B8">
        <w:rPr>
          <w:rFonts w:ascii="Times New Roman" w:hAnsi="Times New Roman" w:cs="Times New Roman"/>
          <w:sz w:val="24"/>
        </w:rPr>
        <w:t xml:space="preserve"> 95</w:t>
      </w:r>
      <w:r>
        <w:rPr>
          <w:rFonts w:ascii="Times New Roman" w:hAnsi="Times New Roman" w:cs="Times New Roman"/>
          <w:sz w:val="24"/>
        </w:rPr>
        <w:t>–</w:t>
      </w:r>
      <w:r w:rsidRPr="004553B8">
        <w:rPr>
          <w:rFonts w:ascii="Times New Roman" w:hAnsi="Times New Roman" w:cs="Times New Roman"/>
          <w:sz w:val="24"/>
        </w:rPr>
        <w:t>110.</w:t>
      </w:r>
    </w:p>
    <w:p w14:paraId="1AC97ADF" w14:textId="44BA15B4" w:rsidR="000D2DE5" w:rsidRDefault="004553B8" w:rsidP="00A32B3C">
      <w:pPr>
        <w:rPr>
          <w:rFonts w:ascii="Times New Roman" w:hAnsi="Times New Roman" w:cs="Times New Roman"/>
          <w:sz w:val="24"/>
        </w:rPr>
      </w:pPr>
      <w:r w:rsidRPr="004553B8">
        <w:rPr>
          <w:rFonts w:ascii="Times New Roman" w:hAnsi="Times New Roman" w:cs="Times New Roman"/>
          <w:sz w:val="24"/>
        </w:rPr>
        <w:lastRenderedPageBreak/>
        <w:t>[7]</w:t>
      </w:r>
      <w:r>
        <w:rPr>
          <w:rFonts w:ascii="Times New Roman" w:hAnsi="Times New Roman" w:cs="Times New Roman"/>
          <w:sz w:val="24"/>
        </w:rPr>
        <w:t xml:space="preserve"> </w:t>
      </w:r>
      <w:r w:rsidRPr="004553B8">
        <w:rPr>
          <w:rFonts w:ascii="Times New Roman" w:hAnsi="Times New Roman" w:cs="Times New Roman"/>
          <w:sz w:val="24"/>
        </w:rPr>
        <w:t xml:space="preserve">Shang KY, </w:t>
      </w:r>
      <w:r>
        <w:rPr>
          <w:rFonts w:ascii="Times New Roman" w:hAnsi="Times New Roman" w:cs="Times New Roman"/>
          <w:sz w:val="24"/>
        </w:rPr>
        <w:t xml:space="preserve">2026, </w:t>
      </w:r>
      <w:r w:rsidRPr="004553B8">
        <w:rPr>
          <w:rFonts w:ascii="Times New Roman" w:hAnsi="Times New Roman" w:cs="Times New Roman"/>
          <w:sz w:val="24"/>
        </w:rPr>
        <w:t xml:space="preserve">Explore the </w:t>
      </w:r>
      <w:r w:rsidRPr="004553B8">
        <w:rPr>
          <w:rFonts w:ascii="Times New Roman" w:hAnsi="Times New Roman" w:cs="Times New Roman"/>
          <w:sz w:val="24"/>
        </w:rPr>
        <w:t>Roa</w:t>
      </w:r>
      <w:r w:rsidRPr="004553B8">
        <w:rPr>
          <w:rFonts w:ascii="Times New Roman" w:hAnsi="Times New Roman" w:cs="Times New Roman"/>
          <w:sz w:val="24"/>
        </w:rPr>
        <w:t xml:space="preserve">d of </w:t>
      </w:r>
      <w:r w:rsidRPr="004553B8">
        <w:rPr>
          <w:rFonts w:ascii="Times New Roman" w:hAnsi="Times New Roman" w:cs="Times New Roman"/>
          <w:sz w:val="24"/>
        </w:rPr>
        <w:t xml:space="preserve">Human Rights Development </w:t>
      </w:r>
      <w:r w:rsidRPr="004553B8">
        <w:rPr>
          <w:rFonts w:ascii="Times New Roman" w:hAnsi="Times New Roman" w:cs="Times New Roman"/>
          <w:sz w:val="24"/>
        </w:rPr>
        <w:t xml:space="preserve">under the </w:t>
      </w:r>
      <w:r w:rsidRPr="004553B8">
        <w:rPr>
          <w:rFonts w:ascii="Times New Roman" w:hAnsi="Times New Roman" w:cs="Times New Roman"/>
          <w:sz w:val="24"/>
        </w:rPr>
        <w:t xml:space="preserve">Changing Situation </w:t>
      </w:r>
      <w:r w:rsidRPr="004553B8">
        <w:rPr>
          <w:rFonts w:ascii="Times New Roman" w:hAnsi="Times New Roman" w:cs="Times New Roman"/>
          <w:sz w:val="24"/>
        </w:rPr>
        <w:t xml:space="preserve">in the </w:t>
      </w:r>
      <w:r w:rsidRPr="004553B8">
        <w:rPr>
          <w:rFonts w:ascii="Times New Roman" w:hAnsi="Times New Roman" w:cs="Times New Roman"/>
          <w:sz w:val="24"/>
        </w:rPr>
        <w:t>Past Century</w:t>
      </w:r>
      <w:r w:rsidRPr="004553B8">
        <w:rPr>
          <w:rFonts w:ascii="Times New Roman" w:hAnsi="Times New Roman" w:cs="Times New Roman"/>
          <w:sz w:val="24"/>
        </w:rPr>
        <w:t xml:space="preserve">, People’s Daily, </w:t>
      </w:r>
      <w:r>
        <w:rPr>
          <w:rFonts w:ascii="Times New Roman" w:hAnsi="Times New Roman" w:cs="Times New Roman"/>
          <w:sz w:val="24"/>
        </w:rPr>
        <w:t xml:space="preserve">May 24, </w:t>
      </w:r>
      <w:r w:rsidRPr="004553B8">
        <w:rPr>
          <w:rFonts w:ascii="Times New Roman" w:hAnsi="Times New Roman" w:cs="Times New Roman"/>
          <w:sz w:val="24"/>
        </w:rPr>
        <w:t>2026</w:t>
      </w:r>
      <w:r>
        <w:rPr>
          <w:rFonts w:ascii="Times New Roman" w:hAnsi="Times New Roman" w:cs="Times New Roman"/>
          <w:sz w:val="24"/>
        </w:rPr>
        <w:t xml:space="preserve">, </w:t>
      </w:r>
      <w:r w:rsidRPr="004553B8">
        <w:rPr>
          <w:rFonts w:ascii="Times New Roman" w:hAnsi="Times New Roman" w:cs="Times New Roman"/>
          <w:sz w:val="24"/>
        </w:rPr>
        <w:t>3.</w:t>
      </w:r>
    </w:p>
    <w:p w14:paraId="48D46027" w14:textId="77777777" w:rsidR="004553B8" w:rsidRDefault="004553B8" w:rsidP="00A32B3C">
      <w:pPr>
        <w:rPr>
          <w:rFonts w:ascii="Times New Roman" w:hAnsi="Times New Roman" w:cs="Times New Roman"/>
          <w:sz w:val="24"/>
        </w:rPr>
      </w:pPr>
    </w:p>
    <w:p w14:paraId="77F4F38C" w14:textId="77777777" w:rsidR="000D2DE5" w:rsidRPr="00011E73" w:rsidRDefault="000D2DE5" w:rsidP="000D2DE5">
      <w:pPr>
        <w:rPr>
          <w:rFonts w:ascii="Times New Roman" w:hAnsi="Times New Roman" w:cs="Times New Roman"/>
          <w:b/>
          <w:bCs/>
          <w:sz w:val="20"/>
          <w:szCs w:val="20"/>
        </w:rPr>
      </w:pPr>
      <w:r w:rsidRPr="00011E73">
        <w:rPr>
          <w:rFonts w:ascii="Times New Roman" w:hAnsi="Times New Roman" w:cs="Times New Roman"/>
          <w:b/>
          <w:bCs/>
          <w:sz w:val="20"/>
          <w:szCs w:val="20"/>
        </w:rPr>
        <w:t>Publisher’s note</w:t>
      </w:r>
    </w:p>
    <w:p w14:paraId="255CE61F" w14:textId="5D9978BD" w:rsidR="000D2DE5" w:rsidRPr="000D2DE5" w:rsidRDefault="000D2DE5" w:rsidP="00A32B3C">
      <w:pPr>
        <w:rPr>
          <w:rFonts w:ascii="Times New Roman" w:hAnsi="Times New Roman" w:cs="Times New Roman"/>
          <w:sz w:val="20"/>
          <w:szCs w:val="20"/>
        </w:rPr>
      </w:pPr>
      <w:r w:rsidRPr="00011E73">
        <w:rPr>
          <w:rFonts w:ascii="Times New Roman" w:hAnsi="Times New Roman" w:cs="Times New Roman"/>
          <w:sz w:val="20"/>
          <w:szCs w:val="20"/>
        </w:rPr>
        <w:t>Bio-Byword Scientific Publishing remains neutral with regard to jurisdictional claims in published maps and institutional affiliations.</w:t>
      </w:r>
    </w:p>
    <w:sectPr w:rsidR="000D2DE5" w:rsidRPr="000D2DE5">
      <w:endnotePr>
        <w:numFmt w:val="decimal"/>
      </w:endnotePr>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F3755" w14:textId="77777777" w:rsidR="007940B3" w:rsidRDefault="007940B3">
      <w:r>
        <w:separator/>
      </w:r>
    </w:p>
  </w:endnote>
  <w:endnote w:type="continuationSeparator" w:id="0">
    <w:p w14:paraId="001BE0B9" w14:textId="77777777" w:rsidR="007940B3" w:rsidRDefault="007940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C9E76" w14:textId="77777777" w:rsidR="007940B3" w:rsidRDefault="007940B3">
      <w:r>
        <w:separator/>
      </w:r>
    </w:p>
  </w:footnote>
  <w:footnote w:type="continuationSeparator" w:id="0">
    <w:p w14:paraId="6D06624F" w14:textId="77777777" w:rsidR="007940B3" w:rsidRDefault="007940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042757"/>
    <w:multiLevelType w:val="hybridMultilevel"/>
    <w:tmpl w:val="E8E05C34"/>
    <w:lvl w:ilvl="0" w:tplc="B328A008">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16cid:durableId="19035227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420"/>
  <w:drawingGridVerticalSpacing w:val="156"/>
  <w:noPunctuationKerning/>
  <w:characterSpacingControl w:val="compressPunctuation"/>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2D70223C"/>
    <w:rsid w:val="000441B0"/>
    <w:rsid w:val="000A5CD0"/>
    <w:rsid w:val="000C7A9B"/>
    <w:rsid w:val="000D2DE5"/>
    <w:rsid w:val="002435C8"/>
    <w:rsid w:val="002861E7"/>
    <w:rsid w:val="003C4908"/>
    <w:rsid w:val="004553B8"/>
    <w:rsid w:val="005A515B"/>
    <w:rsid w:val="005E49E8"/>
    <w:rsid w:val="0067478E"/>
    <w:rsid w:val="006E2FF7"/>
    <w:rsid w:val="006F3D32"/>
    <w:rsid w:val="007940B3"/>
    <w:rsid w:val="00797ECD"/>
    <w:rsid w:val="007E3DA4"/>
    <w:rsid w:val="00A02D99"/>
    <w:rsid w:val="00A32B3C"/>
    <w:rsid w:val="00B34461"/>
    <w:rsid w:val="00B41230"/>
    <w:rsid w:val="00BC0903"/>
    <w:rsid w:val="00C434EF"/>
    <w:rsid w:val="00EC47B8"/>
    <w:rsid w:val="00FC33B0"/>
    <w:rsid w:val="00FD3D4E"/>
    <w:rsid w:val="02EA4873"/>
    <w:rsid w:val="071D4A75"/>
    <w:rsid w:val="095567BF"/>
    <w:rsid w:val="098F678F"/>
    <w:rsid w:val="0AE71698"/>
    <w:rsid w:val="0B69637B"/>
    <w:rsid w:val="0D9C676A"/>
    <w:rsid w:val="0DED6FC6"/>
    <w:rsid w:val="0EFD3E72"/>
    <w:rsid w:val="14065285"/>
    <w:rsid w:val="156F29B6"/>
    <w:rsid w:val="178766DD"/>
    <w:rsid w:val="198F1879"/>
    <w:rsid w:val="206A6B9C"/>
    <w:rsid w:val="21D02A2F"/>
    <w:rsid w:val="259E08FB"/>
    <w:rsid w:val="25FF1B34"/>
    <w:rsid w:val="2A830F86"/>
    <w:rsid w:val="2BA93F88"/>
    <w:rsid w:val="2C2356E6"/>
    <w:rsid w:val="2D3A16A4"/>
    <w:rsid w:val="2D70223C"/>
    <w:rsid w:val="2D9B65E7"/>
    <w:rsid w:val="30801AC4"/>
    <w:rsid w:val="340547BA"/>
    <w:rsid w:val="36280E5F"/>
    <w:rsid w:val="393D2C48"/>
    <w:rsid w:val="3E500D27"/>
    <w:rsid w:val="3F4F5483"/>
    <w:rsid w:val="44DE708D"/>
    <w:rsid w:val="4F0040A4"/>
    <w:rsid w:val="4F586138"/>
    <w:rsid w:val="4FEE03A0"/>
    <w:rsid w:val="514A5AAA"/>
    <w:rsid w:val="54346EB9"/>
    <w:rsid w:val="588B70D4"/>
    <w:rsid w:val="58F76517"/>
    <w:rsid w:val="5AAD63E9"/>
    <w:rsid w:val="5B8027F4"/>
    <w:rsid w:val="5C6234DB"/>
    <w:rsid w:val="5E785A05"/>
    <w:rsid w:val="5EE50BC0"/>
    <w:rsid w:val="60822B6A"/>
    <w:rsid w:val="62DD677E"/>
    <w:rsid w:val="69571201"/>
    <w:rsid w:val="755D54FC"/>
    <w:rsid w:val="76B354BA"/>
    <w:rsid w:val="76D23D43"/>
    <w:rsid w:val="785E5C7A"/>
    <w:rsid w:val="793A002E"/>
    <w:rsid w:val="7B4E6013"/>
    <w:rsid w:val="7BEA1308"/>
    <w:rsid w:val="7CD34B5A"/>
    <w:rsid w:val="7E1D1C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FFBFE9"/>
  <w15:docId w15:val="{5A58CE74-055A-4DE1-B160-98BD8DD13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endnote reference"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pPr>
      <w:snapToGrid w:val="0"/>
      <w:jc w:val="left"/>
    </w:pPr>
  </w:style>
  <w:style w:type="character" w:styleId="EndnoteReference">
    <w:name w:val="endnote reference"/>
    <w:basedOn w:val="DefaultParagraphFont"/>
    <w:qFormat/>
    <w:rPr>
      <w:vertAlign w:val="superscript"/>
    </w:rPr>
  </w:style>
  <w:style w:type="paragraph" w:styleId="Revision">
    <w:name w:val="Revision"/>
    <w:hidden/>
    <w:uiPriority w:val="99"/>
    <w:unhideWhenUsed/>
    <w:rsid w:val="006E2FF7"/>
    <w:rPr>
      <w:rFonts w:asciiTheme="minorHAnsi" w:eastAsiaTheme="minorEastAsia" w:hAnsiTheme="minorHAnsi" w:cstheme="minorBidi"/>
      <w:kern w:val="2"/>
      <w:sz w:val="21"/>
      <w:szCs w:val="24"/>
      <w:lang w:val="en-US"/>
    </w:rPr>
  </w:style>
  <w:style w:type="paragraph" w:styleId="ListParagraph">
    <w:name w:val="List Paragraph"/>
    <w:basedOn w:val="Normal"/>
    <w:uiPriority w:val="99"/>
    <w:unhideWhenUsed/>
    <w:rsid w:val="004553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4214</Words>
  <Characters>24023</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huangmudan</dc:creator>
  <cp:lastModifiedBy>Acer NB</cp:lastModifiedBy>
  <cp:revision>2</cp:revision>
  <dcterms:created xsi:type="dcterms:W3CDTF">2026-07-10T09:30:00Z</dcterms:created>
  <dcterms:modified xsi:type="dcterms:W3CDTF">2026-07-10T09:30:00Z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C2EF21EBED72454287E0F3A899F53CCB_11</vt:lpwstr>
  </property>
  <property fmtid="{D5CDD505-2E9C-101B-9397-08002B2CF9AE}" pid="4" name="KSOTemplateDocerSaveRecord">
    <vt:lpwstr>eyJoZGlkIjoiYzEzOWZlYzFlNTk2MmQzMDQwMDE5MjliMjM5ODUzNjEiLCJ1c2VySWQiOiI2NTQ2OTg3NDEifQ==</vt:lpwstr>
  </property>
  <property fmtid="{D5CDD505-2E9C-101B-9397-08002B2CF9AE}" pid="5" name="GrammarlyDocumentId">
    <vt:lpwstr>74e55137-c802-4ecb-ac4e-fde54cf96fe3</vt:lpwstr>
  </property>
</Properties>
</file>