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8960" w14:textId="77777777" w:rsidR="00A849F0" w:rsidRPr="000A7F74" w:rsidRDefault="00000000" w:rsidP="000A7F74">
      <w:pPr>
        <w:jc w:val="left"/>
        <w:rPr>
          <w:rFonts w:ascii="Times New Roman" w:hAnsi="Times New Roman" w:cs="Times New Roman"/>
          <w:b/>
          <w:bCs/>
          <w:sz w:val="44"/>
          <w:szCs w:val="44"/>
          <w:lang w:bidi="ar"/>
        </w:rPr>
      </w:pPr>
      <w:r w:rsidRPr="000A7F74">
        <w:rPr>
          <w:rFonts w:ascii="Times New Roman" w:hAnsi="Times New Roman" w:cs="Times New Roman"/>
          <w:b/>
          <w:bCs/>
          <w:sz w:val="44"/>
          <w:szCs w:val="44"/>
          <w:lang w:bidi="ar"/>
        </w:rPr>
        <w:t>A Review of Research on the Influencing Factors of Employees</w:t>
      </w:r>
      <w:r w:rsidR="00A849F0" w:rsidRPr="000A7F74">
        <w:rPr>
          <w:rFonts w:ascii="Times New Roman" w:hAnsi="Times New Roman" w:cs="Times New Roman"/>
          <w:b/>
          <w:bCs/>
          <w:sz w:val="44"/>
          <w:szCs w:val="44"/>
          <w:lang w:bidi="ar"/>
        </w:rPr>
        <w:t>’</w:t>
      </w:r>
      <w:r w:rsidRPr="000A7F74">
        <w:rPr>
          <w:rFonts w:ascii="Times New Roman" w:hAnsi="Times New Roman" w:cs="Times New Roman"/>
          <w:b/>
          <w:bCs/>
          <w:sz w:val="44"/>
          <w:szCs w:val="44"/>
          <w:lang w:bidi="ar"/>
        </w:rPr>
        <w:t xml:space="preserve"> Taking Charge Behavior</w:t>
      </w:r>
    </w:p>
    <w:p w14:paraId="52CAD659" w14:textId="3D6ED57A" w:rsidR="00555EBF" w:rsidRPr="000A7F74" w:rsidRDefault="00000000" w:rsidP="00A849F0">
      <w:pPr>
        <w:rPr>
          <w:rFonts w:ascii="Times New Roman" w:eastAsia="SimSun" w:hAnsi="Times New Roman" w:cs="Times New Roman"/>
          <w:b/>
          <w:bCs/>
          <w:sz w:val="24"/>
        </w:rPr>
      </w:pPr>
      <w:r w:rsidRPr="000A7F74">
        <w:rPr>
          <w:rFonts w:ascii="Times New Roman" w:eastAsia="SimSun" w:hAnsi="Times New Roman" w:cs="Times New Roman"/>
          <w:b/>
          <w:bCs/>
          <w:sz w:val="24"/>
        </w:rPr>
        <w:t>Yu Wang*</w:t>
      </w:r>
    </w:p>
    <w:p w14:paraId="4A8E071F" w14:textId="77777777" w:rsidR="00555EBF" w:rsidRPr="00A849F0" w:rsidRDefault="00000000" w:rsidP="00A849F0">
      <w:pPr>
        <w:rPr>
          <w:rFonts w:ascii="Times New Roman" w:hAnsi="Times New Roman" w:cs="Times New Roman"/>
          <w:sz w:val="24"/>
          <w:lang w:bidi="ar"/>
        </w:rPr>
      </w:pPr>
      <w:r w:rsidRPr="00A849F0">
        <w:rPr>
          <w:rFonts w:ascii="Times New Roman" w:hAnsi="Times New Roman" w:cs="Times New Roman"/>
          <w:sz w:val="24"/>
          <w:lang w:bidi="ar"/>
        </w:rPr>
        <w:t>School of Business Administration, Guizhou University of Finance and Economics, Guiyang, 550025, Guizhou, China</w:t>
      </w:r>
    </w:p>
    <w:p w14:paraId="45B41497" w14:textId="7CA8FD30" w:rsidR="00555EBF" w:rsidRPr="00A849F0" w:rsidRDefault="00000000" w:rsidP="00A849F0">
      <w:pPr>
        <w:rPr>
          <w:rFonts w:ascii="Times New Roman" w:eastAsia="SimSun" w:hAnsi="Times New Roman" w:cs="Times New Roman"/>
          <w:kern w:val="0"/>
          <w:sz w:val="24"/>
          <w:lang w:bidi="ar"/>
        </w:rPr>
      </w:pPr>
      <w:r w:rsidRPr="00A849F0">
        <w:rPr>
          <w:rFonts w:ascii="Times New Roman" w:hAnsi="Times New Roman" w:cs="Times New Roman"/>
          <w:b/>
          <w:bCs/>
          <w:sz w:val="24"/>
          <w:lang w:val="en-GB"/>
        </w:rPr>
        <w:t>*</w:t>
      </w:r>
      <w:r w:rsidRPr="00A849F0">
        <w:rPr>
          <w:rFonts w:ascii="Times New Roman" w:hAnsi="Times New Roman" w:cs="Times New Roman"/>
          <w:b/>
          <w:bCs/>
          <w:i/>
          <w:iCs/>
          <w:sz w:val="24"/>
          <w:lang w:val="en-GB"/>
        </w:rPr>
        <w:t>Corresponding author</w:t>
      </w:r>
      <w:r w:rsidR="00A849F0">
        <w:rPr>
          <w:rFonts w:ascii="Times New Roman" w:hAnsi="Times New Roman" w:cs="Times New Roman"/>
          <w:b/>
          <w:bCs/>
          <w:i/>
          <w:iCs/>
          <w:sz w:val="24"/>
          <w:lang w:val="en-GB"/>
        </w:rPr>
        <w:t>:</w:t>
      </w:r>
      <w:r w:rsidRPr="00A849F0">
        <w:rPr>
          <w:rFonts w:ascii="Times New Roman" w:hAnsi="Times New Roman" w:cs="Times New Roman"/>
          <w:b/>
          <w:bCs/>
          <w:i/>
          <w:iCs/>
          <w:sz w:val="24"/>
        </w:rPr>
        <w:t xml:space="preserve"> </w:t>
      </w:r>
      <w:r w:rsidRPr="00A849F0">
        <w:rPr>
          <w:rStyle w:val="hps"/>
          <w:rFonts w:ascii="Times New Roman" w:eastAsia="DengXian" w:hAnsi="Times New Roman" w:cs="Times New Roman"/>
          <w:bCs/>
          <w:sz w:val="24"/>
        </w:rPr>
        <w:t>Yu Wang, awangyuu@163.com</w:t>
      </w:r>
    </w:p>
    <w:p w14:paraId="2886C703" w14:textId="77777777" w:rsidR="00555EBF" w:rsidRDefault="00555EBF" w:rsidP="00A849F0">
      <w:pPr>
        <w:rPr>
          <w:rFonts w:ascii="Times New Roman" w:eastAsia="DengXian" w:hAnsi="Times New Roman" w:cs="Times New Roman"/>
          <w:bCs/>
          <w:sz w:val="24"/>
        </w:rPr>
      </w:pPr>
    </w:p>
    <w:p w14:paraId="5155DCF1" w14:textId="29A66C09" w:rsidR="005C401F" w:rsidRPr="005C401F" w:rsidRDefault="005C401F" w:rsidP="00A849F0">
      <w:pPr>
        <w:rPr>
          <w:rFonts w:ascii="Times New Roman" w:hAnsi="Times New Roman"/>
          <w:color w:val="000000"/>
          <w:sz w:val="20"/>
        </w:rPr>
      </w:pPr>
      <w:r w:rsidRPr="00F24BAA">
        <w:rPr>
          <w:rFonts w:ascii="Times New Roman" w:hAnsi="Times New Roman"/>
          <w:b/>
          <w:color w:val="000000"/>
          <w:sz w:val="20"/>
        </w:rPr>
        <w:t>Copyright</w:t>
      </w:r>
      <w:r>
        <w:rPr>
          <w:rFonts w:ascii="Times New Roman" w:hAnsi="Times New Roman"/>
          <w:b/>
          <w:color w:val="000000"/>
          <w:sz w:val="20"/>
        </w:rPr>
        <w:t>:</w:t>
      </w:r>
      <w:r w:rsidRPr="00F24BAA">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276D6215" w14:textId="77777777" w:rsidR="005C401F" w:rsidRPr="00A849F0" w:rsidRDefault="005C401F" w:rsidP="00A849F0">
      <w:pPr>
        <w:rPr>
          <w:rFonts w:ascii="Times New Roman" w:eastAsia="DengXian" w:hAnsi="Times New Roman" w:cs="Times New Roman"/>
          <w:bCs/>
          <w:sz w:val="24"/>
        </w:rPr>
      </w:pPr>
    </w:p>
    <w:p w14:paraId="5794E66B" w14:textId="6BD923CF" w:rsidR="00A849F0" w:rsidRPr="00A849F0" w:rsidRDefault="00A849F0" w:rsidP="00A849F0">
      <w:pPr>
        <w:rPr>
          <w:rFonts w:ascii="Times New Roman" w:hAnsi="Times New Roman" w:cs="Times New Roman"/>
          <w:sz w:val="24"/>
        </w:rPr>
      </w:pPr>
      <w:r w:rsidRPr="000A7F74">
        <w:rPr>
          <w:rFonts w:ascii="Times New Roman" w:hAnsi="Times New Roman" w:cs="Times New Roman"/>
          <w:b/>
          <w:bCs/>
          <w:sz w:val="24"/>
        </w:rPr>
        <w:t>Abstract</w:t>
      </w:r>
      <w:r w:rsidRPr="000A7F74">
        <w:rPr>
          <w:rFonts w:ascii="Times New Roman" w:hAnsi="Times New Roman" w:cs="Times New Roman"/>
          <w:b/>
          <w:bCs/>
          <w:sz w:val="24"/>
        </w:rPr>
        <w:t>:</w:t>
      </w:r>
      <w:r w:rsidRPr="00A849F0">
        <w:rPr>
          <w:rFonts w:ascii="Times New Roman" w:hAnsi="Times New Roman" w:cs="Times New Roman"/>
          <w:sz w:val="24"/>
        </w:rPr>
        <w:t xml:space="preserve"> Employees</w:t>
      </w:r>
      <w:r>
        <w:rPr>
          <w:rFonts w:ascii="Times New Roman" w:hAnsi="Times New Roman" w:cs="Times New Roman"/>
          <w:sz w:val="24"/>
        </w:rPr>
        <w:t>’</w:t>
      </w:r>
      <w:r w:rsidRPr="00A849F0">
        <w:rPr>
          <w:rFonts w:ascii="Times New Roman" w:hAnsi="Times New Roman" w:cs="Times New Roman"/>
          <w:sz w:val="24"/>
        </w:rPr>
        <w:t xml:space="preserve"> taking charge behavior refers to discretionary and constructive behaviors through which employees voluntarily initiate, promote, and implement changes that contribute to organizational improvement and development. It serves as a crucial source of organizational adaptability and sustainable innovation in increasingly complex business environments. In recent years, with the rapid advancement of digital transformation, green development, and agile organizational management, taking charge behavior has become a prominent topic in the field of organizational behavior. This study systematically reviews the existing literature on the influencing factors of employees</w:t>
      </w:r>
      <w:r>
        <w:rPr>
          <w:rFonts w:ascii="Times New Roman" w:hAnsi="Times New Roman" w:cs="Times New Roman"/>
          <w:sz w:val="24"/>
        </w:rPr>
        <w:t>’</w:t>
      </w:r>
      <w:r w:rsidRPr="00A849F0">
        <w:rPr>
          <w:rFonts w:ascii="Times New Roman" w:hAnsi="Times New Roman" w:cs="Times New Roman"/>
          <w:sz w:val="24"/>
        </w:rPr>
        <w:t xml:space="preserve"> taking charge behavior, focusing on four major dimensions</w:t>
      </w:r>
      <w:r>
        <w:rPr>
          <w:rFonts w:ascii="Times New Roman" w:hAnsi="Times New Roman" w:cs="Times New Roman"/>
          <w:sz w:val="24"/>
        </w:rPr>
        <w:t>:</w:t>
      </w:r>
      <w:r w:rsidRPr="00A849F0">
        <w:rPr>
          <w:rFonts w:ascii="Times New Roman" w:hAnsi="Times New Roman" w:cs="Times New Roman"/>
          <w:sz w:val="24"/>
        </w:rPr>
        <w:t xml:space="preserve"> leadership factors, organizational environmental factors, individual psychological factors, and underlying mechanisms. Furthermore, current research limitations are summarized, and future research directions are proposed to provide theoretical references for subsequent studies and practical implications for organizational management.</w:t>
      </w:r>
    </w:p>
    <w:p w14:paraId="2C0CFDFA" w14:textId="38FB8A95" w:rsidR="00555EBF" w:rsidRPr="00A849F0" w:rsidRDefault="00A849F0" w:rsidP="00A849F0">
      <w:pPr>
        <w:rPr>
          <w:rFonts w:ascii="Times New Roman" w:hAnsi="Times New Roman" w:cs="Times New Roman"/>
          <w:sz w:val="24"/>
        </w:rPr>
      </w:pPr>
      <w:r w:rsidRPr="000A7F74">
        <w:rPr>
          <w:rFonts w:ascii="Times New Roman" w:hAnsi="Times New Roman" w:cs="Times New Roman"/>
          <w:b/>
          <w:bCs/>
          <w:sz w:val="24"/>
        </w:rPr>
        <w:t>Keywords</w:t>
      </w:r>
      <w:r w:rsidRPr="000A7F74">
        <w:rPr>
          <w:rFonts w:ascii="Times New Roman" w:hAnsi="Times New Roman" w:cs="Times New Roman"/>
          <w:b/>
          <w:bCs/>
          <w:sz w:val="24"/>
        </w:rPr>
        <w:t>:</w:t>
      </w:r>
      <w:r w:rsidRPr="00A849F0">
        <w:rPr>
          <w:rFonts w:ascii="Times New Roman" w:hAnsi="Times New Roman" w:cs="Times New Roman"/>
          <w:sz w:val="24"/>
        </w:rPr>
        <w:t xml:space="preserve"> Taking </w:t>
      </w:r>
      <w:r w:rsidR="00D001BD" w:rsidRPr="00A849F0">
        <w:rPr>
          <w:rFonts w:ascii="Times New Roman" w:hAnsi="Times New Roman" w:cs="Times New Roman"/>
          <w:sz w:val="24"/>
        </w:rPr>
        <w:t>charge behavior</w:t>
      </w:r>
      <w:r>
        <w:rPr>
          <w:rFonts w:ascii="Times New Roman" w:hAnsi="Times New Roman" w:cs="Times New Roman"/>
          <w:sz w:val="24"/>
        </w:rPr>
        <w:t>;</w:t>
      </w:r>
      <w:r w:rsidRPr="00A849F0">
        <w:rPr>
          <w:rFonts w:ascii="Times New Roman" w:hAnsi="Times New Roman" w:cs="Times New Roman"/>
          <w:sz w:val="24"/>
        </w:rPr>
        <w:t xml:space="preserve"> Influencing </w:t>
      </w:r>
      <w:r w:rsidR="00D001BD" w:rsidRPr="00A849F0">
        <w:rPr>
          <w:rFonts w:ascii="Times New Roman" w:hAnsi="Times New Roman" w:cs="Times New Roman"/>
          <w:sz w:val="24"/>
        </w:rPr>
        <w:t>fac</w:t>
      </w:r>
      <w:r w:rsidRPr="00A849F0">
        <w:rPr>
          <w:rFonts w:ascii="Times New Roman" w:hAnsi="Times New Roman" w:cs="Times New Roman"/>
          <w:sz w:val="24"/>
        </w:rPr>
        <w:t>tors</w:t>
      </w:r>
      <w:r>
        <w:rPr>
          <w:rFonts w:ascii="Times New Roman" w:hAnsi="Times New Roman" w:cs="Times New Roman"/>
          <w:sz w:val="24"/>
        </w:rPr>
        <w:t>;</w:t>
      </w:r>
      <w:r w:rsidRPr="00A849F0">
        <w:rPr>
          <w:rFonts w:ascii="Times New Roman" w:hAnsi="Times New Roman" w:cs="Times New Roman"/>
          <w:sz w:val="24"/>
        </w:rPr>
        <w:t xml:space="preserve"> Boundary </w:t>
      </w:r>
      <w:r w:rsidR="00D001BD" w:rsidRPr="00A849F0">
        <w:rPr>
          <w:rFonts w:ascii="Times New Roman" w:hAnsi="Times New Roman" w:cs="Times New Roman"/>
          <w:sz w:val="24"/>
        </w:rPr>
        <w:t>co</w:t>
      </w:r>
      <w:r w:rsidRPr="00A849F0">
        <w:rPr>
          <w:rFonts w:ascii="Times New Roman" w:hAnsi="Times New Roman" w:cs="Times New Roman"/>
          <w:sz w:val="24"/>
        </w:rPr>
        <w:t>nditions</w:t>
      </w:r>
      <w:r>
        <w:rPr>
          <w:rFonts w:ascii="Times New Roman" w:hAnsi="Times New Roman" w:cs="Times New Roman"/>
          <w:sz w:val="24"/>
        </w:rPr>
        <w:t>;</w:t>
      </w:r>
      <w:r w:rsidRPr="00A849F0">
        <w:rPr>
          <w:rFonts w:ascii="Times New Roman" w:hAnsi="Times New Roman" w:cs="Times New Roman"/>
          <w:sz w:val="24"/>
        </w:rPr>
        <w:t xml:space="preserve"> Literature </w:t>
      </w:r>
      <w:r w:rsidR="00D001BD" w:rsidRPr="00A849F0">
        <w:rPr>
          <w:rFonts w:ascii="Times New Roman" w:hAnsi="Times New Roman" w:cs="Times New Roman"/>
          <w:sz w:val="24"/>
        </w:rPr>
        <w:t>revi</w:t>
      </w:r>
      <w:r w:rsidRPr="00A849F0">
        <w:rPr>
          <w:rFonts w:ascii="Times New Roman" w:hAnsi="Times New Roman" w:cs="Times New Roman"/>
          <w:sz w:val="24"/>
        </w:rPr>
        <w:t>ew</w:t>
      </w:r>
    </w:p>
    <w:p w14:paraId="09783A6A" w14:textId="77777777" w:rsidR="00555EBF" w:rsidRPr="00A849F0" w:rsidRDefault="00555EBF" w:rsidP="00A849F0">
      <w:pPr>
        <w:rPr>
          <w:rFonts w:ascii="Times New Roman" w:hAnsi="Times New Roman" w:cs="Times New Roman"/>
          <w:sz w:val="24"/>
        </w:rPr>
        <w:sectPr w:rsidR="00555EBF" w:rsidRPr="00A849F0">
          <w:headerReference w:type="default" r:id="rId8"/>
          <w:endnotePr>
            <w:numFmt w:val="decimal"/>
          </w:endnotePr>
          <w:type w:val="continuous"/>
          <w:pgSz w:w="11906" w:h="16838"/>
          <w:pgMar w:top="1418" w:right="851" w:bottom="1418" w:left="851" w:header="851" w:footer="737" w:gutter="0"/>
          <w:cols w:space="425"/>
          <w:docGrid w:type="lines" w:linePitch="312"/>
        </w:sectPr>
      </w:pPr>
    </w:p>
    <w:p w14:paraId="09FEE040" w14:textId="77777777" w:rsidR="005C401F" w:rsidRDefault="005C401F" w:rsidP="00A849F0">
      <w:pPr>
        <w:rPr>
          <w:rFonts w:ascii="Times New Roman" w:hAnsi="Times New Roman" w:cs="Times New Roman"/>
          <w:sz w:val="24"/>
        </w:rPr>
      </w:pPr>
    </w:p>
    <w:p w14:paraId="3C80177C" w14:textId="63A461F5" w:rsidR="005C401F" w:rsidRPr="005C401F" w:rsidRDefault="005C401F" w:rsidP="00A849F0">
      <w:pPr>
        <w:rPr>
          <w:rFonts w:ascii="Times New Roman" w:hAnsi="Times New Roman"/>
          <w:b/>
          <w:bCs/>
          <w:color w:val="000000"/>
          <w:sz w:val="20"/>
          <w:szCs w:val="20"/>
        </w:rPr>
      </w:pPr>
      <w:r w:rsidRPr="00F24BAA">
        <w:rPr>
          <w:rFonts w:ascii="Times New Roman" w:hAnsi="Times New Roman"/>
          <w:b/>
          <w:bCs/>
          <w:color w:val="000000"/>
          <w:sz w:val="20"/>
          <w:szCs w:val="20"/>
        </w:rPr>
        <w:t>Online publication</w:t>
      </w:r>
      <w:r>
        <w:rPr>
          <w:rFonts w:ascii="Times New Roman" w:hAnsi="Times New Roman"/>
          <w:b/>
          <w:bCs/>
          <w:color w:val="000000"/>
          <w:sz w:val="20"/>
          <w:szCs w:val="20"/>
        </w:rPr>
        <w:t>:</w:t>
      </w:r>
    </w:p>
    <w:p w14:paraId="635FCE66" w14:textId="77777777" w:rsidR="005C401F" w:rsidRDefault="005C401F" w:rsidP="00A849F0">
      <w:pPr>
        <w:rPr>
          <w:rFonts w:ascii="Times New Roman" w:hAnsi="Times New Roman" w:cs="Times New Roman"/>
          <w:sz w:val="24"/>
        </w:rPr>
      </w:pPr>
    </w:p>
    <w:p w14:paraId="646598C5" w14:textId="11ED9AFE" w:rsidR="00555EBF" w:rsidRPr="000A7F74" w:rsidRDefault="00000000" w:rsidP="00A849F0">
      <w:pPr>
        <w:rPr>
          <w:rFonts w:ascii="Times New Roman" w:hAnsi="Times New Roman" w:cs="Times New Roman"/>
          <w:b/>
          <w:bCs/>
          <w:color w:val="FF0000"/>
          <w:sz w:val="24"/>
        </w:rPr>
      </w:pPr>
      <w:r w:rsidRPr="000A7F74">
        <w:rPr>
          <w:rFonts w:ascii="Times New Roman" w:hAnsi="Times New Roman" w:cs="Times New Roman"/>
          <w:b/>
          <w:bCs/>
          <w:sz w:val="24"/>
        </w:rPr>
        <w:t>1. Introduction</w:t>
      </w:r>
    </w:p>
    <w:p w14:paraId="28A2BA79" w14:textId="6413D135" w:rsidR="00555EBF" w:rsidRPr="00A849F0" w:rsidRDefault="00000000" w:rsidP="00A849F0">
      <w:pPr>
        <w:rPr>
          <w:rFonts w:ascii="Times New Roman" w:eastAsia="SimSun" w:hAnsi="Times New Roman" w:cs="Times New Roman"/>
          <w:color w:val="FF0000"/>
          <w:kern w:val="0"/>
          <w:sz w:val="24"/>
          <w:lang w:bidi="ar"/>
        </w:rPr>
      </w:pPr>
      <w:r w:rsidRPr="00A849F0">
        <w:rPr>
          <w:rFonts w:ascii="Times New Roman" w:eastAsia="SimSun" w:hAnsi="Times New Roman" w:cs="Times New Roman"/>
          <w:kern w:val="0"/>
          <w:sz w:val="24"/>
          <w:lang w:bidi="ar"/>
        </w:rPr>
        <w:t>With the rapid development of the digital economy and the increasing uncertainty of organizational environments, organizations have become increasingly dependent on employees who proactively identify problems, initiate innovation, and facilitate continuous organizational improvement. Consequently,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has emerged as an important source of sustainable competitive advantage for organizations</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[1]</w:t>
      </w:r>
      <w:r w:rsidRPr="00A849F0">
        <w:rPr>
          <w:rFonts w:ascii="Times New Roman" w:eastAsia="SimSun" w:hAnsi="Times New Roman" w:cs="Times New Roman"/>
          <w:kern w:val="0"/>
          <w:sz w:val="24"/>
          <w:lang w:bidi="ar"/>
        </w:rPr>
        <w:t>. Compared with in-role behaviors, taking charge behavior is characterized by greater proactivity, challenge orientation, and risk-taking tendencies. It not only facilitates organizational innovation but also enhances organizations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capability to adapt to environmental changes</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[2]</w:t>
      </w:r>
      <w:r w:rsidRPr="00A849F0">
        <w:rPr>
          <w:rFonts w:ascii="Times New Roman" w:eastAsia="SimSun" w:hAnsi="Times New Roman" w:cs="Times New Roman"/>
          <w:kern w:val="0"/>
          <w:sz w:val="24"/>
          <w:lang w:bidi="ar"/>
        </w:rPr>
        <w:t>. In recent years, research on taking charge behavior has expanded beyond traditional leadership perspectives to encompass digital management, organizational climate, psychological resources, and multilevel mechanisms, resulting in a more comprehensive theoretical framework</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[3]</w:t>
      </w:r>
      <w:r w:rsidRPr="00A849F0">
        <w:rPr>
          <w:rFonts w:ascii="Times New Roman" w:eastAsia="SimSun" w:hAnsi="Times New Roman" w:cs="Times New Roman"/>
          <w:kern w:val="0"/>
          <w:sz w:val="24"/>
          <w:lang w:bidi="ar"/>
        </w:rPr>
        <w:t>. Therefore, a systematic review of recent international studies on the influencing factors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is necessary to clarify the research trajectory and identify future research directions.</w:t>
      </w:r>
    </w:p>
    <w:p w14:paraId="05D885EF" w14:textId="77777777" w:rsidR="00555EBF" w:rsidRPr="00A849F0" w:rsidRDefault="00555EBF" w:rsidP="00A849F0">
      <w:pPr>
        <w:rPr>
          <w:rFonts w:ascii="Times New Roman" w:eastAsia="SimSun" w:hAnsi="Times New Roman" w:cs="Times New Roman"/>
          <w:kern w:val="0"/>
          <w:sz w:val="24"/>
          <w:lang w:bidi="ar"/>
        </w:rPr>
      </w:pPr>
    </w:p>
    <w:p w14:paraId="5E96CA5C" w14:textId="079528BC" w:rsidR="00555EBF" w:rsidRPr="000A7F74" w:rsidRDefault="00000000" w:rsidP="00A849F0">
      <w:pPr>
        <w:rPr>
          <w:rFonts w:ascii="Times New Roman" w:hAnsi="Times New Roman" w:cs="Times New Roman"/>
          <w:b/>
          <w:bCs/>
          <w:sz w:val="24"/>
        </w:rPr>
      </w:pPr>
      <w:r w:rsidRPr="000A7F74">
        <w:rPr>
          <w:rFonts w:ascii="Times New Roman" w:hAnsi="Times New Roman" w:cs="Times New Roman"/>
          <w:b/>
          <w:bCs/>
          <w:sz w:val="24"/>
        </w:rPr>
        <w:t xml:space="preserve">2. Current </w:t>
      </w:r>
      <w:r w:rsidR="00355B90" w:rsidRPr="000A7F74">
        <w:rPr>
          <w:rFonts w:ascii="Times New Roman" w:hAnsi="Times New Roman" w:cs="Times New Roman"/>
          <w:b/>
          <w:bCs/>
          <w:sz w:val="24"/>
        </w:rPr>
        <w:t>research on the influencing factors of employees’ taking charge behavior</w:t>
      </w:r>
    </w:p>
    <w:p w14:paraId="59DE0F86" w14:textId="76BA10FD" w:rsidR="00555EBF" w:rsidRPr="00A849F0" w:rsidRDefault="00000000" w:rsidP="00A849F0">
      <w:pPr>
        <w:rPr>
          <w:rFonts w:ascii="Times New Roman" w:hAnsi="Times New Roman" w:cs="Times New Roman"/>
          <w:b/>
          <w:sz w:val="24"/>
        </w:rPr>
      </w:pPr>
      <w:r w:rsidRPr="00A849F0">
        <w:rPr>
          <w:rFonts w:ascii="Times New Roman" w:hAnsi="Times New Roman" w:cs="Times New Roman"/>
          <w:b/>
          <w:sz w:val="24"/>
        </w:rPr>
        <w:t>2.1</w:t>
      </w:r>
      <w:r w:rsidR="00355B90">
        <w:rPr>
          <w:rFonts w:ascii="Times New Roman" w:hAnsi="Times New Roman" w:cs="Times New Roman"/>
          <w:b/>
          <w:sz w:val="24"/>
        </w:rPr>
        <w:t>.</w:t>
      </w:r>
      <w:r w:rsidRPr="00A849F0">
        <w:rPr>
          <w:rFonts w:ascii="Times New Roman" w:hAnsi="Times New Roman" w:cs="Times New Roman"/>
          <w:b/>
          <w:sz w:val="24"/>
        </w:rPr>
        <w:t xml:space="preserve"> Leadership </w:t>
      </w:r>
      <w:r w:rsidR="00355B90" w:rsidRPr="00A849F0">
        <w:rPr>
          <w:rFonts w:ascii="Times New Roman" w:hAnsi="Times New Roman" w:cs="Times New Roman"/>
          <w:b/>
          <w:sz w:val="24"/>
        </w:rPr>
        <w:t>facto</w:t>
      </w:r>
      <w:r w:rsidRPr="00A849F0">
        <w:rPr>
          <w:rFonts w:ascii="Times New Roman" w:hAnsi="Times New Roman" w:cs="Times New Roman"/>
          <w:b/>
          <w:sz w:val="24"/>
        </w:rPr>
        <w:t>rs</w:t>
      </w:r>
    </w:p>
    <w:p w14:paraId="37067B4B" w14:textId="235BCCCC" w:rsidR="00555EBF" w:rsidRPr="00A849F0" w:rsidRDefault="00000000" w:rsidP="00A849F0">
      <w:pPr>
        <w:rPr>
          <w:rFonts w:ascii="Times New Roman" w:eastAsia="SimSun" w:hAnsi="Times New Roman" w:cs="Times New Roman"/>
          <w:kern w:val="0"/>
          <w:sz w:val="24"/>
          <w:lang w:bidi="ar"/>
        </w:rPr>
      </w:pPr>
      <w:r w:rsidRPr="00A849F0">
        <w:rPr>
          <w:rFonts w:ascii="Times New Roman" w:hAnsi="Times New Roman" w:cs="Times New Roman"/>
          <w:b/>
          <w:sz w:val="24"/>
        </w:rPr>
        <w:t>2.1.1</w:t>
      </w:r>
      <w:r w:rsidR="00355B90">
        <w:rPr>
          <w:rFonts w:ascii="Times New Roman" w:hAnsi="Times New Roman" w:cs="Times New Roman"/>
          <w:b/>
          <w:sz w:val="24"/>
        </w:rPr>
        <w:t>.</w:t>
      </w:r>
      <w:r w:rsidRPr="00A849F0">
        <w:rPr>
          <w:rFonts w:ascii="Times New Roman" w:hAnsi="Times New Roman" w:cs="Times New Roman"/>
          <w:b/>
          <w:sz w:val="24"/>
        </w:rPr>
        <w:t xml:space="preserve"> Continuous </w:t>
      </w:r>
      <w:r w:rsidR="00355B90" w:rsidRPr="00A849F0">
        <w:rPr>
          <w:rFonts w:ascii="Times New Roman" w:hAnsi="Times New Roman" w:cs="Times New Roman"/>
          <w:b/>
          <w:sz w:val="24"/>
        </w:rPr>
        <w:t>development of transformational leadership research</w:t>
      </w:r>
    </w:p>
    <w:p w14:paraId="0EB4D081" w14:textId="441DC0E3" w:rsidR="00555EBF"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lastRenderedPageBreak/>
        <w:t>Leadership has consistently been regarded as one of the most important antecedents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Existing studies have demonstrated that transformational leadership promotes taking charge behavior by enhancing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autonomy and role-breadth self-efficacy, thereby establishing an important theoretical foundation for subsequent research</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[2]</w:t>
      </w:r>
      <w:r w:rsidRPr="00A849F0">
        <w:rPr>
          <w:rFonts w:ascii="Times New Roman" w:eastAsia="SimSun" w:hAnsi="Times New Roman" w:cs="Times New Roman"/>
          <w:kern w:val="0"/>
          <w:sz w:val="24"/>
          <w:lang w:bidi="ar"/>
        </w:rPr>
        <w:t>. Further studies have shown that team-member exchange strengthens the positive relationship between proactive personality and taking charge behavior, while transformational leadership further amplifies this positive effect</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[4]</w:t>
      </w:r>
      <w:r w:rsidRPr="00A849F0">
        <w:rPr>
          <w:rFonts w:ascii="Times New Roman" w:eastAsia="SimSun" w:hAnsi="Times New Roman" w:cs="Times New Roman"/>
          <w:kern w:val="0"/>
          <w:sz w:val="24"/>
          <w:lang w:bidi="ar"/>
        </w:rPr>
        <w:t>. Green transformational leadership enhances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personal initiative and further promotes taking charge behavior through green organizational identity</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[5]</w:t>
      </w:r>
      <w:r w:rsidRPr="00A849F0">
        <w:rPr>
          <w:rFonts w:ascii="Times New Roman" w:eastAsia="SimSun" w:hAnsi="Times New Roman" w:cs="Times New Roman"/>
          <w:kern w:val="0"/>
          <w:sz w:val="24"/>
          <w:lang w:bidi="ar"/>
        </w:rPr>
        <w:t>. Differentiated transformational leadership facilitates taking charge behavior by increasing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psychological availability, whereas collectivism orientation positively moderates this relationship</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[6]</w:t>
      </w:r>
      <w:r w:rsidRPr="00A849F0">
        <w:rPr>
          <w:rFonts w:ascii="Times New Roman" w:eastAsia="SimSun" w:hAnsi="Times New Roman" w:cs="Times New Roman"/>
          <w:kern w:val="0"/>
          <w:sz w:val="24"/>
          <w:lang w:bidi="ar"/>
        </w:rPr>
        <w:t>. In addition, individual-focused transformational leadership promotes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willingness to undertake organizational change through the sequential mediating effects of psychological capital and thriving at work</w:t>
      </w:r>
      <w:r w:rsidR="00355B90">
        <w:rPr>
          <w:rFonts w:ascii="Times New Roman" w:eastAsia="SimSun" w:hAnsi="Times New Roman" w:cs="Times New Roman"/>
          <w:kern w:val="0"/>
          <w:sz w:val="24"/>
          <w:lang w:bidi="ar"/>
        </w:rPr>
        <w:t xml:space="preserve"> </w:t>
      </w:r>
      <w:r w:rsidR="00355B90" w:rsidRPr="000A7F74">
        <w:rPr>
          <w:rFonts w:ascii="Times New Roman" w:eastAsia="SimSun" w:hAnsi="Times New Roman" w:cs="Times New Roman"/>
          <w:kern w:val="0"/>
          <w:sz w:val="24"/>
          <w:vertAlign w:val="superscript"/>
          <w:lang w:bidi="ar"/>
        </w:rPr>
        <w:t>[7]</w:t>
      </w:r>
      <w:r w:rsidRPr="00A849F0">
        <w:rPr>
          <w:rFonts w:ascii="Times New Roman" w:eastAsia="SimSun" w:hAnsi="Times New Roman" w:cs="Times New Roman"/>
          <w:kern w:val="0"/>
          <w:sz w:val="24"/>
          <w:lang w:bidi="ar"/>
        </w:rPr>
        <w:t>.</w:t>
      </w:r>
    </w:p>
    <w:p w14:paraId="73AA57E6" w14:textId="77777777" w:rsidR="00355B90" w:rsidRPr="00A849F0" w:rsidRDefault="00355B90" w:rsidP="00A849F0">
      <w:pPr>
        <w:rPr>
          <w:rFonts w:ascii="Times New Roman" w:eastAsia="SimSun" w:hAnsi="Times New Roman" w:cs="Times New Roman"/>
          <w:kern w:val="0"/>
          <w:sz w:val="24"/>
          <w:lang w:bidi="ar"/>
        </w:rPr>
      </w:pPr>
    </w:p>
    <w:p w14:paraId="49AF99B0" w14:textId="3DA92584" w:rsidR="00555EBF" w:rsidRPr="00A849F0" w:rsidRDefault="00000000" w:rsidP="00A849F0">
      <w:pPr>
        <w:rPr>
          <w:rFonts w:ascii="Times New Roman" w:eastAsia="SimSun" w:hAnsi="Times New Roman" w:cs="Times New Roman"/>
          <w:kern w:val="0"/>
          <w:sz w:val="24"/>
          <w:lang w:bidi="ar"/>
        </w:rPr>
      </w:pPr>
      <w:r w:rsidRPr="00A849F0">
        <w:rPr>
          <w:rFonts w:ascii="Times New Roman" w:hAnsi="Times New Roman" w:cs="Times New Roman"/>
          <w:b/>
          <w:sz w:val="24"/>
        </w:rPr>
        <w:t>2.1.2</w:t>
      </w:r>
      <w:r w:rsidR="00947484">
        <w:rPr>
          <w:rFonts w:ascii="Times New Roman" w:hAnsi="Times New Roman" w:cs="Times New Roman"/>
          <w:b/>
          <w:sz w:val="24"/>
        </w:rPr>
        <w:t>.</w:t>
      </w:r>
      <w:r w:rsidRPr="00A849F0">
        <w:rPr>
          <w:rFonts w:ascii="Times New Roman" w:hAnsi="Times New Roman" w:cs="Times New Roman"/>
          <w:b/>
          <w:sz w:val="24"/>
        </w:rPr>
        <w:t xml:space="preserve"> Diversification of </w:t>
      </w:r>
      <w:r w:rsidR="00355B90" w:rsidRPr="00A849F0">
        <w:rPr>
          <w:rFonts w:ascii="Times New Roman" w:hAnsi="Times New Roman" w:cs="Times New Roman"/>
          <w:b/>
          <w:sz w:val="24"/>
        </w:rPr>
        <w:t>leadership styles</w:t>
      </w:r>
    </w:p>
    <w:p w14:paraId="70A7D0F2" w14:textId="40CA8F1F" w:rsidR="00555EBF"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With the continuous advancement of research, multiple leadership styles have gradually been identified as important antecedents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Secure-base leadership enhances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psychological availability, thereby increasing their willingness to engage in organizational change, and this relationship is further strengthened by independent self-construal</w:t>
      </w:r>
      <w:r w:rsidR="00947484">
        <w:rPr>
          <w:rFonts w:ascii="Times New Roman" w:eastAsia="SimSun" w:hAnsi="Times New Roman" w:cs="Times New Roman"/>
          <w:kern w:val="0"/>
          <w:sz w:val="24"/>
          <w:lang w:bidi="ar"/>
        </w:rPr>
        <w:t xml:space="preserve"> </w:t>
      </w:r>
      <w:r w:rsidR="00947484" w:rsidRPr="000A7F74">
        <w:rPr>
          <w:rFonts w:ascii="Times New Roman" w:eastAsia="SimSun" w:hAnsi="Times New Roman" w:cs="Times New Roman"/>
          <w:kern w:val="0"/>
          <w:sz w:val="24"/>
          <w:vertAlign w:val="superscript"/>
          <w:lang w:bidi="ar"/>
        </w:rPr>
        <w:t>[8]</w:t>
      </w:r>
      <w:r w:rsidRPr="00A849F0">
        <w:rPr>
          <w:rFonts w:ascii="Times New Roman" w:eastAsia="SimSun" w:hAnsi="Times New Roman" w:cs="Times New Roman"/>
          <w:kern w:val="0"/>
          <w:sz w:val="24"/>
          <w:lang w:bidi="ar"/>
        </w:rPr>
        <w:t>. Authentic leadership promotes taking charge behavior by enhancing team social capital, while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absorptive capacity further reinforces this mechanism</w:t>
      </w:r>
      <w:r w:rsidR="00947484">
        <w:rPr>
          <w:rFonts w:ascii="Times New Roman" w:eastAsia="SimSun" w:hAnsi="Times New Roman" w:cs="Times New Roman"/>
          <w:kern w:val="0"/>
          <w:sz w:val="24"/>
          <w:lang w:bidi="ar"/>
        </w:rPr>
        <w:t xml:space="preserve"> </w:t>
      </w:r>
      <w:r w:rsidR="00947484" w:rsidRPr="000A7F74">
        <w:rPr>
          <w:rFonts w:ascii="Times New Roman" w:eastAsia="SimSun" w:hAnsi="Times New Roman" w:cs="Times New Roman"/>
          <w:kern w:val="0"/>
          <w:sz w:val="24"/>
          <w:vertAlign w:val="superscript"/>
          <w:lang w:bidi="ar"/>
        </w:rPr>
        <w:t>[9]</w:t>
      </w:r>
      <w:r w:rsidRPr="00A849F0">
        <w:rPr>
          <w:rFonts w:ascii="Times New Roman" w:eastAsia="SimSun" w:hAnsi="Times New Roman" w:cs="Times New Roman"/>
          <w:kern w:val="0"/>
          <w:sz w:val="24"/>
          <w:lang w:bidi="ar"/>
        </w:rPr>
        <w:t>. Empowering leadership encourages employees to utilize their strengths and increases their willingness to assume organizational responsibilities, with ambition strengthening this positive relationship</w:t>
      </w:r>
      <w:r w:rsidR="009518B8">
        <w:rPr>
          <w:rFonts w:ascii="Times New Roman" w:eastAsia="SimSun" w:hAnsi="Times New Roman" w:cs="Times New Roman"/>
          <w:kern w:val="0"/>
          <w:sz w:val="24"/>
          <w:lang w:bidi="ar"/>
        </w:rPr>
        <w:t xml:space="preserve"> </w:t>
      </w:r>
      <w:r w:rsidR="009518B8" w:rsidRPr="000A7F74">
        <w:rPr>
          <w:rFonts w:ascii="Times New Roman" w:eastAsia="SimSun" w:hAnsi="Times New Roman" w:cs="Times New Roman"/>
          <w:kern w:val="0"/>
          <w:sz w:val="24"/>
          <w:vertAlign w:val="superscript"/>
          <w:lang w:bidi="ar"/>
        </w:rPr>
        <w:t>[10]</w:t>
      </w:r>
      <w:r w:rsidRPr="00A849F0">
        <w:rPr>
          <w:rFonts w:ascii="Times New Roman" w:eastAsia="SimSun" w:hAnsi="Times New Roman" w:cs="Times New Roman"/>
          <w:kern w:val="0"/>
          <w:sz w:val="24"/>
          <w:lang w:bidi="ar"/>
        </w:rPr>
        <w:t>. Family supportive leadership continuously enriches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resources, thereby increasing their willingness to cope with risks and challenges associated with organizational change</w:t>
      </w:r>
      <w:r w:rsidR="009518B8">
        <w:rPr>
          <w:rFonts w:ascii="Times New Roman" w:eastAsia="SimSun" w:hAnsi="Times New Roman" w:cs="Times New Roman"/>
          <w:kern w:val="0"/>
          <w:sz w:val="24"/>
          <w:lang w:bidi="ar"/>
        </w:rPr>
        <w:t xml:space="preserve"> </w:t>
      </w:r>
      <w:r w:rsidR="009518B8" w:rsidRPr="000A7F74">
        <w:rPr>
          <w:rFonts w:ascii="Times New Roman" w:eastAsia="SimSun" w:hAnsi="Times New Roman" w:cs="Times New Roman"/>
          <w:kern w:val="0"/>
          <w:sz w:val="24"/>
          <w:vertAlign w:val="superscript"/>
          <w:lang w:bidi="ar"/>
        </w:rPr>
        <w:t>[11]</w:t>
      </w:r>
      <w:r w:rsidRPr="00A849F0">
        <w:rPr>
          <w:rFonts w:ascii="Times New Roman" w:eastAsia="SimSun" w:hAnsi="Times New Roman" w:cs="Times New Roman"/>
          <w:kern w:val="0"/>
          <w:sz w:val="24"/>
          <w:lang w:bidi="ar"/>
        </w:rPr>
        <w:t>. Relative leader–member exchange enhances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positive self-perception, which subsequently promotes taking charge behavior</w:t>
      </w:r>
      <w:r w:rsidR="009518B8">
        <w:rPr>
          <w:rFonts w:ascii="Times New Roman" w:eastAsia="SimSun" w:hAnsi="Times New Roman" w:cs="Times New Roman"/>
          <w:kern w:val="0"/>
          <w:sz w:val="24"/>
          <w:lang w:bidi="ar"/>
        </w:rPr>
        <w:t xml:space="preserve"> </w:t>
      </w:r>
      <w:r w:rsidR="009518B8" w:rsidRPr="000A7F74">
        <w:rPr>
          <w:rFonts w:ascii="Times New Roman" w:eastAsia="SimSun" w:hAnsi="Times New Roman" w:cs="Times New Roman"/>
          <w:kern w:val="0"/>
          <w:sz w:val="24"/>
          <w:vertAlign w:val="superscript"/>
          <w:lang w:bidi="ar"/>
        </w:rPr>
        <w:t>[12]</w:t>
      </w:r>
      <w:r w:rsidRPr="00A849F0">
        <w:rPr>
          <w:rFonts w:ascii="Times New Roman" w:eastAsia="SimSun" w:hAnsi="Times New Roman" w:cs="Times New Roman"/>
          <w:kern w:val="0"/>
          <w:sz w:val="24"/>
          <w:lang w:bidi="ar"/>
        </w:rPr>
        <w:t>. Furthermore, under the context of digital transformation, digital leadership enhances taking charge behavior by promoting job crafting and strengthening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proactive personality</w:t>
      </w:r>
      <w:r w:rsidR="009518B8">
        <w:rPr>
          <w:rFonts w:ascii="Times New Roman" w:eastAsia="SimSun" w:hAnsi="Times New Roman" w:cs="Times New Roman"/>
          <w:kern w:val="0"/>
          <w:sz w:val="24"/>
          <w:lang w:bidi="ar"/>
        </w:rPr>
        <w:t xml:space="preserve"> </w:t>
      </w:r>
      <w:r w:rsidR="009518B8" w:rsidRPr="000A7F74">
        <w:rPr>
          <w:rFonts w:ascii="Times New Roman" w:eastAsia="SimSun" w:hAnsi="Times New Roman" w:cs="Times New Roman"/>
          <w:kern w:val="0"/>
          <w:sz w:val="24"/>
          <w:vertAlign w:val="superscript"/>
          <w:lang w:bidi="ar"/>
        </w:rPr>
        <w:t>[1]</w:t>
      </w:r>
      <w:r w:rsidRPr="00A849F0">
        <w:rPr>
          <w:rFonts w:ascii="Times New Roman" w:eastAsia="SimSun" w:hAnsi="Times New Roman" w:cs="Times New Roman"/>
          <w:kern w:val="0"/>
          <w:sz w:val="24"/>
          <w:lang w:bidi="ar"/>
        </w:rPr>
        <w:t>.</w:t>
      </w:r>
    </w:p>
    <w:p w14:paraId="7119A3F7" w14:textId="77777777" w:rsidR="009518B8" w:rsidRPr="00A849F0" w:rsidRDefault="009518B8" w:rsidP="00A849F0">
      <w:pPr>
        <w:rPr>
          <w:rFonts w:ascii="Times New Roman" w:eastAsia="SimSun" w:hAnsi="Times New Roman" w:cs="Times New Roman"/>
          <w:kern w:val="0"/>
          <w:sz w:val="24"/>
          <w:lang w:bidi="ar"/>
        </w:rPr>
      </w:pPr>
    </w:p>
    <w:p w14:paraId="7107D636" w14:textId="68352382" w:rsidR="00555EBF" w:rsidRPr="00A849F0" w:rsidRDefault="00000000" w:rsidP="00A849F0">
      <w:pPr>
        <w:rPr>
          <w:rFonts w:ascii="Times New Roman" w:eastAsia="SimSun" w:hAnsi="Times New Roman" w:cs="Times New Roman"/>
          <w:kern w:val="0"/>
          <w:sz w:val="24"/>
          <w:lang w:bidi="ar"/>
        </w:rPr>
      </w:pPr>
      <w:r w:rsidRPr="00A849F0">
        <w:rPr>
          <w:rFonts w:ascii="Times New Roman" w:hAnsi="Times New Roman" w:cs="Times New Roman"/>
          <w:b/>
          <w:sz w:val="24"/>
        </w:rPr>
        <w:t>2.2</w:t>
      </w:r>
      <w:r w:rsidR="009518B8">
        <w:rPr>
          <w:rFonts w:ascii="Times New Roman" w:hAnsi="Times New Roman" w:cs="Times New Roman"/>
          <w:b/>
          <w:sz w:val="24"/>
        </w:rPr>
        <w:t>.</w:t>
      </w:r>
      <w:r w:rsidRPr="00A849F0">
        <w:rPr>
          <w:rFonts w:ascii="Times New Roman" w:hAnsi="Times New Roman" w:cs="Times New Roman"/>
          <w:b/>
          <w:sz w:val="24"/>
        </w:rPr>
        <w:t xml:space="preserve"> Organizational </w:t>
      </w:r>
      <w:r w:rsidR="009518B8" w:rsidRPr="00A849F0">
        <w:rPr>
          <w:rFonts w:ascii="Times New Roman" w:hAnsi="Times New Roman" w:cs="Times New Roman"/>
          <w:b/>
          <w:sz w:val="24"/>
        </w:rPr>
        <w:t>environmental fa</w:t>
      </w:r>
      <w:r w:rsidRPr="00A849F0">
        <w:rPr>
          <w:rFonts w:ascii="Times New Roman" w:hAnsi="Times New Roman" w:cs="Times New Roman"/>
          <w:b/>
          <w:sz w:val="24"/>
        </w:rPr>
        <w:t>ctors</w:t>
      </w:r>
    </w:p>
    <w:p w14:paraId="54B1D106" w14:textId="4F1EEF46" w:rsidR="00555EBF"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The organizational environment constitutes an important contextual factor influencing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High-commitment work systems create a supportive human resource management environment, strengthen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sense of organizational responsibility and willingness to embrace change, and consequently promote taking charge behavior</w:t>
      </w:r>
      <w:r w:rsidR="007208FC">
        <w:rPr>
          <w:rFonts w:ascii="Times New Roman" w:eastAsia="SimSun" w:hAnsi="Times New Roman" w:cs="Times New Roman"/>
          <w:kern w:val="0"/>
          <w:sz w:val="24"/>
          <w:lang w:bidi="ar"/>
        </w:rPr>
        <w:t xml:space="preserve"> </w:t>
      </w:r>
      <w:r w:rsidR="007208FC" w:rsidRPr="000A7F74">
        <w:rPr>
          <w:rFonts w:ascii="Times New Roman" w:eastAsia="SimSun" w:hAnsi="Times New Roman" w:cs="Times New Roman"/>
          <w:kern w:val="0"/>
          <w:sz w:val="24"/>
          <w:vertAlign w:val="superscript"/>
          <w:lang w:bidi="ar"/>
        </w:rPr>
        <w:t>[13]</w:t>
      </w:r>
      <w:r w:rsidRPr="00A849F0">
        <w:rPr>
          <w:rFonts w:ascii="Times New Roman" w:eastAsia="SimSun" w:hAnsi="Times New Roman" w:cs="Times New Roman"/>
          <w:kern w:val="0"/>
          <w:sz w:val="24"/>
          <w:lang w:bidi="ar"/>
        </w:rPr>
        <w:t>. Strengths-based psychological climates enhance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feelings of being recognized by the organization, thereby increasing their motivation to initiate organizational improvements</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[14]</w:t>
      </w:r>
      <w:r w:rsidRPr="00A849F0">
        <w:rPr>
          <w:rFonts w:ascii="Times New Roman" w:eastAsia="SimSun" w:hAnsi="Times New Roman" w:cs="Times New Roman"/>
          <w:kern w:val="0"/>
          <w:sz w:val="24"/>
          <w:lang w:bidi="ar"/>
        </w:rPr>
        <w:t>.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positive perceptions of digital human resource management transformation enhance work engagement, which subsequently promotes taking charge behavior, while person–organization fit positively moderates this relationship</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[3]</w:t>
      </w:r>
      <w:r w:rsidRPr="00A849F0">
        <w:rPr>
          <w:rFonts w:ascii="Times New Roman" w:eastAsia="SimSun" w:hAnsi="Times New Roman" w:cs="Times New Roman"/>
          <w:kern w:val="0"/>
          <w:sz w:val="24"/>
          <w:lang w:bidi="ar"/>
        </w:rPr>
        <w:t>. Conversely, job insecurity weakens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willingness to undertake organizational change and influences taking charge behavior through a moderated mediation mechanism</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[15]</w:t>
      </w:r>
      <w:r w:rsidRPr="00A849F0">
        <w:rPr>
          <w:rFonts w:ascii="Times New Roman" w:eastAsia="SimSun" w:hAnsi="Times New Roman" w:cs="Times New Roman"/>
          <w:kern w:val="0"/>
          <w:sz w:val="24"/>
          <w:lang w:bidi="ar"/>
        </w:rPr>
        <w:t>. During organizational change, core organizational members generally exhibit higher levels of proactive change behavior, whereas other employees are more susceptible to organizational pressure and traditional ways of thinking</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[16]</w:t>
      </w:r>
      <w:r w:rsidRPr="00A849F0">
        <w:rPr>
          <w:rFonts w:ascii="Times New Roman" w:eastAsia="SimSun" w:hAnsi="Times New Roman" w:cs="Times New Roman"/>
          <w:kern w:val="0"/>
          <w:sz w:val="24"/>
          <w:lang w:bidi="ar"/>
        </w:rPr>
        <w:t>.</w:t>
      </w:r>
    </w:p>
    <w:p w14:paraId="7E5C753F" w14:textId="77777777" w:rsidR="002223F1" w:rsidRPr="00A849F0" w:rsidRDefault="002223F1" w:rsidP="00A849F0">
      <w:pPr>
        <w:rPr>
          <w:rFonts w:ascii="Times New Roman" w:eastAsia="SimSun" w:hAnsi="Times New Roman" w:cs="Times New Roman"/>
          <w:kern w:val="0"/>
          <w:sz w:val="24"/>
          <w:lang w:bidi="ar"/>
        </w:rPr>
      </w:pPr>
    </w:p>
    <w:p w14:paraId="44ACB350" w14:textId="2F024A11" w:rsidR="00555EBF" w:rsidRPr="00A849F0" w:rsidRDefault="00000000" w:rsidP="00A849F0">
      <w:pPr>
        <w:rPr>
          <w:rFonts w:ascii="Times New Roman" w:hAnsi="Times New Roman" w:cs="Times New Roman"/>
          <w:b/>
          <w:sz w:val="24"/>
        </w:rPr>
      </w:pPr>
      <w:r w:rsidRPr="00A849F0">
        <w:rPr>
          <w:rFonts w:ascii="Times New Roman" w:hAnsi="Times New Roman" w:cs="Times New Roman"/>
          <w:b/>
          <w:sz w:val="24"/>
        </w:rPr>
        <w:t>2.3</w:t>
      </w:r>
      <w:r w:rsidR="002223F1">
        <w:rPr>
          <w:rFonts w:ascii="Times New Roman" w:hAnsi="Times New Roman" w:cs="Times New Roman"/>
          <w:b/>
          <w:sz w:val="24"/>
        </w:rPr>
        <w:t>.</w:t>
      </w:r>
      <w:r w:rsidRPr="00A849F0">
        <w:rPr>
          <w:rFonts w:ascii="Times New Roman" w:hAnsi="Times New Roman" w:cs="Times New Roman"/>
          <w:b/>
          <w:sz w:val="24"/>
        </w:rPr>
        <w:t xml:space="preserve"> Individual </w:t>
      </w:r>
      <w:r w:rsidR="002223F1" w:rsidRPr="00A849F0">
        <w:rPr>
          <w:rFonts w:ascii="Times New Roman" w:hAnsi="Times New Roman" w:cs="Times New Roman"/>
          <w:b/>
          <w:sz w:val="24"/>
        </w:rPr>
        <w:t>psychological factors</w:t>
      </w:r>
    </w:p>
    <w:p w14:paraId="3067DFA0" w14:textId="6708B071" w:rsidR="00555EBF"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 xml:space="preserve">In recent years, psychological resources have become an important theoretical perspective for explaining </w:t>
      </w:r>
      <w:r w:rsidRPr="00A849F0">
        <w:rPr>
          <w:rFonts w:ascii="Times New Roman" w:eastAsia="SimSun" w:hAnsi="Times New Roman" w:cs="Times New Roman"/>
          <w:kern w:val="0"/>
          <w:sz w:val="24"/>
          <w:lang w:bidi="ar"/>
        </w:rPr>
        <w:lastRenderedPageBreak/>
        <w:t>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Supervisor information sharing enhances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relationship energy and strengthens family-like employee–organization relationships, thereby promoting proactive organizational change behavior</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[17]</w:t>
      </w:r>
      <w:r w:rsidRPr="00A849F0">
        <w:rPr>
          <w:rFonts w:ascii="Times New Roman" w:eastAsia="SimSun" w:hAnsi="Times New Roman" w:cs="Times New Roman"/>
          <w:kern w:val="0"/>
          <w:sz w:val="24"/>
          <w:lang w:bidi="ar"/>
        </w:rPr>
        <w:t>. Positive psychological resources improve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ability to cope with change-related challenges and further facilitate taking charge behavior through thriving at work</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[7]</w:t>
      </w:r>
      <w:r w:rsidRPr="00A849F0">
        <w:rPr>
          <w:rFonts w:ascii="Times New Roman" w:eastAsia="SimSun" w:hAnsi="Times New Roman" w:cs="Times New Roman"/>
          <w:kern w:val="0"/>
          <w:sz w:val="24"/>
          <w:lang w:bidi="ar"/>
        </w:rPr>
        <w:t>. Psychological availability not only directly promotes taking charge behavior but is also influenced by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levels of independent self-construal</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[8]</w:t>
      </w:r>
      <w:r w:rsidRPr="00A849F0">
        <w:rPr>
          <w:rFonts w:ascii="Times New Roman" w:eastAsia="SimSun" w:hAnsi="Times New Roman" w:cs="Times New Roman"/>
          <w:kern w:val="0"/>
          <w:sz w:val="24"/>
          <w:lang w:bidi="ar"/>
        </w:rPr>
        <w:t>. Positive self-perception enhances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intrinsic motivation to assume organizational responsibilities and promote organizational improvement, serving as an important psychological foundation for taking charge behavior</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[12]</w:t>
      </w:r>
      <w:r w:rsidRPr="00A849F0">
        <w:rPr>
          <w:rFonts w:ascii="Times New Roman" w:eastAsia="SimSun" w:hAnsi="Times New Roman" w:cs="Times New Roman"/>
          <w:kern w:val="0"/>
          <w:sz w:val="24"/>
          <w:lang w:bidi="ar"/>
        </w:rPr>
        <w:t>. Job crafting enables employees to proactively adjust their work content and methods, thereby increasing their willingness to engage in organizational change, while proactive personality further strengthens this relationship</w:t>
      </w:r>
      <w:r w:rsidR="002223F1">
        <w:rPr>
          <w:rFonts w:ascii="Times New Roman" w:eastAsia="SimSun" w:hAnsi="Times New Roman" w:cs="Times New Roman"/>
          <w:kern w:val="0"/>
          <w:sz w:val="24"/>
          <w:lang w:bidi="ar"/>
        </w:rPr>
        <w:t xml:space="preserve"> </w:t>
      </w:r>
      <w:r w:rsidR="002223F1" w:rsidRPr="000A7F74">
        <w:rPr>
          <w:rFonts w:ascii="Times New Roman" w:eastAsia="SimSun" w:hAnsi="Times New Roman" w:cs="Times New Roman"/>
          <w:kern w:val="0"/>
          <w:sz w:val="24"/>
          <w:vertAlign w:val="superscript"/>
          <w:lang w:bidi="ar"/>
        </w:rPr>
        <w:t>[1]</w:t>
      </w:r>
      <w:r w:rsidRPr="00A849F0">
        <w:rPr>
          <w:rFonts w:ascii="Times New Roman" w:eastAsia="SimSun" w:hAnsi="Times New Roman" w:cs="Times New Roman"/>
          <w:kern w:val="0"/>
          <w:sz w:val="24"/>
          <w:lang w:bidi="ar"/>
        </w:rPr>
        <w:t>.</w:t>
      </w:r>
    </w:p>
    <w:p w14:paraId="7A1A1AE0" w14:textId="77777777" w:rsidR="002223F1" w:rsidRPr="00A849F0" w:rsidRDefault="002223F1" w:rsidP="00A849F0">
      <w:pPr>
        <w:rPr>
          <w:rFonts w:ascii="Times New Roman" w:hAnsi="Times New Roman" w:cs="Times New Roman"/>
          <w:b/>
          <w:sz w:val="24"/>
        </w:rPr>
      </w:pPr>
    </w:p>
    <w:p w14:paraId="1BFAD59E" w14:textId="2277FB55" w:rsidR="00555EBF" w:rsidRPr="00A849F0" w:rsidRDefault="00000000" w:rsidP="00A849F0">
      <w:pPr>
        <w:rPr>
          <w:rFonts w:ascii="Times New Roman" w:hAnsi="Times New Roman" w:cs="Times New Roman"/>
          <w:b/>
          <w:sz w:val="24"/>
        </w:rPr>
      </w:pPr>
      <w:r w:rsidRPr="00A849F0">
        <w:rPr>
          <w:rFonts w:ascii="Times New Roman" w:hAnsi="Times New Roman" w:cs="Times New Roman"/>
          <w:b/>
          <w:sz w:val="24"/>
        </w:rPr>
        <w:t>2.4</w:t>
      </w:r>
      <w:r w:rsidR="002223F1">
        <w:rPr>
          <w:rFonts w:ascii="Times New Roman" w:hAnsi="Times New Roman" w:cs="Times New Roman"/>
          <w:b/>
          <w:sz w:val="24"/>
        </w:rPr>
        <w:t>.</w:t>
      </w:r>
      <w:r w:rsidRPr="00A849F0">
        <w:rPr>
          <w:rFonts w:ascii="Times New Roman" w:hAnsi="Times New Roman" w:cs="Times New Roman"/>
          <w:b/>
          <w:sz w:val="24"/>
        </w:rPr>
        <w:t xml:space="preserve"> Mechanisms </w:t>
      </w:r>
      <w:r w:rsidR="002223F1" w:rsidRPr="00A849F0">
        <w:rPr>
          <w:rFonts w:ascii="Times New Roman" w:hAnsi="Times New Roman" w:cs="Times New Roman"/>
          <w:b/>
          <w:sz w:val="24"/>
        </w:rPr>
        <w:t>underlying employees</w:t>
      </w:r>
      <w:r w:rsidR="002223F1">
        <w:rPr>
          <w:rFonts w:ascii="Times New Roman" w:hAnsi="Times New Roman" w:cs="Times New Roman"/>
          <w:b/>
          <w:sz w:val="24"/>
        </w:rPr>
        <w:t>’</w:t>
      </w:r>
      <w:r w:rsidR="002223F1" w:rsidRPr="00A849F0">
        <w:rPr>
          <w:rFonts w:ascii="Times New Roman" w:hAnsi="Times New Roman" w:cs="Times New Roman"/>
          <w:b/>
          <w:sz w:val="24"/>
        </w:rPr>
        <w:t xml:space="preserve"> taking charge behavior</w:t>
      </w:r>
    </w:p>
    <w:p w14:paraId="00E1D5BC" w14:textId="605222C6" w:rsidR="00555EBF" w:rsidRPr="00A849F0"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Recent studies have shifted from examining isolated antecedents to exploring the complex mechanisms underlying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Team social capital and absorptive capacity jointly constitute an important mediated moderation mechanism that explains how leadership behaviors promote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w:t>
      </w:r>
      <w:r w:rsidR="00174557">
        <w:rPr>
          <w:rFonts w:ascii="Times New Roman" w:eastAsia="SimSun" w:hAnsi="Times New Roman" w:cs="Times New Roman"/>
          <w:kern w:val="0"/>
          <w:sz w:val="24"/>
          <w:lang w:bidi="ar"/>
        </w:rPr>
        <w:t xml:space="preserve"> </w:t>
      </w:r>
      <w:r w:rsidR="00174557" w:rsidRPr="000A7F74">
        <w:rPr>
          <w:rFonts w:ascii="Times New Roman" w:eastAsia="SimSun" w:hAnsi="Times New Roman" w:cs="Times New Roman"/>
          <w:kern w:val="0"/>
          <w:sz w:val="24"/>
          <w:vertAlign w:val="superscript"/>
          <w:lang w:bidi="ar"/>
        </w:rPr>
        <w:t>[9]</w:t>
      </w:r>
      <w:r w:rsidRPr="00A849F0">
        <w:rPr>
          <w:rFonts w:ascii="Times New Roman" w:eastAsia="SimSun" w:hAnsi="Times New Roman" w:cs="Times New Roman"/>
          <w:kern w:val="0"/>
          <w:sz w:val="24"/>
          <w:lang w:bidi="ar"/>
        </w:rPr>
        <w:t>. Strengths use and ambition jointly represent an important pathway through which empowering leadership facilitates taking charge behavior, further enriching the explanatory framework of proactive behaviors</w:t>
      </w:r>
      <w:r w:rsidR="00174557">
        <w:rPr>
          <w:rFonts w:ascii="Times New Roman" w:eastAsia="SimSun" w:hAnsi="Times New Roman" w:cs="Times New Roman"/>
          <w:kern w:val="0"/>
          <w:sz w:val="24"/>
          <w:lang w:bidi="ar"/>
        </w:rPr>
        <w:t xml:space="preserve"> </w:t>
      </w:r>
      <w:r w:rsidR="00174557" w:rsidRPr="000A7F74">
        <w:rPr>
          <w:rFonts w:ascii="Times New Roman" w:eastAsia="SimSun" w:hAnsi="Times New Roman" w:cs="Times New Roman"/>
          <w:kern w:val="0"/>
          <w:sz w:val="24"/>
          <w:vertAlign w:val="superscript"/>
          <w:lang w:bidi="ar"/>
        </w:rPr>
        <w:t>[10]</w:t>
      </w:r>
      <w:r w:rsidRPr="00A849F0">
        <w:rPr>
          <w:rFonts w:ascii="Times New Roman" w:eastAsia="SimSun" w:hAnsi="Times New Roman" w:cs="Times New Roman"/>
          <w:kern w:val="0"/>
          <w:sz w:val="24"/>
          <w:lang w:bidi="ar"/>
        </w:rPr>
        <w:t>. Psychological availability and collectivism orientation jointly constitute a moderated mediation mechanism explaining the influence of differentiated transformational leadership on taking charge behavior</w:t>
      </w:r>
      <w:r w:rsidR="00174557">
        <w:rPr>
          <w:rFonts w:ascii="Times New Roman" w:eastAsia="SimSun" w:hAnsi="Times New Roman" w:cs="Times New Roman"/>
          <w:kern w:val="0"/>
          <w:sz w:val="24"/>
          <w:lang w:bidi="ar"/>
        </w:rPr>
        <w:t xml:space="preserve"> </w:t>
      </w:r>
      <w:r w:rsidR="00174557" w:rsidRPr="000A7F74">
        <w:rPr>
          <w:rFonts w:ascii="Times New Roman" w:eastAsia="SimSun" w:hAnsi="Times New Roman" w:cs="Times New Roman"/>
          <w:kern w:val="0"/>
          <w:sz w:val="24"/>
          <w:vertAlign w:val="superscript"/>
          <w:lang w:bidi="ar"/>
        </w:rPr>
        <w:t>[6]</w:t>
      </w:r>
      <w:r w:rsidRPr="00A849F0">
        <w:rPr>
          <w:rFonts w:ascii="Times New Roman" w:eastAsia="SimSun" w:hAnsi="Times New Roman" w:cs="Times New Roman"/>
          <w:kern w:val="0"/>
          <w:sz w:val="24"/>
          <w:lang w:bidi="ar"/>
        </w:rPr>
        <w:t>. Digital human resource management influences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proactive behaviors through work engagement and person–organization fit, providing a novel theoretical framework for understanding taking charge behavior in the digital era</w:t>
      </w:r>
      <w:r w:rsidR="00174557">
        <w:rPr>
          <w:rFonts w:ascii="Times New Roman" w:eastAsia="SimSun" w:hAnsi="Times New Roman" w:cs="Times New Roman"/>
          <w:kern w:val="0"/>
          <w:sz w:val="24"/>
          <w:lang w:bidi="ar"/>
        </w:rPr>
        <w:t xml:space="preserve"> </w:t>
      </w:r>
      <w:r w:rsidR="00174557" w:rsidRPr="000A7F74">
        <w:rPr>
          <w:rFonts w:ascii="Times New Roman" w:eastAsia="SimSun" w:hAnsi="Times New Roman" w:cs="Times New Roman"/>
          <w:kern w:val="0"/>
          <w:sz w:val="24"/>
          <w:vertAlign w:val="superscript"/>
          <w:lang w:bidi="ar"/>
        </w:rPr>
        <w:t>[3]</w:t>
      </w:r>
      <w:r w:rsidRPr="00A849F0">
        <w:rPr>
          <w:rFonts w:ascii="Times New Roman" w:eastAsia="SimSun" w:hAnsi="Times New Roman" w:cs="Times New Roman"/>
          <w:kern w:val="0"/>
          <w:sz w:val="24"/>
          <w:lang w:bidi="ar"/>
        </w:rPr>
        <w:t>. Moreover, environmental passion and autonomous motivation form a dual mediation mechanism that explains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engagement in green organizational change, providing valuable theoretical insights for future research on taking charge behavior</w:t>
      </w:r>
      <w:r w:rsidR="00174557">
        <w:rPr>
          <w:rFonts w:ascii="Times New Roman" w:eastAsia="SimSun" w:hAnsi="Times New Roman" w:cs="Times New Roman"/>
          <w:kern w:val="0"/>
          <w:sz w:val="24"/>
          <w:lang w:bidi="ar"/>
        </w:rPr>
        <w:t xml:space="preserve"> </w:t>
      </w:r>
      <w:r w:rsidR="00174557" w:rsidRPr="000A7F74">
        <w:rPr>
          <w:rFonts w:ascii="Times New Roman" w:eastAsia="SimSun" w:hAnsi="Times New Roman" w:cs="Times New Roman"/>
          <w:kern w:val="0"/>
          <w:sz w:val="24"/>
          <w:vertAlign w:val="superscript"/>
          <w:lang w:bidi="ar"/>
        </w:rPr>
        <w:t>[18]</w:t>
      </w:r>
      <w:r w:rsidRPr="00A849F0">
        <w:rPr>
          <w:rFonts w:ascii="Times New Roman" w:eastAsia="SimSun" w:hAnsi="Times New Roman" w:cs="Times New Roman"/>
          <w:kern w:val="0"/>
          <w:sz w:val="24"/>
          <w:lang w:bidi="ar"/>
        </w:rPr>
        <w:t>.</w:t>
      </w:r>
    </w:p>
    <w:p w14:paraId="72D13DC6" w14:textId="77777777" w:rsidR="00555EBF" w:rsidRPr="00A849F0" w:rsidRDefault="00555EBF" w:rsidP="00A849F0">
      <w:pPr>
        <w:rPr>
          <w:rFonts w:ascii="Times New Roman" w:eastAsia="SimSun" w:hAnsi="Times New Roman" w:cs="Times New Roman"/>
          <w:kern w:val="0"/>
          <w:sz w:val="24"/>
          <w:lang w:bidi="ar"/>
        </w:rPr>
      </w:pPr>
    </w:p>
    <w:p w14:paraId="603BC2C6" w14:textId="77777777" w:rsidR="00555EBF" w:rsidRPr="000A7F74" w:rsidRDefault="00000000" w:rsidP="00A849F0">
      <w:pPr>
        <w:rPr>
          <w:rFonts w:ascii="Times New Roman" w:hAnsi="Times New Roman" w:cs="Times New Roman"/>
          <w:b/>
          <w:bCs/>
          <w:sz w:val="24"/>
        </w:rPr>
      </w:pPr>
      <w:r w:rsidRPr="000A7F74">
        <w:rPr>
          <w:rFonts w:ascii="Times New Roman" w:hAnsi="Times New Roman" w:cs="Times New Roman"/>
          <w:b/>
          <w:bCs/>
          <w:sz w:val="24"/>
        </w:rPr>
        <w:t>3. Discussion</w:t>
      </w:r>
    </w:p>
    <w:p w14:paraId="6FAC163F" w14:textId="4845E66C" w:rsidR="00555EBF" w:rsidRPr="00A849F0"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Overall, international research on the influencing factors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has established a relatively mature theoretical framework. Research has gradually expanded from traditional transformational leadership to diverse leadership styles, including digital leadership, empowering leadership, secure-base leadership, authentic leadership, and family supportive leadership, thereby enriching leadership research in this field</w:t>
      </w:r>
      <w:r w:rsidR="0069411C">
        <w:rPr>
          <w:rFonts w:ascii="Times New Roman" w:eastAsia="SimSun" w:hAnsi="Times New Roman" w:cs="Times New Roman"/>
          <w:kern w:val="0"/>
          <w:sz w:val="24"/>
          <w:lang w:bidi="ar"/>
        </w:rPr>
        <w:t xml:space="preserve"> </w:t>
      </w:r>
      <w:r w:rsidR="0069411C" w:rsidRPr="000A7F74">
        <w:rPr>
          <w:rFonts w:ascii="Times New Roman" w:eastAsia="SimSun" w:hAnsi="Times New Roman" w:cs="Times New Roman"/>
          <w:kern w:val="0"/>
          <w:sz w:val="24"/>
          <w:vertAlign w:val="superscript"/>
          <w:lang w:bidi="ar"/>
        </w:rPr>
        <w:t>[1–2]</w:t>
      </w:r>
      <w:r w:rsidRPr="00A849F0">
        <w:rPr>
          <w:rFonts w:ascii="Times New Roman" w:eastAsia="SimSun" w:hAnsi="Times New Roman" w:cs="Times New Roman"/>
          <w:kern w:val="0"/>
          <w:sz w:val="24"/>
          <w:lang w:bidi="ar"/>
        </w:rPr>
        <w:t xml:space="preserve">. Simultaneously, studies on organizational contexts have increasingly focused on digital human resource management, strengths-based psychological climates, high-commitment work systems, and organizational change contexts, substantially extending the research boundaries of taking charge behavior </w:t>
      </w:r>
      <w:r w:rsidR="0069411C" w:rsidRPr="000A7F74">
        <w:rPr>
          <w:rFonts w:ascii="Times New Roman" w:eastAsia="SimSun" w:hAnsi="Times New Roman" w:cs="Times New Roman"/>
          <w:kern w:val="0"/>
          <w:sz w:val="24"/>
          <w:vertAlign w:val="superscript"/>
          <w:lang w:bidi="ar"/>
        </w:rPr>
        <w:t>[13–14]</w:t>
      </w:r>
      <w:r w:rsidRPr="00A849F0">
        <w:rPr>
          <w:rFonts w:ascii="Times New Roman" w:eastAsia="SimSun" w:hAnsi="Times New Roman" w:cs="Times New Roman"/>
          <w:kern w:val="0"/>
          <w:sz w:val="24"/>
          <w:lang w:bidi="ar"/>
        </w:rPr>
        <w:t>. Psychological resources have also become an important theoretical basis for explaining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with variables such as psychological capital, psychological availability, job crafting, self-perception, and relationship energy significantly enriching the explanatory framework</w:t>
      </w:r>
      <w:r w:rsidR="0069411C">
        <w:rPr>
          <w:rFonts w:ascii="Times New Roman" w:eastAsia="SimSun" w:hAnsi="Times New Roman" w:cs="Times New Roman"/>
          <w:kern w:val="0"/>
          <w:sz w:val="24"/>
          <w:lang w:bidi="ar"/>
        </w:rPr>
        <w:t xml:space="preserve"> </w:t>
      </w:r>
      <w:r w:rsidR="0069411C" w:rsidRPr="000A7F74">
        <w:rPr>
          <w:rFonts w:ascii="Times New Roman" w:eastAsia="SimSun" w:hAnsi="Times New Roman" w:cs="Times New Roman"/>
          <w:kern w:val="0"/>
          <w:sz w:val="24"/>
          <w:vertAlign w:val="superscript"/>
          <w:lang w:bidi="ar"/>
        </w:rPr>
        <w:t>[12, 17]</w:t>
      </w:r>
      <w:r w:rsidRPr="00A849F0">
        <w:rPr>
          <w:rFonts w:ascii="Times New Roman" w:eastAsia="SimSun" w:hAnsi="Times New Roman" w:cs="Times New Roman"/>
          <w:kern w:val="0"/>
          <w:sz w:val="24"/>
          <w:lang w:bidi="ar"/>
        </w:rPr>
        <w:t>. Furthermore, research has gradually evolved from simple linear relationships to more sophisticated mediated, moderated, and serial mediation models, indicating a trend toward more comprehensive and multilevel theoretical development</w:t>
      </w:r>
      <w:r w:rsidR="0069411C">
        <w:rPr>
          <w:rFonts w:ascii="Times New Roman" w:eastAsia="SimSun" w:hAnsi="Times New Roman" w:cs="Times New Roman"/>
          <w:kern w:val="0"/>
          <w:sz w:val="24"/>
          <w:lang w:bidi="ar"/>
        </w:rPr>
        <w:t xml:space="preserve"> </w:t>
      </w:r>
      <w:r w:rsidR="0069411C" w:rsidRPr="000A7F74">
        <w:rPr>
          <w:rFonts w:ascii="Times New Roman" w:eastAsia="SimSun" w:hAnsi="Times New Roman" w:cs="Times New Roman"/>
          <w:kern w:val="0"/>
          <w:sz w:val="24"/>
          <w:vertAlign w:val="superscript"/>
          <w:lang w:bidi="ar"/>
        </w:rPr>
        <w:t>[3, 9]</w:t>
      </w:r>
      <w:r w:rsidRPr="00A849F0">
        <w:rPr>
          <w:rFonts w:ascii="Times New Roman" w:eastAsia="SimSun" w:hAnsi="Times New Roman" w:cs="Times New Roman"/>
          <w:kern w:val="0"/>
          <w:sz w:val="24"/>
          <w:lang w:bidi="ar"/>
        </w:rPr>
        <w:t>.</w:t>
      </w:r>
    </w:p>
    <w:p w14:paraId="37DE5371" w14:textId="718A1864" w:rsidR="00555EBF" w:rsidRPr="00A849F0" w:rsidRDefault="00000000" w:rsidP="000A7F74">
      <w:pPr>
        <w:ind w:firstLineChars="200" w:firstLine="480"/>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Nevertheless, several limitations remain. First, most existing studies rely on cross-sectional research designs, resulting in limited understanding of the dynamic developmental process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Second, under the context of digital transformation, the impacts of artificial intelligence, algorithmic management, and intelligent organizational environments on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w:t>
      </w:r>
      <w:r w:rsidRPr="00A849F0">
        <w:rPr>
          <w:rFonts w:ascii="Times New Roman" w:eastAsia="SimSun" w:hAnsi="Times New Roman" w:cs="Times New Roman"/>
          <w:kern w:val="0"/>
          <w:sz w:val="24"/>
          <w:lang w:bidi="ar"/>
        </w:rPr>
        <w:lastRenderedPageBreak/>
        <w:t>behavior remain insufficiently explored. In addition, cross-cultural differences in the mechanisms underlying taking charge behavior require further empirical investigation.</w:t>
      </w:r>
    </w:p>
    <w:p w14:paraId="6733E6E5" w14:textId="77777777" w:rsidR="00555EBF" w:rsidRPr="00A849F0" w:rsidRDefault="00555EBF" w:rsidP="00A849F0">
      <w:pPr>
        <w:rPr>
          <w:rFonts w:ascii="Times New Roman" w:eastAsia="SimSun" w:hAnsi="Times New Roman" w:cs="Times New Roman"/>
          <w:kern w:val="0"/>
          <w:sz w:val="24"/>
          <w:lang w:bidi="ar"/>
        </w:rPr>
      </w:pPr>
    </w:p>
    <w:p w14:paraId="4D2DDF05" w14:textId="692E4EA1" w:rsidR="00555EBF" w:rsidRPr="000A7F74" w:rsidRDefault="00000000" w:rsidP="00A849F0">
      <w:pPr>
        <w:rPr>
          <w:rFonts w:ascii="Times New Roman" w:hAnsi="Times New Roman" w:cs="Times New Roman"/>
          <w:b/>
          <w:bCs/>
          <w:sz w:val="24"/>
        </w:rPr>
      </w:pPr>
      <w:r w:rsidRPr="000A7F74">
        <w:rPr>
          <w:rFonts w:ascii="Times New Roman" w:hAnsi="Times New Roman" w:cs="Times New Roman"/>
          <w:b/>
          <w:bCs/>
          <w:sz w:val="24"/>
        </w:rPr>
        <w:t xml:space="preserve">4. Future </w:t>
      </w:r>
      <w:r w:rsidR="0069411C" w:rsidRPr="000A7F74">
        <w:rPr>
          <w:rFonts w:ascii="Times New Roman" w:hAnsi="Times New Roman" w:cs="Times New Roman"/>
          <w:b/>
          <w:bCs/>
          <w:sz w:val="24"/>
        </w:rPr>
        <w:t>research directions</w:t>
      </w:r>
    </w:p>
    <w:p w14:paraId="73D19802" w14:textId="5DD768E3" w:rsidR="00555EBF" w:rsidRPr="00A849F0" w:rsidRDefault="00000000" w:rsidP="00A849F0">
      <w:pPr>
        <w:rPr>
          <w:rFonts w:ascii="Times New Roman" w:eastAsia="SimSun" w:hAnsi="Times New Roman" w:cs="Times New Roman"/>
          <w:kern w:val="0"/>
          <w:sz w:val="24"/>
          <w:lang w:bidi="ar"/>
        </w:rPr>
      </w:pPr>
      <w:r w:rsidRPr="00A849F0">
        <w:rPr>
          <w:rFonts w:ascii="Times New Roman" w:eastAsia="SimSun" w:hAnsi="Times New Roman" w:cs="Times New Roman"/>
          <w:kern w:val="0"/>
          <w:sz w:val="24"/>
          <w:lang w:bidi="ar"/>
        </w:rPr>
        <w:t>Future research on the influencing factors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can be advanced in several important directions. First, greater attention should be devoted to longitudinal research to provide a deeper understanding of the dynamic process through which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emerges, develops, and evolves over time. Such research would help capture the temporal changes in proactive behaviors and provide a more comprehensive explanation of their developmental trajectories. Second, in the context of the digital economy, future studies should focus on emerging organizational contexts, such as digital leadership, artificial intelligence, human–AI collaboration, and digital human resource management, to explore how these factors influence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and to uncover the underlying mechanisms through which digital transformation shapes proactive behavioral outcomes. Third, future research should further strengthen multilevel investigations by integrating individual-, team-, and organizational-level factors into a comprehensive analytical framework. Such efforts would facilitate a better understanding of the interactions among antecedents operating at different levels and contribute to the development of more systematic theoretical models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Finally, greater emphasis should be placed on cross-cultural comparative research to examine the similarities and differences in the antecedents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across different institutional environments and cultural contexts. Such research will contribute to refining the theoretical framework of employees</w:t>
      </w:r>
      <w:r w:rsidR="00A849F0">
        <w:rPr>
          <w:rFonts w:ascii="Times New Roman" w:eastAsia="SimSun" w:hAnsi="Times New Roman" w:cs="Times New Roman"/>
          <w:kern w:val="0"/>
          <w:sz w:val="24"/>
          <w:lang w:bidi="ar"/>
        </w:rPr>
        <w:t>’</w:t>
      </w:r>
      <w:r w:rsidRPr="00A849F0">
        <w:rPr>
          <w:rFonts w:ascii="Times New Roman" w:eastAsia="SimSun" w:hAnsi="Times New Roman" w:cs="Times New Roman"/>
          <w:kern w:val="0"/>
          <w:sz w:val="24"/>
          <w:lang w:bidi="ar"/>
        </w:rPr>
        <w:t xml:space="preserve"> taking charge behavior and provide richer theoretical insights and practical implications for organizations pursuing digital transformation and high-quality development.</w:t>
      </w:r>
    </w:p>
    <w:p w14:paraId="4AC172B9" w14:textId="77777777" w:rsidR="00555EBF" w:rsidRPr="00A849F0" w:rsidRDefault="00555EBF" w:rsidP="00A849F0">
      <w:pPr>
        <w:rPr>
          <w:rFonts w:ascii="Times New Roman" w:eastAsia="SimSun" w:hAnsi="Times New Roman" w:cs="Times New Roman"/>
          <w:kern w:val="0"/>
          <w:sz w:val="24"/>
          <w:lang w:bidi="ar"/>
        </w:rPr>
      </w:pPr>
    </w:p>
    <w:p w14:paraId="45E4CA34" w14:textId="77777777" w:rsidR="005C401F" w:rsidRPr="00C7658A" w:rsidRDefault="005C401F" w:rsidP="005C401F">
      <w:pPr>
        <w:rPr>
          <w:rFonts w:ascii="Times New Roman" w:hAnsi="Times New Roman"/>
          <w:b/>
          <w:bCs/>
          <w:sz w:val="24"/>
        </w:rPr>
      </w:pPr>
      <w:r w:rsidRPr="00C7658A">
        <w:rPr>
          <w:rFonts w:ascii="Times New Roman" w:hAnsi="Times New Roman"/>
          <w:b/>
          <w:bCs/>
          <w:sz w:val="24"/>
        </w:rPr>
        <w:t>Disclosure statement</w:t>
      </w:r>
    </w:p>
    <w:p w14:paraId="752E15B6" w14:textId="77777777" w:rsidR="005C401F" w:rsidRPr="00F55FE6" w:rsidRDefault="005C401F" w:rsidP="005C401F">
      <w:pPr>
        <w:rPr>
          <w:rFonts w:ascii="Times New Roman" w:hAnsi="Times New Roman"/>
          <w:sz w:val="24"/>
        </w:rPr>
      </w:pPr>
      <w:r w:rsidRPr="00C7658A">
        <w:rPr>
          <w:rFonts w:ascii="Times New Roman" w:hAnsi="Times New Roman"/>
          <w:sz w:val="24"/>
        </w:rPr>
        <w:t>The author declare</w:t>
      </w:r>
      <w:r>
        <w:rPr>
          <w:rFonts w:ascii="Times New Roman" w:hAnsi="Times New Roman"/>
          <w:sz w:val="24"/>
        </w:rPr>
        <w:t>s</w:t>
      </w:r>
      <w:r w:rsidRPr="00C7658A">
        <w:rPr>
          <w:rFonts w:ascii="Times New Roman" w:hAnsi="Times New Roman"/>
          <w:sz w:val="24"/>
        </w:rPr>
        <w:t xml:space="preserve"> no conflict of interest.</w:t>
      </w:r>
    </w:p>
    <w:p w14:paraId="5DE6AF3F" w14:textId="77777777" w:rsidR="00555EBF" w:rsidRPr="005C401F" w:rsidRDefault="00555EBF" w:rsidP="00A849F0">
      <w:pPr>
        <w:rPr>
          <w:rFonts w:ascii="Times New Roman" w:eastAsia="DengXian" w:hAnsi="Times New Roman" w:cs="Times New Roman"/>
          <w:color w:val="000000"/>
          <w:kern w:val="0"/>
          <w:sz w:val="24"/>
          <w:lang w:eastAsia="en-IN"/>
        </w:rPr>
      </w:pPr>
    </w:p>
    <w:p w14:paraId="75DDF5ED" w14:textId="77777777" w:rsidR="00555EBF" w:rsidRPr="005C401F" w:rsidRDefault="00000000" w:rsidP="00A849F0">
      <w:pPr>
        <w:rPr>
          <w:rFonts w:ascii="Times New Roman" w:hAnsi="Times New Roman" w:cs="Times New Roman"/>
          <w:b/>
          <w:bCs/>
          <w:sz w:val="24"/>
        </w:rPr>
      </w:pPr>
      <w:r w:rsidRPr="005C401F">
        <w:rPr>
          <w:rFonts w:ascii="Times New Roman" w:hAnsi="Times New Roman" w:cs="Times New Roman"/>
          <w:b/>
          <w:bCs/>
          <w:sz w:val="24"/>
        </w:rPr>
        <w:t>References</w:t>
      </w:r>
    </w:p>
    <w:p w14:paraId="1AA2C154" w14:textId="210A6E7E" w:rsidR="0069411C" w:rsidRPr="0069411C" w:rsidRDefault="0069411C" w:rsidP="0069411C">
      <w:pPr>
        <w:rPr>
          <w:rFonts w:ascii="Times New Roman" w:hAnsi="Times New Roman" w:cs="Times New Roman"/>
          <w:bCs/>
          <w:sz w:val="24"/>
        </w:rPr>
      </w:pPr>
      <w:bookmarkStart w:id="0" w:name="_Ref21776"/>
      <w:r w:rsidRPr="0069411C">
        <w:rPr>
          <w:rFonts w:ascii="Times New Roman" w:hAnsi="Times New Roman" w:cs="Times New Roman"/>
          <w:bCs/>
          <w:sz w:val="24"/>
        </w:rPr>
        <w:t>[1]</w:t>
      </w:r>
      <w:r>
        <w:rPr>
          <w:rFonts w:ascii="Times New Roman" w:hAnsi="Times New Roman" w:cs="Times New Roman"/>
          <w:bCs/>
          <w:sz w:val="24"/>
        </w:rPr>
        <w:t xml:space="preserve"> </w:t>
      </w:r>
      <w:r w:rsidRPr="0069411C">
        <w:rPr>
          <w:rFonts w:ascii="Times New Roman" w:hAnsi="Times New Roman" w:cs="Times New Roman"/>
          <w:bCs/>
          <w:sz w:val="24"/>
        </w:rPr>
        <w:t xml:space="preserve">Dong X, Zhang Y, Wu H, et al., 2026, Increasing </w:t>
      </w:r>
      <w:r w:rsidR="00B7340B" w:rsidRPr="0069411C">
        <w:rPr>
          <w:rFonts w:ascii="Times New Roman" w:hAnsi="Times New Roman" w:cs="Times New Roman"/>
          <w:bCs/>
          <w:sz w:val="24"/>
        </w:rPr>
        <w:t xml:space="preserve">Employees’ Taking Charge Behaviors </w:t>
      </w:r>
      <w:r w:rsidRPr="0069411C">
        <w:rPr>
          <w:rFonts w:ascii="Times New Roman" w:hAnsi="Times New Roman" w:cs="Times New Roman"/>
          <w:bCs/>
          <w:sz w:val="24"/>
        </w:rPr>
        <w:t xml:space="preserve">through </w:t>
      </w:r>
      <w:r w:rsidR="00B7340B" w:rsidRPr="0069411C">
        <w:rPr>
          <w:rFonts w:ascii="Times New Roman" w:hAnsi="Times New Roman" w:cs="Times New Roman"/>
          <w:bCs/>
          <w:sz w:val="24"/>
        </w:rPr>
        <w:t>Digital</w:t>
      </w:r>
      <w:r w:rsidRPr="0069411C">
        <w:rPr>
          <w:rFonts w:ascii="Times New Roman" w:hAnsi="Times New Roman" w:cs="Times New Roman"/>
          <w:bCs/>
          <w:sz w:val="24"/>
        </w:rPr>
        <w:t xml:space="preserve"> </w:t>
      </w:r>
      <w:r w:rsidR="00B7340B" w:rsidRPr="0069411C">
        <w:rPr>
          <w:rFonts w:ascii="Times New Roman" w:hAnsi="Times New Roman" w:cs="Times New Roman"/>
          <w:bCs/>
          <w:sz w:val="24"/>
        </w:rPr>
        <w:t xml:space="preserve">Leadership: Examining </w:t>
      </w:r>
      <w:r w:rsidRPr="0069411C">
        <w:rPr>
          <w:rFonts w:ascii="Times New Roman" w:hAnsi="Times New Roman" w:cs="Times New Roman"/>
          <w:bCs/>
          <w:sz w:val="24"/>
        </w:rPr>
        <w:t xml:space="preserve">the </w:t>
      </w:r>
      <w:r w:rsidR="00B7340B" w:rsidRPr="0069411C">
        <w:rPr>
          <w:rFonts w:ascii="Times New Roman" w:hAnsi="Times New Roman" w:cs="Times New Roman"/>
          <w:bCs/>
          <w:sz w:val="24"/>
        </w:rPr>
        <w:t xml:space="preserve">Roles </w:t>
      </w:r>
      <w:r w:rsidRPr="0069411C">
        <w:rPr>
          <w:rFonts w:ascii="Times New Roman" w:hAnsi="Times New Roman" w:cs="Times New Roman"/>
          <w:bCs/>
          <w:sz w:val="24"/>
        </w:rPr>
        <w:t xml:space="preserve">of </w:t>
      </w:r>
      <w:r w:rsidR="00B7340B" w:rsidRPr="0069411C">
        <w:rPr>
          <w:rFonts w:ascii="Times New Roman" w:hAnsi="Times New Roman" w:cs="Times New Roman"/>
          <w:bCs/>
          <w:sz w:val="24"/>
        </w:rPr>
        <w:t>Job Crafti</w:t>
      </w:r>
      <w:r w:rsidRPr="0069411C">
        <w:rPr>
          <w:rFonts w:ascii="Times New Roman" w:hAnsi="Times New Roman" w:cs="Times New Roman"/>
          <w:bCs/>
          <w:sz w:val="24"/>
        </w:rPr>
        <w:t xml:space="preserve">ng and </w:t>
      </w:r>
      <w:r w:rsidR="00B7340B" w:rsidRPr="0069411C">
        <w:rPr>
          <w:rFonts w:ascii="Times New Roman" w:hAnsi="Times New Roman" w:cs="Times New Roman"/>
          <w:bCs/>
          <w:sz w:val="24"/>
        </w:rPr>
        <w:t>Proactive Personality</w:t>
      </w:r>
      <w:r w:rsidRPr="0069411C">
        <w:rPr>
          <w:rFonts w:ascii="Times New Roman" w:hAnsi="Times New Roman" w:cs="Times New Roman"/>
          <w:bCs/>
          <w:sz w:val="24"/>
        </w:rPr>
        <w:t xml:space="preserve">. Frontiers in Psychology, </w:t>
      </w:r>
      <w:r w:rsidR="00B7340B">
        <w:rPr>
          <w:rFonts w:ascii="Times New Roman" w:hAnsi="Times New Roman" w:cs="Times New Roman"/>
          <w:bCs/>
          <w:sz w:val="24"/>
        </w:rPr>
        <w:t>2026(</w:t>
      </w:r>
      <w:r w:rsidRPr="0069411C">
        <w:rPr>
          <w:rFonts w:ascii="Times New Roman" w:hAnsi="Times New Roman" w:cs="Times New Roman"/>
          <w:bCs/>
          <w:sz w:val="24"/>
        </w:rPr>
        <w:t>17</w:t>
      </w:r>
      <w:r w:rsidR="00B7340B">
        <w:rPr>
          <w:rFonts w:ascii="Times New Roman" w:hAnsi="Times New Roman" w:cs="Times New Roman"/>
          <w:bCs/>
          <w:sz w:val="24"/>
        </w:rPr>
        <w:t>)</w:t>
      </w:r>
      <w:r w:rsidRPr="0069411C">
        <w:rPr>
          <w:rFonts w:ascii="Times New Roman" w:hAnsi="Times New Roman" w:cs="Times New Roman"/>
          <w:bCs/>
          <w:sz w:val="24"/>
        </w:rPr>
        <w:t>: 1767532.</w:t>
      </w:r>
    </w:p>
    <w:p w14:paraId="70DF864F" w14:textId="06226BBA"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[2]</w:t>
      </w:r>
      <w:r>
        <w:rPr>
          <w:rFonts w:ascii="Times New Roman" w:hAnsi="Times New Roman" w:cs="Times New Roman"/>
          <w:bCs/>
          <w:sz w:val="24"/>
        </w:rPr>
        <w:t xml:space="preserve"> </w:t>
      </w:r>
      <w:r w:rsidRPr="0069411C">
        <w:rPr>
          <w:rFonts w:ascii="Times New Roman" w:hAnsi="Times New Roman" w:cs="Times New Roman"/>
          <w:bCs/>
          <w:sz w:val="24"/>
        </w:rPr>
        <w:t xml:space="preserve">Den Hartog DN, </w:t>
      </w:r>
      <w:proofErr w:type="spellStart"/>
      <w:r w:rsidRPr="0069411C">
        <w:rPr>
          <w:rFonts w:ascii="Times New Roman" w:hAnsi="Times New Roman" w:cs="Times New Roman"/>
          <w:bCs/>
          <w:sz w:val="24"/>
        </w:rPr>
        <w:t>Belschak</w:t>
      </w:r>
      <w:proofErr w:type="spellEnd"/>
      <w:r w:rsidRPr="0069411C">
        <w:rPr>
          <w:rFonts w:ascii="Times New Roman" w:hAnsi="Times New Roman" w:cs="Times New Roman"/>
          <w:bCs/>
          <w:sz w:val="24"/>
        </w:rPr>
        <w:t xml:space="preserve"> FD, 2012, When does </w:t>
      </w:r>
      <w:r w:rsidR="00085D5A" w:rsidRPr="0069411C">
        <w:rPr>
          <w:rFonts w:ascii="Times New Roman" w:hAnsi="Times New Roman" w:cs="Times New Roman"/>
          <w:bCs/>
          <w:sz w:val="24"/>
        </w:rPr>
        <w:t>Transformational Leadership Enhance Employee Proactive Behavior</w:t>
      </w:r>
      <w:r w:rsidRPr="0069411C">
        <w:rPr>
          <w:rFonts w:ascii="Times New Roman" w:hAnsi="Times New Roman" w:cs="Times New Roman"/>
          <w:bCs/>
          <w:sz w:val="24"/>
        </w:rPr>
        <w:t xml:space="preserve">? The </w:t>
      </w:r>
      <w:r w:rsidR="00085D5A" w:rsidRPr="0069411C">
        <w:rPr>
          <w:rFonts w:ascii="Times New Roman" w:hAnsi="Times New Roman" w:cs="Times New Roman"/>
          <w:bCs/>
          <w:sz w:val="24"/>
        </w:rPr>
        <w:t>Rol</w:t>
      </w:r>
      <w:r w:rsidRPr="0069411C">
        <w:rPr>
          <w:rFonts w:ascii="Times New Roman" w:hAnsi="Times New Roman" w:cs="Times New Roman"/>
          <w:bCs/>
          <w:sz w:val="24"/>
        </w:rPr>
        <w:t xml:space="preserve">e of </w:t>
      </w:r>
      <w:r w:rsidR="00085D5A" w:rsidRPr="0069411C">
        <w:rPr>
          <w:rFonts w:ascii="Times New Roman" w:hAnsi="Times New Roman" w:cs="Times New Roman"/>
          <w:bCs/>
          <w:sz w:val="24"/>
        </w:rPr>
        <w:t>Auto</w:t>
      </w:r>
      <w:r w:rsidRPr="0069411C">
        <w:rPr>
          <w:rFonts w:ascii="Times New Roman" w:hAnsi="Times New Roman" w:cs="Times New Roman"/>
          <w:bCs/>
          <w:sz w:val="24"/>
        </w:rPr>
        <w:t xml:space="preserve">nomy and </w:t>
      </w:r>
      <w:r w:rsidR="00085D5A" w:rsidRPr="0069411C">
        <w:rPr>
          <w:rFonts w:ascii="Times New Roman" w:hAnsi="Times New Roman" w:cs="Times New Roman"/>
          <w:bCs/>
          <w:sz w:val="24"/>
        </w:rPr>
        <w:t>Role Breadth Self</w:t>
      </w:r>
      <w:r w:rsidRPr="0069411C">
        <w:rPr>
          <w:rFonts w:ascii="Times New Roman" w:hAnsi="Times New Roman" w:cs="Times New Roman"/>
          <w:bCs/>
          <w:sz w:val="24"/>
        </w:rPr>
        <w:t>-efficacy. Journal of Applied Psychology, 97(1): 194–202.</w:t>
      </w:r>
    </w:p>
    <w:p w14:paraId="4A3079E3" w14:textId="7763BA1C"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[3]</w:t>
      </w:r>
      <w:r>
        <w:rPr>
          <w:rFonts w:ascii="Times New Roman" w:hAnsi="Times New Roman" w:cs="Times New Roman"/>
          <w:bCs/>
          <w:sz w:val="24"/>
        </w:rPr>
        <w:t xml:space="preserve"> </w:t>
      </w:r>
      <w:r w:rsidRPr="0069411C">
        <w:rPr>
          <w:rFonts w:ascii="Times New Roman" w:hAnsi="Times New Roman" w:cs="Times New Roman"/>
          <w:bCs/>
          <w:sz w:val="24"/>
        </w:rPr>
        <w:t xml:space="preserve">Zhou X, Xiong Q, Wang M, et al., 2025, Employees’ </w:t>
      </w:r>
      <w:r w:rsidR="00085D5A" w:rsidRPr="0069411C">
        <w:rPr>
          <w:rFonts w:ascii="Times New Roman" w:hAnsi="Times New Roman" w:cs="Times New Roman"/>
          <w:bCs/>
          <w:sz w:val="24"/>
        </w:rPr>
        <w:t>Perce</w:t>
      </w:r>
      <w:r w:rsidRPr="0069411C">
        <w:rPr>
          <w:rFonts w:ascii="Times New Roman" w:hAnsi="Times New Roman" w:cs="Times New Roman"/>
          <w:bCs/>
          <w:sz w:val="24"/>
        </w:rPr>
        <w:t xml:space="preserve">ption of </w:t>
      </w:r>
      <w:r w:rsidR="00085D5A" w:rsidRPr="0069411C">
        <w:rPr>
          <w:rFonts w:ascii="Times New Roman" w:hAnsi="Times New Roman" w:cs="Times New Roman"/>
          <w:bCs/>
          <w:sz w:val="24"/>
        </w:rPr>
        <w:t>Digital Human Resource Management Change</w:t>
      </w:r>
      <w:r w:rsidRPr="0069411C">
        <w:rPr>
          <w:rFonts w:ascii="Times New Roman" w:hAnsi="Times New Roman" w:cs="Times New Roman"/>
          <w:bCs/>
          <w:sz w:val="24"/>
        </w:rPr>
        <w:t xml:space="preserve">s and </w:t>
      </w:r>
      <w:r w:rsidR="00085D5A" w:rsidRPr="0069411C">
        <w:rPr>
          <w:rFonts w:ascii="Times New Roman" w:hAnsi="Times New Roman" w:cs="Times New Roman"/>
          <w:bCs/>
          <w:sz w:val="24"/>
        </w:rPr>
        <w:t xml:space="preserve">Proactive Behavior: </w:t>
      </w:r>
      <w:r w:rsidRPr="0069411C">
        <w:rPr>
          <w:rFonts w:ascii="Times New Roman" w:hAnsi="Times New Roman" w:cs="Times New Roman"/>
          <w:bCs/>
          <w:sz w:val="24"/>
        </w:rPr>
        <w:t xml:space="preserve">The </w:t>
      </w:r>
      <w:r w:rsidR="00085D5A" w:rsidRPr="0069411C">
        <w:rPr>
          <w:rFonts w:ascii="Times New Roman" w:hAnsi="Times New Roman" w:cs="Times New Roman"/>
          <w:bCs/>
          <w:sz w:val="24"/>
        </w:rPr>
        <w:t xml:space="preserve">Mediating Role </w:t>
      </w:r>
      <w:r w:rsidRPr="0069411C">
        <w:rPr>
          <w:rFonts w:ascii="Times New Roman" w:hAnsi="Times New Roman" w:cs="Times New Roman"/>
          <w:bCs/>
          <w:sz w:val="24"/>
        </w:rPr>
        <w:t xml:space="preserve">of </w:t>
      </w:r>
      <w:r w:rsidR="00085D5A" w:rsidRPr="0069411C">
        <w:rPr>
          <w:rFonts w:ascii="Times New Roman" w:hAnsi="Times New Roman" w:cs="Times New Roman"/>
          <w:bCs/>
          <w:sz w:val="24"/>
        </w:rPr>
        <w:t xml:space="preserve">Work Engagement </w:t>
      </w:r>
      <w:r w:rsidRPr="0069411C">
        <w:rPr>
          <w:rFonts w:ascii="Times New Roman" w:hAnsi="Times New Roman" w:cs="Times New Roman"/>
          <w:bCs/>
          <w:sz w:val="24"/>
        </w:rPr>
        <w:t xml:space="preserve">and </w:t>
      </w:r>
      <w:r w:rsidR="00085D5A" w:rsidRPr="0069411C">
        <w:rPr>
          <w:rFonts w:ascii="Times New Roman" w:hAnsi="Times New Roman" w:cs="Times New Roman"/>
          <w:bCs/>
          <w:sz w:val="24"/>
        </w:rPr>
        <w:t>Moderating Eff</w:t>
      </w:r>
      <w:r w:rsidRPr="0069411C">
        <w:rPr>
          <w:rFonts w:ascii="Times New Roman" w:hAnsi="Times New Roman" w:cs="Times New Roman"/>
          <w:bCs/>
          <w:sz w:val="24"/>
        </w:rPr>
        <w:t xml:space="preserve">ect of </w:t>
      </w:r>
      <w:r w:rsidR="00085D5A" w:rsidRPr="0069411C">
        <w:rPr>
          <w:rFonts w:ascii="Times New Roman" w:hAnsi="Times New Roman" w:cs="Times New Roman"/>
          <w:bCs/>
          <w:sz w:val="24"/>
        </w:rPr>
        <w:t>Pe</w:t>
      </w:r>
      <w:r w:rsidRPr="0069411C">
        <w:rPr>
          <w:rFonts w:ascii="Times New Roman" w:hAnsi="Times New Roman" w:cs="Times New Roman"/>
          <w:bCs/>
          <w:sz w:val="24"/>
        </w:rPr>
        <w:t>rson-</w:t>
      </w:r>
      <w:r w:rsidR="00085D5A" w:rsidRPr="0069411C">
        <w:rPr>
          <w:rFonts w:ascii="Times New Roman" w:hAnsi="Times New Roman" w:cs="Times New Roman"/>
          <w:bCs/>
          <w:sz w:val="24"/>
        </w:rPr>
        <w:t xml:space="preserve">Organization Fit. </w:t>
      </w:r>
      <w:r w:rsidRPr="0069411C">
        <w:rPr>
          <w:rFonts w:ascii="Times New Roman" w:hAnsi="Times New Roman" w:cs="Times New Roman"/>
          <w:bCs/>
          <w:sz w:val="24"/>
        </w:rPr>
        <w:t xml:space="preserve">Frontiers in Psychology, </w:t>
      </w:r>
      <w:r w:rsidR="00085D5A">
        <w:rPr>
          <w:rFonts w:ascii="Times New Roman" w:hAnsi="Times New Roman" w:cs="Times New Roman"/>
          <w:bCs/>
          <w:sz w:val="24"/>
        </w:rPr>
        <w:t>2025(</w:t>
      </w:r>
      <w:r w:rsidRPr="0069411C">
        <w:rPr>
          <w:rFonts w:ascii="Times New Roman" w:hAnsi="Times New Roman" w:cs="Times New Roman"/>
          <w:bCs/>
          <w:sz w:val="24"/>
        </w:rPr>
        <w:t>16</w:t>
      </w:r>
      <w:r w:rsidR="00085D5A">
        <w:rPr>
          <w:rFonts w:ascii="Times New Roman" w:hAnsi="Times New Roman" w:cs="Times New Roman"/>
          <w:bCs/>
          <w:sz w:val="24"/>
        </w:rPr>
        <w:t>)</w:t>
      </w:r>
      <w:r w:rsidRPr="0069411C">
        <w:rPr>
          <w:rFonts w:ascii="Times New Roman" w:hAnsi="Times New Roman" w:cs="Times New Roman"/>
          <w:bCs/>
          <w:sz w:val="24"/>
        </w:rPr>
        <w:t>: 1623702.</w:t>
      </w:r>
    </w:p>
    <w:p w14:paraId="40C0D69A" w14:textId="64E4CBAF"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[4]</w:t>
      </w:r>
      <w:r>
        <w:rPr>
          <w:rFonts w:ascii="Times New Roman" w:hAnsi="Times New Roman" w:cs="Times New Roman"/>
          <w:bCs/>
          <w:sz w:val="24"/>
        </w:rPr>
        <w:t xml:space="preserve"> </w:t>
      </w:r>
      <w:r w:rsidRPr="0069411C">
        <w:rPr>
          <w:rFonts w:ascii="Times New Roman" w:hAnsi="Times New Roman" w:cs="Times New Roman"/>
          <w:bCs/>
          <w:sz w:val="24"/>
        </w:rPr>
        <w:t xml:space="preserve">Li YF, Chen CL, Chi SL, et al., 2021, The </w:t>
      </w:r>
      <w:r w:rsidR="00085D5A" w:rsidRPr="0069411C">
        <w:rPr>
          <w:rFonts w:ascii="Times New Roman" w:hAnsi="Times New Roman" w:cs="Times New Roman"/>
          <w:bCs/>
          <w:sz w:val="24"/>
        </w:rPr>
        <w:t xml:space="preserve">Role </w:t>
      </w:r>
      <w:r w:rsidRPr="0069411C">
        <w:rPr>
          <w:rFonts w:ascii="Times New Roman" w:hAnsi="Times New Roman" w:cs="Times New Roman"/>
          <w:bCs/>
          <w:sz w:val="24"/>
        </w:rPr>
        <w:t xml:space="preserve">of </w:t>
      </w:r>
      <w:r w:rsidR="00085D5A" w:rsidRPr="0069411C">
        <w:rPr>
          <w:rFonts w:ascii="Times New Roman" w:hAnsi="Times New Roman" w:cs="Times New Roman"/>
          <w:bCs/>
          <w:sz w:val="24"/>
        </w:rPr>
        <w:t>Tea</w:t>
      </w:r>
      <w:r w:rsidRPr="0069411C">
        <w:rPr>
          <w:rFonts w:ascii="Times New Roman" w:hAnsi="Times New Roman" w:cs="Times New Roman"/>
          <w:bCs/>
          <w:sz w:val="24"/>
        </w:rPr>
        <w:t xml:space="preserve">m–member </w:t>
      </w:r>
      <w:r w:rsidR="00085D5A" w:rsidRPr="0069411C">
        <w:rPr>
          <w:rFonts w:ascii="Times New Roman" w:hAnsi="Times New Roman" w:cs="Times New Roman"/>
          <w:bCs/>
          <w:sz w:val="24"/>
        </w:rPr>
        <w:t>Excha</w:t>
      </w:r>
      <w:r w:rsidRPr="0069411C">
        <w:rPr>
          <w:rFonts w:ascii="Times New Roman" w:hAnsi="Times New Roman" w:cs="Times New Roman"/>
          <w:bCs/>
          <w:sz w:val="24"/>
        </w:rPr>
        <w:t xml:space="preserve">nge in </w:t>
      </w:r>
      <w:r w:rsidR="00085D5A" w:rsidRPr="0069411C">
        <w:rPr>
          <w:rFonts w:ascii="Times New Roman" w:hAnsi="Times New Roman" w:cs="Times New Roman"/>
          <w:bCs/>
          <w:sz w:val="24"/>
        </w:rPr>
        <w:t xml:space="preserve">Proactive Personality </w:t>
      </w:r>
      <w:r w:rsidRPr="0069411C">
        <w:rPr>
          <w:rFonts w:ascii="Times New Roman" w:hAnsi="Times New Roman" w:cs="Times New Roman"/>
          <w:bCs/>
          <w:sz w:val="24"/>
        </w:rPr>
        <w:t xml:space="preserve">and </w:t>
      </w:r>
      <w:r w:rsidR="00085D5A" w:rsidRPr="0069411C">
        <w:rPr>
          <w:rFonts w:ascii="Times New Roman" w:hAnsi="Times New Roman" w:cs="Times New Roman"/>
          <w:bCs/>
          <w:sz w:val="24"/>
        </w:rPr>
        <w:t>Employees’ Proactive Behaviors</w:t>
      </w:r>
      <w:r w:rsidRPr="0069411C">
        <w:rPr>
          <w:rFonts w:ascii="Times New Roman" w:hAnsi="Times New Roman" w:cs="Times New Roman"/>
          <w:bCs/>
          <w:sz w:val="24"/>
        </w:rPr>
        <w:t xml:space="preserve">: The </w:t>
      </w:r>
      <w:r w:rsidR="00085D5A" w:rsidRPr="0069411C">
        <w:rPr>
          <w:rFonts w:ascii="Times New Roman" w:hAnsi="Times New Roman" w:cs="Times New Roman"/>
          <w:bCs/>
          <w:sz w:val="24"/>
        </w:rPr>
        <w:t xml:space="preserve">Moderating Effect </w:t>
      </w:r>
      <w:r w:rsidRPr="0069411C">
        <w:rPr>
          <w:rFonts w:ascii="Times New Roman" w:hAnsi="Times New Roman" w:cs="Times New Roman"/>
          <w:bCs/>
          <w:sz w:val="24"/>
        </w:rPr>
        <w:t xml:space="preserve">of </w:t>
      </w:r>
      <w:r w:rsidR="00085D5A" w:rsidRPr="0069411C">
        <w:rPr>
          <w:rFonts w:ascii="Times New Roman" w:hAnsi="Times New Roman" w:cs="Times New Roman"/>
          <w:bCs/>
          <w:sz w:val="24"/>
        </w:rPr>
        <w:t>Transformational Leadership</w:t>
      </w:r>
      <w:r w:rsidRPr="0069411C">
        <w:rPr>
          <w:rFonts w:ascii="Times New Roman" w:hAnsi="Times New Roman" w:cs="Times New Roman"/>
          <w:bCs/>
          <w:sz w:val="24"/>
        </w:rPr>
        <w:t>. Journal of Leadership &amp; Organizational Studies, 28(4): 429–443.</w:t>
      </w:r>
    </w:p>
    <w:p w14:paraId="40F5A351" w14:textId="7DB9460D"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[5]</w:t>
      </w:r>
      <w:r>
        <w:rPr>
          <w:rFonts w:ascii="Times New Roman" w:hAnsi="Times New Roman" w:cs="Times New Roman"/>
          <w:bCs/>
          <w:sz w:val="24"/>
        </w:rPr>
        <w:t xml:space="preserve"> </w:t>
      </w:r>
      <w:r w:rsidRPr="0069411C">
        <w:rPr>
          <w:rFonts w:ascii="Times New Roman" w:hAnsi="Times New Roman" w:cs="Times New Roman"/>
          <w:bCs/>
          <w:sz w:val="24"/>
        </w:rPr>
        <w:t xml:space="preserve">Du Y, Yang M, 2022, Green </w:t>
      </w:r>
      <w:r w:rsidR="00AD09EE" w:rsidRPr="0069411C">
        <w:rPr>
          <w:rFonts w:ascii="Times New Roman" w:hAnsi="Times New Roman" w:cs="Times New Roman"/>
          <w:bCs/>
          <w:sz w:val="24"/>
        </w:rPr>
        <w:t>Transformational Leadershi</w:t>
      </w:r>
      <w:r w:rsidRPr="0069411C">
        <w:rPr>
          <w:rFonts w:ascii="Times New Roman" w:hAnsi="Times New Roman" w:cs="Times New Roman"/>
          <w:bCs/>
          <w:sz w:val="24"/>
        </w:rPr>
        <w:t xml:space="preserve">p and </w:t>
      </w:r>
      <w:r w:rsidR="00AD09EE" w:rsidRPr="0069411C">
        <w:rPr>
          <w:rFonts w:ascii="Times New Roman" w:hAnsi="Times New Roman" w:cs="Times New Roman"/>
          <w:bCs/>
          <w:sz w:val="24"/>
        </w:rPr>
        <w:t>Employees’ Taking Charge Behavior</w:t>
      </w:r>
      <w:r w:rsidRPr="0069411C">
        <w:rPr>
          <w:rFonts w:ascii="Times New Roman" w:hAnsi="Times New Roman" w:cs="Times New Roman"/>
          <w:bCs/>
          <w:sz w:val="24"/>
        </w:rPr>
        <w:t xml:space="preserve">: The </w:t>
      </w:r>
      <w:r w:rsidR="00AD09EE" w:rsidRPr="0069411C">
        <w:rPr>
          <w:rFonts w:ascii="Times New Roman" w:hAnsi="Times New Roman" w:cs="Times New Roman"/>
          <w:bCs/>
          <w:sz w:val="24"/>
        </w:rPr>
        <w:t>Mediating Rol</w:t>
      </w:r>
      <w:r w:rsidRPr="0069411C">
        <w:rPr>
          <w:rFonts w:ascii="Times New Roman" w:hAnsi="Times New Roman" w:cs="Times New Roman"/>
          <w:bCs/>
          <w:sz w:val="24"/>
        </w:rPr>
        <w:t xml:space="preserve">e of </w:t>
      </w:r>
      <w:r w:rsidR="00AD09EE" w:rsidRPr="0069411C">
        <w:rPr>
          <w:rFonts w:ascii="Times New Roman" w:hAnsi="Times New Roman" w:cs="Times New Roman"/>
          <w:bCs/>
          <w:sz w:val="24"/>
        </w:rPr>
        <w:t xml:space="preserve">Personal Initiative </w:t>
      </w:r>
      <w:r w:rsidRPr="0069411C">
        <w:rPr>
          <w:rFonts w:ascii="Times New Roman" w:hAnsi="Times New Roman" w:cs="Times New Roman"/>
          <w:bCs/>
          <w:sz w:val="24"/>
        </w:rPr>
        <w:t xml:space="preserve">and the </w:t>
      </w:r>
      <w:r w:rsidR="00AD09EE" w:rsidRPr="0069411C">
        <w:rPr>
          <w:rFonts w:ascii="Times New Roman" w:hAnsi="Times New Roman" w:cs="Times New Roman"/>
          <w:bCs/>
          <w:sz w:val="24"/>
        </w:rPr>
        <w:t xml:space="preserve">Moderating Role </w:t>
      </w:r>
      <w:r w:rsidRPr="0069411C">
        <w:rPr>
          <w:rFonts w:ascii="Times New Roman" w:hAnsi="Times New Roman" w:cs="Times New Roman"/>
          <w:bCs/>
          <w:sz w:val="24"/>
        </w:rPr>
        <w:t xml:space="preserve">of </w:t>
      </w:r>
      <w:r w:rsidR="00AD09EE" w:rsidRPr="0069411C">
        <w:rPr>
          <w:rFonts w:ascii="Times New Roman" w:hAnsi="Times New Roman" w:cs="Times New Roman"/>
          <w:bCs/>
          <w:sz w:val="24"/>
        </w:rPr>
        <w:t>Green Organizational Identit</w:t>
      </w:r>
      <w:r w:rsidRPr="0069411C">
        <w:rPr>
          <w:rFonts w:ascii="Times New Roman" w:hAnsi="Times New Roman" w:cs="Times New Roman"/>
          <w:bCs/>
          <w:sz w:val="24"/>
        </w:rPr>
        <w:t>y. International Journal of Environmental Research and Public Health, 19(7): 4172.</w:t>
      </w:r>
    </w:p>
    <w:p w14:paraId="2A873E4F" w14:textId="4877DAEA"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[6]</w:t>
      </w:r>
      <w:r>
        <w:rPr>
          <w:rFonts w:ascii="Times New Roman" w:hAnsi="Times New Roman" w:cs="Times New Roman"/>
          <w:bCs/>
          <w:sz w:val="24"/>
        </w:rPr>
        <w:t xml:space="preserve"> </w:t>
      </w:r>
      <w:r w:rsidRPr="0069411C">
        <w:rPr>
          <w:rFonts w:ascii="Times New Roman" w:hAnsi="Times New Roman" w:cs="Times New Roman"/>
          <w:bCs/>
          <w:sz w:val="24"/>
        </w:rPr>
        <w:t xml:space="preserve">Zheng Z, Liu W, He W, 2024, How and when </w:t>
      </w:r>
      <w:r w:rsidR="00AD09EE" w:rsidRPr="0069411C">
        <w:rPr>
          <w:rFonts w:ascii="Times New Roman" w:hAnsi="Times New Roman" w:cs="Times New Roman"/>
          <w:bCs/>
          <w:sz w:val="24"/>
        </w:rPr>
        <w:t xml:space="preserve">Differentiated Transformational Leadership Influences Employees’ Taking </w:t>
      </w:r>
      <w:r w:rsidR="006060C7">
        <w:rPr>
          <w:rFonts w:ascii="Times New Roman" w:hAnsi="Times New Roman" w:cs="Times New Roman"/>
          <w:bCs/>
          <w:sz w:val="24"/>
        </w:rPr>
        <w:t>Charge</w:t>
      </w:r>
      <w:r w:rsidRPr="0069411C">
        <w:rPr>
          <w:rFonts w:ascii="Times New Roman" w:hAnsi="Times New Roman" w:cs="Times New Roman"/>
          <w:bCs/>
          <w:sz w:val="24"/>
        </w:rPr>
        <w:t xml:space="preserve">? The </w:t>
      </w:r>
      <w:r w:rsidR="00AD09EE" w:rsidRPr="0069411C">
        <w:rPr>
          <w:rFonts w:ascii="Times New Roman" w:hAnsi="Times New Roman" w:cs="Times New Roman"/>
          <w:bCs/>
          <w:sz w:val="24"/>
        </w:rPr>
        <w:t>Rol</w:t>
      </w:r>
      <w:r w:rsidRPr="0069411C">
        <w:rPr>
          <w:rFonts w:ascii="Times New Roman" w:hAnsi="Times New Roman" w:cs="Times New Roman"/>
          <w:bCs/>
          <w:sz w:val="24"/>
        </w:rPr>
        <w:t xml:space="preserve">es of </w:t>
      </w:r>
      <w:r w:rsidR="00AD09EE" w:rsidRPr="0069411C">
        <w:rPr>
          <w:rFonts w:ascii="Times New Roman" w:hAnsi="Times New Roman" w:cs="Times New Roman"/>
          <w:bCs/>
          <w:sz w:val="24"/>
        </w:rPr>
        <w:t xml:space="preserve">Psychological Availability </w:t>
      </w:r>
      <w:r w:rsidRPr="0069411C">
        <w:rPr>
          <w:rFonts w:ascii="Times New Roman" w:hAnsi="Times New Roman" w:cs="Times New Roman"/>
          <w:bCs/>
          <w:sz w:val="24"/>
        </w:rPr>
        <w:t xml:space="preserve">and </w:t>
      </w:r>
      <w:r w:rsidR="00AD09EE" w:rsidRPr="0069411C">
        <w:rPr>
          <w:rFonts w:ascii="Times New Roman" w:hAnsi="Times New Roman" w:cs="Times New Roman"/>
          <w:bCs/>
          <w:sz w:val="24"/>
        </w:rPr>
        <w:t>Collectivism Orientation</w:t>
      </w:r>
      <w:r w:rsidRPr="0069411C">
        <w:rPr>
          <w:rFonts w:ascii="Times New Roman" w:hAnsi="Times New Roman" w:cs="Times New Roman"/>
          <w:bCs/>
          <w:sz w:val="24"/>
        </w:rPr>
        <w:t xml:space="preserve">. </w:t>
      </w:r>
      <w:r w:rsidRPr="0069411C">
        <w:rPr>
          <w:rFonts w:ascii="Times New Roman" w:hAnsi="Times New Roman" w:cs="Times New Roman"/>
          <w:bCs/>
          <w:sz w:val="24"/>
        </w:rPr>
        <w:lastRenderedPageBreak/>
        <w:t>Leadership &amp; Organization Development Journal, 45(1): 1–20.</w:t>
      </w:r>
    </w:p>
    <w:p w14:paraId="216E150C" w14:textId="41AE92B3"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[7]</w:t>
      </w:r>
      <w:r>
        <w:rPr>
          <w:rFonts w:ascii="Times New Roman" w:hAnsi="Times New Roman" w:cs="Times New Roman"/>
          <w:bCs/>
          <w:sz w:val="24"/>
        </w:rPr>
        <w:t xml:space="preserve"> </w:t>
      </w:r>
      <w:r w:rsidRPr="0069411C">
        <w:rPr>
          <w:rFonts w:ascii="Times New Roman" w:hAnsi="Times New Roman" w:cs="Times New Roman"/>
          <w:bCs/>
          <w:sz w:val="24"/>
        </w:rPr>
        <w:t xml:space="preserve">Mehra P, 2024, Exploring the </w:t>
      </w:r>
      <w:r w:rsidR="00AD09EE" w:rsidRPr="0069411C">
        <w:rPr>
          <w:rFonts w:ascii="Times New Roman" w:hAnsi="Times New Roman" w:cs="Times New Roman"/>
          <w:bCs/>
          <w:sz w:val="24"/>
        </w:rPr>
        <w:t>R</w:t>
      </w:r>
      <w:r w:rsidRPr="0069411C">
        <w:rPr>
          <w:rFonts w:ascii="Times New Roman" w:hAnsi="Times New Roman" w:cs="Times New Roman"/>
          <w:bCs/>
          <w:sz w:val="24"/>
        </w:rPr>
        <w:t xml:space="preserve">ole of </w:t>
      </w:r>
      <w:r w:rsidR="00AD09EE" w:rsidRPr="0069411C">
        <w:rPr>
          <w:rFonts w:ascii="Times New Roman" w:hAnsi="Times New Roman" w:cs="Times New Roman"/>
          <w:bCs/>
          <w:sz w:val="24"/>
        </w:rPr>
        <w:t>Individual</w:t>
      </w:r>
      <w:r w:rsidRPr="0069411C">
        <w:rPr>
          <w:rFonts w:ascii="Times New Roman" w:hAnsi="Times New Roman" w:cs="Times New Roman"/>
          <w:bCs/>
          <w:sz w:val="24"/>
        </w:rPr>
        <w:t xml:space="preserve">-focused </w:t>
      </w:r>
      <w:r w:rsidR="00AD09EE" w:rsidRPr="0069411C">
        <w:rPr>
          <w:rFonts w:ascii="Times New Roman" w:hAnsi="Times New Roman" w:cs="Times New Roman"/>
          <w:bCs/>
          <w:sz w:val="24"/>
        </w:rPr>
        <w:t xml:space="preserve">Transformational Leadership </w:t>
      </w:r>
      <w:r w:rsidRPr="0069411C">
        <w:rPr>
          <w:rFonts w:ascii="Times New Roman" w:hAnsi="Times New Roman" w:cs="Times New Roman"/>
          <w:bCs/>
          <w:sz w:val="24"/>
        </w:rPr>
        <w:t xml:space="preserve">in </w:t>
      </w:r>
      <w:r w:rsidR="00AD09EE" w:rsidRPr="0069411C">
        <w:rPr>
          <w:rFonts w:ascii="Times New Roman" w:hAnsi="Times New Roman" w:cs="Times New Roman"/>
          <w:bCs/>
          <w:sz w:val="24"/>
        </w:rPr>
        <w:t>Fa</w:t>
      </w:r>
      <w:r w:rsidRPr="0069411C">
        <w:rPr>
          <w:rFonts w:ascii="Times New Roman" w:hAnsi="Times New Roman" w:cs="Times New Roman"/>
          <w:bCs/>
          <w:sz w:val="24"/>
        </w:rPr>
        <w:t xml:space="preserve">cilitating </w:t>
      </w:r>
      <w:r w:rsidR="00AD09EE" w:rsidRPr="0069411C">
        <w:rPr>
          <w:rFonts w:ascii="Times New Roman" w:hAnsi="Times New Roman" w:cs="Times New Roman"/>
          <w:bCs/>
          <w:sz w:val="24"/>
        </w:rPr>
        <w:t xml:space="preserve">Taking Charge: </w:t>
      </w:r>
      <w:r w:rsidRPr="0069411C">
        <w:rPr>
          <w:rFonts w:ascii="Times New Roman" w:hAnsi="Times New Roman" w:cs="Times New Roman"/>
          <w:bCs/>
          <w:sz w:val="24"/>
        </w:rPr>
        <w:t xml:space="preserve">Mediating </w:t>
      </w:r>
      <w:r w:rsidR="00AD09EE" w:rsidRPr="0069411C">
        <w:rPr>
          <w:rFonts w:ascii="Times New Roman" w:hAnsi="Times New Roman" w:cs="Times New Roman"/>
          <w:bCs/>
          <w:sz w:val="24"/>
        </w:rPr>
        <w:t xml:space="preserve">Mechanism </w:t>
      </w:r>
      <w:r w:rsidRPr="0069411C">
        <w:rPr>
          <w:rFonts w:ascii="Times New Roman" w:hAnsi="Times New Roman" w:cs="Times New Roman"/>
          <w:bCs/>
          <w:sz w:val="24"/>
        </w:rPr>
        <w:t xml:space="preserve">of </w:t>
      </w:r>
      <w:r w:rsidR="00AD09EE" w:rsidRPr="0069411C">
        <w:rPr>
          <w:rFonts w:ascii="Times New Roman" w:hAnsi="Times New Roman" w:cs="Times New Roman"/>
          <w:bCs/>
          <w:sz w:val="24"/>
        </w:rPr>
        <w:t xml:space="preserve">Psychological Capital </w:t>
      </w:r>
      <w:r w:rsidR="00AD09EE">
        <w:rPr>
          <w:rFonts w:ascii="Times New Roman" w:hAnsi="Times New Roman" w:cs="Times New Roman"/>
          <w:bCs/>
          <w:sz w:val="24"/>
        </w:rPr>
        <w:t>a</w:t>
      </w:r>
      <w:r w:rsidR="00AD09EE" w:rsidRPr="0069411C">
        <w:rPr>
          <w:rFonts w:ascii="Times New Roman" w:hAnsi="Times New Roman" w:cs="Times New Roman"/>
          <w:bCs/>
          <w:sz w:val="24"/>
        </w:rPr>
        <w:t xml:space="preserve">nd Thriving </w:t>
      </w:r>
      <w:r w:rsidRPr="0069411C">
        <w:rPr>
          <w:rFonts w:ascii="Times New Roman" w:hAnsi="Times New Roman" w:cs="Times New Roman"/>
          <w:bCs/>
          <w:sz w:val="24"/>
        </w:rPr>
        <w:t xml:space="preserve">at </w:t>
      </w:r>
      <w:r w:rsidR="00AD09EE" w:rsidRPr="0069411C">
        <w:rPr>
          <w:rFonts w:ascii="Times New Roman" w:hAnsi="Times New Roman" w:cs="Times New Roman"/>
          <w:bCs/>
          <w:sz w:val="24"/>
        </w:rPr>
        <w:t>Work.</w:t>
      </w:r>
      <w:r w:rsidRPr="0069411C">
        <w:rPr>
          <w:rFonts w:ascii="Times New Roman" w:hAnsi="Times New Roman" w:cs="Times New Roman"/>
          <w:bCs/>
          <w:sz w:val="24"/>
        </w:rPr>
        <w:t xml:space="preserve"> International Journal of Productivity and Performance Management, 73(2): 435–455.</w:t>
      </w:r>
    </w:p>
    <w:p w14:paraId="172A379E" w14:textId="2D17A2B3"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[8]</w:t>
      </w:r>
      <w:r>
        <w:rPr>
          <w:rFonts w:ascii="Times New Roman" w:hAnsi="Times New Roman" w:cs="Times New Roman"/>
          <w:bCs/>
          <w:sz w:val="24"/>
        </w:rPr>
        <w:t xml:space="preserve"> </w:t>
      </w:r>
      <w:r w:rsidRPr="0069411C">
        <w:rPr>
          <w:rFonts w:ascii="Times New Roman" w:hAnsi="Times New Roman" w:cs="Times New Roman"/>
          <w:bCs/>
          <w:sz w:val="24"/>
        </w:rPr>
        <w:t xml:space="preserve">Li H, Zhang Y, 2023, How does </w:t>
      </w:r>
      <w:r w:rsidR="001F3D5F" w:rsidRPr="0069411C">
        <w:rPr>
          <w:rFonts w:ascii="Times New Roman" w:hAnsi="Times New Roman" w:cs="Times New Roman"/>
          <w:bCs/>
          <w:sz w:val="24"/>
        </w:rPr>
        <w:t>Secu</w:t>
      </w:r>
      <w:r w:rsidRPr="0069411C">
        <w:rPr>
          <w:rFonts w:ascii="Times New Roman" w:hAnsi="Times New Roman" w:cs="Times New Roman"/>
          <w:bCs/>
          <w:sz w:val="24"/>
        </w:rPr>
        <w:t xml:space="preserve">re-base </w:t>
      </w:r>
      <w:r w:rsidR="001F3D5F" w:rsidRPr="0069411C">
        <w:rPr>
          <w:rFonts w:ascii="Times New Roman" w:hAnsi="Times New Roman" w:cs="Times New Roman"/>
          <w:bCs/>
          <w:sz w:val="24"/>
        </w:rPr>
        <w:t>Leadership Affect Employees’ Taki</w:t>
      </w:r>
      <w:r w:rsidRPr="0069411C">
        <w:rPr>
          <w:rFonts w:ascii="Times New Roman" w:hAnsi="Times New Roman" w:cs="Times New Roman"/>
          <w:bCs/>
          <w:sz w:val="24"/>
        </w:rPr>
        <w:t xml:space="preserve">ng-charge </w:t>
      </w:r>
      <w:r w:rsidR="001F3D5F" w:rsidRPr="0069411C">
        <w:rPr>
          <w:rFonts w:ascii="Times New Roman" w:hAnsi="Times New Roman" w:cs="Times New Roman"/>
          <w:bCs/>
          <w:sz w:val="24"/>
        </w:rPr>
        <w:t>Behav</w:t>
      </w:r>
      <w:r w:rsidRPr="0069411C">
        <w:rPr>
          <w:rFonts w:ascii="Times New Roman" w:hAnsi="Times New Roman" w:cs="Times New Roman"/>
          <w:bCs/>
          <w:sz w:val="24"/>
        </w:rPr>
        <w:t xml:space="preserve">ior: The </w:t>
      </w:r>
      <w:r w:rsidR="001F3D5F" w:rsidRPr="0069411C">
        <w:rPr>
          <w:rFonts w:ascii="Times New Roman" w:hAnsi="Times New Roman" w:cs="Times New Roman"/>
          <w:bCs/>
          <w:sz w:val="24"/>
        </w:rPr>
        <w:t>Ro</w:t>
      </w:r>
      <w:r w:rsidRPr="0069411C">
        <w:rPr>
          <w:rFonts w:ascii="Times New Roman" w:hAnsi="Times New Roman" w:cs="Times New Roman"/>
          <w:bCs/>
          <w:sz w:val="24"/>
        </w:rPr>
        <w:t xml:space="preserve">le of </w:t>
      </w:r>
      <w:r w:rsidR="001F3D5F" w:rsidRPr="0069411C">
        <w:rPr>
          <w:rFonts w:ascii="Times New Roman" w:hAnsi="Times New Roman" w:cs="Times New Roman"/>
          <w:bCs/>
          <w:sz w:val="24"/>
        </w:rPr>
        <w:t xml:space="preserve">Psychological Availability </w:t>
      </w:r>
      <w:r w:rsidRPr="0069411C">
        <w:rPr>
          <w:rFonts w:ascii="Times New Roman" w:hAnsi="Times New Roman" w:cs="Times New Roman"/>
          <w:bCs/>
          <w:sz w:val="24"/>
        </w:rPr>
        <w:t xml:space="preserve">and </w:t>
      </w:r>
      <w:r w:rsidR="001F3D5F" w:rsidRPr="0069411C">
        <w:rPr>
          <w:rFonts w:ascii="Times New Roman" w:hAnsi="Times New Roman" w:cs="Times New Roman"/>
          <w:bCs/>
          <w:sz w:val="24"/>
        </w:rPr>
        <w:t>Independent Self</w:t>
      </w:r>
      <w:r w:rsidRPr="0069411C">
        <w:rPr>
          <w:rFonts w:ascii="Times New Roman" w:hAnsi="Times New Roman" w:cs="Times New Roman"/>
          <w:bCs/>
          <w:sz w:val="24"/>
        </w:rPr>
        <w:t>-construal. Behavioral Sciences, 13(10): 853.</w:t>
      </w:r>
    </w:p>
    <w:p w14:paraId="49A45C19" w14:textId="3C8671EF"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[9]</w:t>
      </w:r>
      <w:r>
        <w:rPr>
          <w:rFonts w:ascii="Times New Roman" w:hAnsi="Times New Roman" w:cs="Times New Roman"/>
          <w:bCs/>
          <w:sz w:val="24"/>
        </w:rPr>
        <w:t xml:space="preserve"> </w:t>
      </w:r>
      <w:r w:rsidRPr="0069411C">
        <w:rPr>
          <w:rFonts w:ascii="Times New Roman" w:hAnsi="Times New Roman" w:cs="Times New Roman"/>
          <w:bCs/>
          <w:sz w:val="24"/>
        </w:rPr>
        <w:t xml:space="preserve">Chen G, Wang J, Du Z, et al., 2023, How does </w:t>
      </w:r>
      <w:r w:rsidR="001F3D5F" w:rsidRPr="0069411C">
        <w:rPr>
          <w:rFonts w:ascii="Times New Roman" w:hAnsi="Times New Roman" w:cs="Times New Roman"/>
          <w:bCs/>
          <w:sz w:val="24"/>
        </w:rPr>
        <w:t>Authentic Lead</w:t>
      </w:r>
      <w:r w:rsidRPr="0069411C">
        <w:rPr>
          <w:rFonts w:ascii="Times New Roman" w:hAnsi="Times New Roman" w:cs="Times New Roman"/>
          <w:bCs/>
          <w:sz w:val="24"/>
        </w:rPr>
        <w:t xml:space="preserve">ership </w:t>
      </w:r>
      <w:r w:rsidR="001F3D5F" w:rsidRPr="0069411C">
        <w:rPr>
          <w:rFonts w:ascii="Times New Roman" w:hAnsi="Times New Roman" w:cs="Times New Roman"/>
          <w:bCs/>
          <w:sz w:val="24"/>
        </w:rPr>
        <w:t>Promote Taking Charge</w:t>
      </w:r>
      <w:r w:rsidRPr="0069411C">
        <w:rPr>
          <w:rFonts w:ascii="Times New Roman" w:hAnsi="Times New Roman" w:cs="Times New Roman"/>
          <w:bCs/>
          <w:sz w:val="24"/>
        </w:rPr>
        <w:t xml:space="preserve">: The </w:t>
      </w:r>
      <w:r w:rsidR="001F3D5F" w:rsidRPr="0069411C">
        <w:rPr>
          <w:rFonts w:ascii="Times New Roman" w:hAnsi="Times New Roman" w:cs="Times New Roman"/>
          <w:bCs/>
          <w:sz w:val="24"/>
        </w:rPr>
        <w:t xml:space="preserve">Mediating Effect </w:t>
      </w:r>
      <w:r w:rsidRPr="0069411C">
        <w:rPr>
          <w:rFonts w:ascii="Times New Roman" w:hAnsi="Times New Roman" w:cs="Times New Roman"/>
          <w:bCs/>
          <w:sz w:val="24"/>
        </w:rPr>
        <w:t xml:space="preserve">of </w:t>
      </w:r>
      <w:r w:rsidR="001F3D5F" w:rsidRPr="0069411C">
        <w:rPr>
          <w:rFonts w:ascii="Times New Roman" w:hAnsi="Times New Roman" w:cs="Times New Roman"/>
          <w:bCs/>
          <w:sz w:val="24"/>
        </w:rPr>
        <w:t xml:space="preserve">Team Social Capital </w:t>
      </w:r>
      <w:r w:rsidRPr="0069411C">
        <w:rPr>
          <w:rFonts w:ascii="Times New Roman" w:hAnsi="Times New Roman" w:cs="Times New Roman"/>
          <w:bCs/>
          <w:sz w:val="24"/>
        </w:rPr>
        <w:t xml:space="preserve">and the </w:t>
      </w:r>
      <w:r w:rsidR="001F3D5F" w:rsidRPr="0069411C">
        <w:rPr>
          <w:rFonts w:ascii="Times New Roman" w:hAnsi="Times New Roman" w:cs="Times New Roman"/>
          <w:bCs/>
          <w:sz w:val="24"/>
        </w:rPr>
        <w:t xml:space="preserve">Moderating Effect </w:t>
      </w:r>
      <w:r w:rsidRPr="0069411C">
        <w:rPr>
          <w:rFonts w:ascii="Times New Roman" w:hAnsi="Times New Roman" w:cs="Times New Roman"/>
          <w:bCs/>
          <w:sz w:val="24"/>
        </w:rPr>
        <w:t xml:space="preserve">of </w:t>
      </w:r>
      <w:r w:rsidR="001F3D5F" w:rsidRPr="0069411C">
        <w:rPr>
          <w:rFonts w:ascii="Times New Roman" w:hAnsi="Times New Roman" w:cs="Times New Roman"/>
          <w:bCs/>
          <w:sz w:val="24"/>
        </w:rPr>
        <w:t>Absorptive Capacity</w:t>
      </w:r>
      <w:r w:rsidRPr="0069411C">
        <w:rPr>
          <w:rFonts w:ascii="Times New Roman" w:hAnsi="Times New Roman" w:cs="Times New Roman"/>
          <w:bCs/>
          <w:sz w:val="24"/>
        </w:rPr>
        <w:t xml:space="preserve">. Frontiers in Psychology, </w:t>
      </w:r>
      <w:r w:rsidR="001F3D5F">
        <w:rPr>
          <w:rFonts w:ascii="Times New Roman" w:hAnsi="Times New Roman" w:cs="Times New Roman"/>
          <w:bCs/>
          <w:sz w:val="24"/>
        </w:rPr>
        <w:t>2023(</w:t>
      </w:r>
      <w:r w:rsidRPr="0069411C">
        <w:rPr>
          <w:rFonts w:ascii="Times New Roman" w:hAnsi="Times New Roman" w:cs="Times New Roman"/>
          <w:bCs/>
          <w:sz w:val="24"/>
        </w:rPr>
        <w:t>13</w:t>
      </w:r>
      <w:r w:rsidR="001F3D5F">
        <w:rPr>
          <w:rFonts w:ascii="Times New Roman" w:hAnsi="Times New Roman" w:cs="Times New Roman"/>
          <w:bCs/>
          <w:sz w:val="24"/>
        </w:rPr>
        <w:t>)</w:t>
      </w:r>
      <w:r w:rsidRPr="0069411C">
        <w:rPr>
          <w:rFonts w:ascii="Times New Roman" w:hAnsi="Times New Roman" w:cs="Times New Roman"/>
          <w:bCs/>
          <w:sz w:val="24"/>
        </w:rPr>
        <w:t>: 1046914.</w:t>
      </w:r>
    </w:p>
    <w:p w14:paraId="416E11A9" w14:textId="6886CAFB"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[10]</w:t>
      </w:r>
      <w:r>
        <w:rPr>
          <w:rFonts w:ascii="Times New Roman" w:hAnsi="Times New Roman" w:cs="Times New Roman"/>
          <w:bCs/>
          <w:sz w:val="24"/>
        </w:rPr>
        <w:t xml:space="preserve"> </w:t>
      </w:r>
      <w:r w:rsidRPr="0069411C">
        <w:rPr>
          <w:rFonts w:ascii="Times New Roman" w:hAnsi="Times New Roman" w:cs="Times New Roman"/>
          <w:bCs/>
          <w:sz w:val="24"/>
        </w:rPr>
        <w:t xml:space="preserve">Kong L, Liu Y, Ding H, et al., 2024, The </w:t>
      </w:r>
      <w:r w:rsidR="001F3D5F" w:rsidRPr="0069411C">
        <w:rPr>
          <w:rFonts w:ascii="Times New Roman" w:hAnsi="Times New Roman" w:cs="Times New Roman"/>
          <w:bCs/>
          <w:sz w:val="24"/>
        </w:rPr>
        <w:t xml:space="preserve">Impact </w:t>
      </w:r>
      <w:r w:rsidRPr="0069411C">
        <w:rPr>
          <w:rFonts w:ascii="Times New Roman" w:hAnsi="Times New Roman" w:cs="Times New Roman"/>
          <w:bCs/>
          <w:sz w:val="24"/>
        </w:rPr>
        <w:t xml:space="preserve">of </w:t>
      </w:r>
      <w:r w:rsidR="001F3D5F" w:rsidRPr="0069411C">
        <w:rPr>
          <w:rFonts w:ascii="Times New Roman" w:hAnsi="Times New Roman" w:cs="Times New Roman"/>
          <w:bCs/>
          <w:sz w:val="24"/>
        </w:rPr>
        <w:t xml:space="preserve">Empowering Leadership </w:t>
      </w:r>
      <w:r w:rsidRPr="0069411C">
        <w:rPr>
          <w:rFonts w:ascii="Times New Roman" w:hAnsi="Times New Roman" w:cs="Times New Roman"/>
          <w:bCs/>
          <w:sz w:val="24"/>
        </w:rPr>
        <w:t xml:space="preserve">on </w:t>
      </w:r>
      <w:r w:rsidR="001F3D5F" w:rsidRPr="0069411C">
        <w:rPr>
          <w:rFonts w:ascii="Times New Roman" w:hAnsi="Times New Roman" w:cs="Times New Roman"/>
          <w:bCs/>
          <w:sz w:val="24"/>
        </w:rPr>
        <w:t>Taking Charge Behaviors</w:t>
      </w:r>
      <w:r w:rsidRPr="0069411C">
        <w:rPr>
          <w:rFonts w:ascii="Times New Roman" w:hAnsi="Times New Roman" w:cs="Times New Roman"/>
          <w:bCs/>
          <w:sz w:val="24"/>
        </w:rPr>
        <w:t xml:space="preserve">: Mediating </w:t>
      </w:r>
      <w:r w:rsidR="001F3D5F" w:rsidRPr="0069411C">
        <w:rPr>
          <w:rFonts w:ascii="Times New Roman" w:hAnsi="Times New Roman" w:cs="Times New Roman"/>
          <w:bCs/>
          <w:sz w:val="24"/>
        </w:rPr>
        <w:t xml:space="preserve">Strengths Use </w:t>
      </w:r>
      <w:r w:rsidRPr="0069411C">
        <w:rPr>
          <w:rFonts w:ascii="Times New Roman" w:hAnsi="Times New Roman" w:cs="Times New Roman"/>
          <w:bCs/>
          <w:sz w:val="24"/>
        </w:rPr>
        <w:t xml:space="preserve">and </w:t>
      </w:r>
      <w:r w:rsidR="001F3D5F" w:rsidRPr="0069411C">
        <w:rPr>
          <w:rFonts w:ascii="Times New Roman" w:hAnsi="Times New Roman" w:cs="Times New Roman"/>
          <w:bCs/>
          <w:sz w:val="24"/>
        </w:rPr>
        <w:t>Moderating Ambition</w:t>
      </w:r>
      <w:r w:rsidRPr="0069411C">
        <w:rPr>
          <w:rFonts w:ascii="Times New Roman" w:hAnsi="Times New Roman" w:cs="Times New Roman"/>
          <w:bCs/>
          <w:sz w:val="24"/>
        </w:rPr>
        <w:t>. Behavioral Sciences, 14(8): 633.</w:t>
      </w:r>
    </w:p>
    <w:p w14:paraId="36A84D6C" w14:textId="2D14FD99"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[11]</w:t>
      </w:r>
      <w:r>
        <w:rPr>
          <w:rFonts w:ascii="Times New Roman" w:hAnsi="Times New Roman" w:cs="Times New Roman"/>
          <w:bCs/>
          <w:sz w:val="24"/>
        </w:rPr>
        <w:t xml:space="preserve"> </w:t>
      </w:r>
      <w:r w:rsidRPr="0069411C">
        <w:rPr>
          <w:rFonts w:ascii="Times New Roman" w:hAnsi="Times New Roman" w:cs="Times New Roman"/>
          <w:bCs/>
          <w:sz w:val="24"/>
        </w:rPr>
        <w:t xml:space="preserve">Shan J, Fan X, Yang Y, 2024, Impact of </w:t>
      </w:r>
      <w:r w:rsidR="001F3D5F" w:rsidRPr="0069411C">
        <w:rPr>
          <w:rFonts w:ascii="Times New Roman" w:hAnsi="Times New Roman" w:cs="Times New Roman"/>
          <w:bCs/>
          <w:sz w:val="24"/>
        </w:rPr>
        <w:t xml:space="preserve">Family Supportive Leadership </w:t>
      </w:r>
      <w:r w:rsidRPr="0069411C">
        <w:rPr>
          <w:rFonts w:ascii="Times New Roman" w:hAnsi="Times New Roman" w:cs="Times New Roman"/>
          <w:bCs/>
          <w:sz w:val="24"/>
        </w:rPr>
        <w:t xml:space="preserve">on </w:t>
      </w:r>
      <w:r w:rsidR="001F3D5F" w:rsidRPr="0069411C">
        <w:rPr>
          <w:rFonts w:ascii="Times New Roman" w:hAnsi="Times New Roman" w:cs="Times New Roman"/>
          <w:bCs/>
          <w:sz w:val="24"/>
        </w:rPr>
        <w:t xml:space="preserve">Taking Charge </w:t>
      </w:r>
      <w:proofErr w:type="spellStart"/>
      <w:r w:rsidR="001F3D5F" w:rsidRPr="0069411C">
        <w:rPr>
          <w:rFonts w:ascii="Times New Roman" w:hAnsi="Times New Roman" w:cs="Times New Roman"/>
          <w:bCs/>
          <w:sz w:val="24"/>
        </w:rPr>
        <w:t>Behaviour</w:t>
      </w:r>
      <w:proofErr w:type="spellEnd"/>
      <w:r w:rsidRPr="0069411C">
        <w:rPr>
          <w:rFonts w:ascii="Times New Roman" w:hAnsi="Times New Roman" w:cs="Times New Roman"/>
          <w:bCs/>
          <w:sz w:val="24"/>
        </w:rPr>
        <w:t xml:space="preserve">: Resource-gain-development </w:t>
      </w:r>
      <w:r w:rsidR="001F3D5F" w:rsidRPr="0069411C">
        <w:rPr>
          <w:rFonts w:ascii="Times New Roman" w:hAnsi="Times New Roman" w:cs="Times New Roman"/>
          <w:bCs/>
          <w:sz w:val="24"/>
        </w:rPr>
        <w:t>Framework Perspective</w:t>
      </w:r>
      <w:r w:rsidRPr="0069411C">
        <w:rPr>
          <w:rFonts w:ascii="Times New Roman" w:hAnsi="Times New Roman" w:cs="Times New Roman"/>
          <w:bCs/>
          <w:sz w:val="24"/>
        </w:rPr>
        <w:t>. Chinese Management Studies, 18(3): 785–801.</w:t>
      </w:r>
    </w:p>
    <w:p w14:paraId="71AEF795" w14:textId="7FF72FF7"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[12]</w:t>
      </w:r>
      <w:r>
        <w:rPr>
          <w:rFonts w:ascii="Times New Roman" w:hAnsi="Times New Roman" w:cs="Times New Roman"/>
          <w:bCs/>
          <w:sz w:val="24"/>
        </w:rPr>
        <w:t xml:space="preserve"> </w:t>
      </w:r>
      <w:r w:rsidRPr="0069411C">
        <w:rPr>
          <w:rFonts w:ascii="Times New Roman" w:hAnsi="Times New Roman" w:cs="Times New Roman"/>
          <w:bCs/>
          <w:sz w:val="24"/>
        </w:rPr>
        <w:t xml:space="preserve">Ma L, Liu L, Song X, 2025, A </w:t>
      </w:r>
      <w:r w:rsidR="001F3D5F" w:rsidRPr="0069411C">
        <w:rPr>
          <w:rFonts w:ascii="Times New Roman" w:hAnsi="Times New Roman" w:cs="Times New Roman"/>
          <w:bCs/>
          <w:sz w:val="24"/>
        </w:rPr>
        <w:t xml:space="preserve">Study </w:t>
      </w:r>
      <w:r w:rsidRPr="0069411C">
        <w:rPr>
          <w:rFonts w:ascii="Times New Roman" w:hAnsi="Times New Roman" w:cs="Times New Roman"/>
          <w:bCs/>
          <w:sz w:val="24"/>
        </w:rPr>
        <w:t xml:space="preserve">on the </w:t>
      </w:r>
      <w:r w:rsidR="001F3D5F" w:rsidRPr="0069411C">
        <w:rPr>
          <w:rFonts w:ascii="Times New Roman" w:hAnsi="Times New Roman" w:cs="Times New Roman"/>
          <w:bCs/>
          <w:sz w:val="24"/>
        </w:rPr>
        <w:t>Mechani</w:t>
      </w:r>
      <w:r w:rsidRPr="0069411C">
        <w:rPr>
          <w:rFonts w:ascii="Times New Roman" w:hAnsi="Times New Roman" w:cs="Times New Roman"/>
          <w:bCs/>
          <w:sz w:val="24"/>
        </w:rPr>
        <w:t xml:space="preserve">sm of </w:t>
      </w:r>
      <w:r w:rsidR="001F3D5F" w:rsidRPr="0069411C">
        <w:rPr>
          <w:rFonts w:ascii="Times New Roman" w:hAnsi="Times New Roman" w:cs="Times New Roman"/>
          <w:bCs/>
          <w:sz w:val="24"/>
        </w:rPr>
        <w:t>Relative Leade</w:t>
      </w:r>
      <w:r w:rsidRPr="0069411C">
        <w:rPr>
          <w:rFonts w:ascii="Times New Roman" w:hAnsi="Times New Roman" w:cs="Times New Roman"/>
          <w:bCs/>
          <w:sz w:val="24"/>
        </w:rPr>
        <w:t xml:space="preserve">r-member </w:t>
      </w:r>
      <w:r w:rsidR="001F3D5F" w:rsidRPr="0069411C">
        <w:rPr>
          <w:rFonts w:ascii="Times New Roman" w:hAnsi="Times New Roman" w:cs="Times New Roman"/>
          <w:bCs/>
          <w:sz w:val="24"/>
        </w:rPr>
        <w:t>Exch</w:t>
      </w:r>
      <w:r w:rsidRPr="0069411C">
        <w:rPr>
          <w:rFonts w:ascii="Times New Roman" w:hAnsi="Times New Roman" w:cs="Times New Roman"/>
          <w:bCs/>
          <w:sz w:val="24"/>
        </w:rPr>
        <w:t xml:space="preserve">ange on </w:t>
      </w:r>
      <w:r w:rsidR="001F3D5F" w:rsidRPr="0069411C">
        <w:rPr>
          <w:rFonts w:ascii="Times New Roman" w:hAnsi="Times New Roman" w:cs="Times New Roman"/>
          <w:bCs/>
          <w:sz w:val="24"/>
        </w:rPr>
        <w:t xml:space="preserve">Employees’ Taking Charge Behavior: </w:t>
      </w:r>
      <w:r w:rsidRPr="0069411C">
        <w:rPr>
          <w:rFonts w:ascii="Times New Roman" w:hAnsi="Times New Roman" w:cs="Times New Roman"/>
          <w:bCs/>
          <w:sz w:val="24"/>
        </w:rPr>
        <w:t xml:space="preserve">From </w:t>
      </w:r>
      <w:r w:rsidR="001F3D5F" w:rsidRPr="0069411C">
        <w:rPr>
          <w:rFonts w:ascii="Times New Roman" w:hAnsi="Times New Roman" w:cs="Times New Roman"/>
          <w:bCs/>
          <w:sz w:val="24"/>
        </w:rPr>
        <w:t>Self</w:t>
      </w:r>
      <w:r w:rsidRPr="0069411C">
        <w:rPr>
          <w:rFonts w:ascii="Times New Roman" w:hAnsi="Times New Roman" w:cs="Times New Roman"/>
          <w:bCs/>
          <w:sz w:val="24"/>
        </w:rPr>
        <w:t xml:space="preserve">-perception </w:t>
      </w:r>
      <w:r w:rsidR="001F3D5F" w:rsidRPr="0069411C">
        <w:rPr>
          <w:rFonts w:ascii="Times New Roman" w:hAnsi="Times New Roman" w:cs="Times New Roman"/>
          <w:bCs/>
          <w:sz w:val="24"/>
        </w:rPr>
        <w:t>Perspe</w:t>
      </w:r>
      <w:r w:rsidRPr="0069411C">
        <w:rPr>
          <w:rFonts w:ascii="Times New Roman" w:hAnsi="Times New Roman" w:cs="Times New Roman"/>
          <w:bCs/>
          <w:sz w:val="24"/>
        </w:rPr>
        <w:t>ctive. BMC Psychology, 13(1): 1369.</w:t>
      </w:r>
    </w:p>
    <w:p w14:paraId="605CF6AE" w14:textId="74156771"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[13]</w:t>
      </w:r>
      <w:r>
        <w:rPr>
          <w:rFonts w:ascii="Times New Roman" w:hAnsi="Times New Roman" w:cs="Times New Roman"/>
          <w:bCs/>
          <w:sz w:val="24"/>
        </w:rPr>
        <w:t xml:space="preserve"> </w:t>
      </w:r>
      <w:r w:rsidRPr="0069411C">
        <w:rPr>
          <w:rFonts w:ascii="Times New Roman" w:hAnsi="Times New Roman" w:cs="Times New Roman"/>
          <w:bCs/>
          <w:sz w:val="24"/>
        </w:rPr>
        <w:t xml:space="preserve">Li S, Sun F, Li M, 2019, Sustainable </w:t>
      </w:r>
      <w:r w:rsidR="001F3D5F" w:rsidRPr="0069411C">
        <w:rPr>
          <w:rFonts w:ascii="Times New Roman" w:hAnsi="Times New Roman" w:cs="Times New Roman"/>
          <w:bCs/>
          <w:sz w:val="24"/>
        </w:rPr>
        <w:t>Human Resource Management Nurtures Change</w:t>
      </w:r>
      <w:r w:rsidRPr="0069411C">
        <w:rPr>
          <w:rFonts w:ascii="Times New Roman" w:hAnsi="Times New Roman" w:cs="Times New Roman"/>
          <w:bCs/>
          <w:sz w:val="24"/>
        </w:rPr>
        <w:t xml:space="preserve">-oriented </w:t>
      </w:r>
      <w:r w:rsidR="001F3D5F" w:rsidRPr="0069411C">
        <w:rPr>
          <w:rFonts w:ascii="Times New Roman" w:hAnsi="Times New Roman" w:cs="Times New Roman"/>
          <w:bCs/>
          <w:sz w:val="24"/>
        </w:rPr>
        <w:t>Emplo</w:t>
      </w:r>
      <w:r w:rsidRPr="0069411C">
        <w:rPr>
          <w:rFonts w:ascii="Times New Roman" w:hAnsi="Times New Roman" w:cs="Times New Roman"/>
          <w:bCs/>
          <w:sz w:val="24"/>
        </w:rPr>
        <w:t xml:space="preserve">yees: Relationship between </w:t>
      </w:r>
      <w:r w:rsidR="001F3D5F" w:rsidRPr="0069411C">
        <w:rPr>
          <w:rFonts w:ascii="Times New Roman" w:hAnsi="Times New Roman" w:cs="Times New Roman"/>
          <w:bCs/>
          <w:sz w:val="24"/>
        </w:rPr>
        <w:t>Hig</w:t>
      </w:r>
      <w:r w:rsidRPr="0069411C">
        <w:rPr>
          <w:rFonts w:ascii="Times New Roman" w:hAnsi="Times New Roman" w:cs="Times New Roman"/>
          <w:bCs/>
          <w:sz w:val="24"/>
        </w:rPr>
        <w:t xml:space="preserve">h-commitment </w:t>
      </w:r>
      <w:r w:rsidR="001F3D5F" w:rsidRPr="0069411C">
        <w:rPr>
          <w:rFonts w:ascii="Times New Roman" w:hAnsi="Times New Roman" w:cs="Times New Roman"/>
          <w:bCs/>
          <w:sz w:val="24"/>
        </w:rPr>
        <w:t xml:space="preserve">Work Systems </w:t>
      </w:r>
      <w:r w:rsidRPr="0069411C">
        <w:rPr>
          <w:rFonts w:ascii="Times New Roman" w:hAnsi="Times New Roman" w:cs="Times New Roman"/>
          <w:bCs/>
          <w:sz w:val="24"/>
        </w:rPr>
        <w:t xml:space="preserve">and </w:t>
      </w:r>
      <w:r w:rsidR="001F3D5F" w:rsidRPr="0069411C">
        <w:rPr>
          <w:rFonts w:ascii="Times New Roman" w:hAnsi="Times New Roman" w:cs="Times New Roman"/>
          <w:bCs/>
          <w:sz w:val="24"/>
        </w:rPr>
        <w:t>Employees’ Taking Charge Behaviors</w:t>
      </w:r>
      <w:r w:rsidRPr="0069411C">
        <w:rPr>
          <w:rFonts w:ascii="Times New Roman" w:hAnsi="Times New Roman" w:cs="Times New Roman"/>
          <w:bCs/>
          <w:sz w:val="24"/>
        </w:rPr>
        <w:t>. Sustainability, 11(13): 3550.</w:t>
      </w:r>
    </w:p>
    <w:p w14:paraId="69704C3F" w14:textId="7E87A002"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[14]</w:t>
      </w:r>
      <w:r>
        <w:rPr>
          <w:rFonts w:ascii="Times New Roman" w:hAnsi="Times New Roman" w:cs="Times New Roman"/>
          <w:bCs/>
          <w:sz w:val="24"/>
        </w:rPr>
        <w:t xml:space="preserve"> </w:t>
      </w:r>
      <w:r w:rsidRPr="0069411C">
        <w:rPr>
          <w:rFonts w:ascii="Times New Roman" w:hAnsi="Times New Roman" w:cs="Times New Roman"/>
          <w:bCs/>
          <w:sz w:val="24"/>
        </w:rPr>
        <w:t xml:space="preserve">Du J, 2026, Appreciation for </w:t>
      </w:r>
      <w:r w:rsidR="001F3D5F" w:rsidRPr="0069411C">
        <w:rPr>
          <w:rFonts w:ascii="Times New Roman" w:hAnsi="Times New Roman" w:cs="Times New Roman"/>
          <w:bCs/>
          <w:sz w:val="24"/>
        </w:rPr>
        <w:t>Being Recogn</w:t>
      </w:r>
      <w:r w:rsidRPr="0069411C">
        <w:rPr>
          <w:rFonts w:ascii="Times New Roman" w:hAnsi="Times New Roman" w:cs="Times New Roman"/>
          <w:bCs/>
          <w:sz w:val="24"/>
        </w:rPr>
        <w:t xml:space="preserve">ized: The </w:t>
      </w:r>
      <w:r w:rsidR="001F3D5F" w:rsidRPr="0069411C">
        <w:rPr>
          <w:rFonts w:ascii="Times New Roman" w:hAnsi="Times New Roman" w:cs="Times New Roman"/>
          <w:bCs/>
          <w:sz w:val="24"/>
        </w:rPr>
        <w:t>Influe</w:t>
      </w:r>
      <w:r w:rsidRPr="0069411C">
        <w:rPr>
          <w:rFonts w:ascii="Times New Roman" w:hAnsi="Times New Roman" w:cs="Times New Roman"/>
          <w:bCs/>
          <w:sz w:val="24"/>
        </w:rPr>
        <w:t xml:space="preserve">nce of </w:t>
      </w:r>
      <w:r w:rsidR="001F3D5F" w:rsidRPr="0069411C">
        <w:rPr>
          <w:rFonts w:ascii="Times New Roman" w:hAnsi="Times New Roman" w:cs="Times New Roman"/>
          <w:bCs/>
          <w:sz w:val="24"/>
        </w:rPr>
        <w:t>Strengths-Based Psychological Clima</w:t>
      </w:r>
      <w:r w:rsidRPr="0069411C">
        <w:rPr>
          <w:rFonts w:ascii="Times New Roman" w:hAnsi="Times New Roman" w:cs="Times New Roman"/>
          <w:bCs/>
          <w:sz w:val="24"/>
        </w:rPr>
        <w:t xml:space="preserve">tes on </w:t>
      </w:r>
      <w:r w:rsidR="001F3D5F" w:rsidRPr="0069411C">
        <w:rPr>
          <w:rFonts w:ascii="Times New Roman" w:hAnsi="Times New Roman" w:cs="Times New Roman"/>
          <w:bCs/>
          <w:sz w:val="24"/>
        </w:rPr>
        <w:t>Employee Proactive Change Behavior</w:t>
      </w:r>
      <w:r w:rsidRPr="0069411C">
        <w:rPr>
          <w:rFonts w:ascii="Times New Roman" w:hAnsi="Times New Roman" w:cs="Times New Roman"/>
          <w:bCs/>
          <w:sz w:val="24"/>
        </w:rPr>
        <w:t>. Current Psychology, 45(2): 126.</w:t>
      </w:r>
    </w:p>
    <w:p w14:paraId="142A0154" w14:textId="647349BB"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[15]</w:t>
      </w:r>
      <w:r>
        <w:rPr>
          <w:rFonts w:ascii="Times New Roman" w:hAnsi="Times New Roman" w:cs="Times New Roman"/>
          <w:bCs/>
          <w:sz w:val="24"/>
        </w:rPr>
        <w:t xml:space="preserve"> </w:t>
      </w:r>
      <w:r w:rsidRPr="0069411C">
        <w:rPr>
          <w:rFonts w:ascii="Times New Roman" w:hAnsi="Times New Roman" w:cs="Times New Roman"/>
          <w:bCs/>
          <w:sz w:val="24"/>
        </w:rPr>
        <w:t>Fang S, Zhang A, Liu J, 2022, Job</w:t>
      </w:r>
      <w:r w:rsidR="001F3D5F" w:rsidRPr="0069411C">
        <w:rPr>
          <w:rFonts w:ascii="Times New Roman" w:hAnsi="Times New Roman" w:cs="Times New Roman"/>
          <w:bCs/>
          <w:sz w:val="24"/>
        </w:rPr>
        <w:t xml:space="preserve"> Insecurity </w:t>
      </w:r>
      <w:r w:rsidRPr="0069411C">
        <w:rPr>
          <w:rFonts w:ascii="Times New Roman" w:hAnsi="Times New Roman" w:cs="Times New Roman"/>
          <w:bCs/>
          <w:sz w:val="24"/>
        </w:rPr>
        <w:t xml:space="preserve">and </w:t>
      </w:r>
      <w:r w:rsidR="001F3D5F" w:rsidRPr="0069411C">
        <w:rPr>
          <w:rFonts w:ascii="Times New Roman" w:hAnsi="Times New Roman" w:cs="Times New Roman"/>
          <w:bCs/>
          <w:sz w:val="24"/>
        </w:rPr>
        <w:t>Employees’ Taking Charge Behaviors</w:t>
      </w:r>
      <w:r w:rsidRPr="0069411C">
        <w:rPr>
          <w:rFonts w:ascii="Times New Roman" w:hAnsi="Times New Roman" w:cs="Times New Roman"/>
          <w:bCs/>
          <w:sz w:val="24"/>
        </w:rPr>
        <w:t xml:space="preserve">: Testing a </w:t>
      </w:r>
      <w:r w:rsidR="001F3D5F" w:rsidRPr="0069411C">
        <w:rPr>
          <w:rFonts w:ascii="Times New Roman" w:hAnsi="Times New Roman" w:cs="Times New Roman"/>
          <w:bCs/>
          <w:sz w:val="24"/>
        </w:rPr>
        <w:t>Moderated Mediation Model</w:t>
      </w:r>
      <w:r w:rsidRPr="0069411C">
        <w:rPr>
          <w:rFonts w:ascii="Times New Roman" w:hAnsi="Times New Roman" w:cs="Times New Roman"/>
          <w:bCs/>
          <w:sz w:val="24"/>
        </w:rPr>
        <w:t>. International Journal of Environmental Research and Public Health, 19(2): 696.</w:t>
      </w:r>
    </w:p>
    <w:p w14:paraId="2A81B155" w14:textId="219EEB2E"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[16]</w:t>
      </w:r>
      <w:r>
        <w:rPr>
          <w:rFonts w:ascii="Times New Roman" w:hAnsi="Times New Roman" w:cs="Times New Roman"/>
          <w:bCs/>
          <w:sz w:val="24"/>
        </w:rPr>
        <w:t xml:space="preserve"> </w:t>
      </w:r>
      <w:r w:rsidRPr="0069411C">
        <w:rPr>
          <w:rFonts w:ascii="Times New Roman" w:hAnsi="Times New Roman" w:cs="Times New Roman"/>
          <w:bCs/>
          <w:sz w:val="24"/>
        </w:rPr>
        <w:t xml:space="preserve">Luo JY, Li PY, Du J, 2020, Coping with </w:t>
      </w:r>
      <w:r w:rsidR="001F3D5F" w:rsidRPr="0069411C">
        <w:rPr>
          <w:rFonts w:ascii="Times New Roman" w:hAnsi="Times New Roman" w:cs="Times New Roman"/>
          <w:bCs/>
          <w:sz w:val="24"/>
        </w:rPr>
        <w:t xml:space="preserve">Supervisor Sanctions </w:t>
      </w:r>
      <w:r w:rsidRPr="0069411C">
        <w:rPr>
          <w:rFonts w:ascii="Times New Roman" w:hAnsi="Times New Roman" w:cs="Times New Roman"/>
          <w:bCs/>
          <w:sz w:val="24"/>
        </w:rPr>
        <w:t xml:space="preserve">during </w:t>
      </w:r>
      <w:r w:rsidR="001F3D5F" w:rsidRPr="0069411C">
        <w:rPr>
          <w:rFonts w:ascii="Times New Roman" w:hAnsi="Times New Roman" w:cs="Times New Roman"/>
          <w:bCs/>
          <w:sz w:val="24"/>
        </w:rPr>
        <w:t xml:space="preserve">Organizational Change: </w:t>
      </w:r>
      <w:r w:rsidRPr="0069411C">
        <w:rPr>
          <w:rFonts w:ascii="Times New Roman" w:hAnsi="Times New Roman" w:cs="Times New Roman"/>
          <w:bCs/>
          <w:sz w:val="24"/>
        </w:rPr>
        <w:t xml:space="preserve">Core </w:t>
      </w:r>
      <w:r w:rsidR="001F3D5F" w:rsidRPr="0069411C">
        <w:rPr>
          <w:rFonts w:ascii="Times New Roman" w:hAnsi="Times New Roman" w:cs="Times New Roman"/>
          <w:bCs/>
          <w:sz w:val="24"/>
        </w:rPr>
        <w:t>Members’ Active Change Behavio</w:t>
      </w:r>
      <w:r w:rsidRPr="0069411C">
        <w:rPr>
          <w:rFonts w:ascii="Times New Roman" w:hAnsi="Times New Roman" w:cs="Times New Roman"/>
          <w:bCs/>
          <w:sz w:val="24"/>
        </w:rPr>
        <w:t xml:space="preserve">r and </w:t>
      </w:r>
      <w:r w:rsidR="001F3D5F" w:rsidRPr="0069411C">
        <w:rPr>
          <w:rFonts w:ascii="Times New Roman" w:hAnsi="Times New Roman" w:cs="Times New Roman"/>
          <w:bCs/>
          <w:sz w:val="24"/>
        </w:rPr>
        <w:t>Followers’ Middle Way Thinking</w:t>
      </w:r>
      <w:r w:rsidRPr="0069411C">
        <w:rPr>
          <w:rFonts w:ascii="Times New Roman" w:hAnsi="Times New Roman" w:cs="Times New Roman"/>
          <w:bCs/>
          <w:sz w:val="24"/>
        </w:rPr>
        <w:t>. Sustainability, 12(15): 6277.</w:t>
      </w:r>
    </w:p>
    <w:p w14:paraId="4C7CDE19" w14:textId="7A2A0142" w:rsidR="0069411C" w:rsidRPr="0069411C" w:rsidRDefault="0069411C" w:rsidP="0069411C">
      <w:pPr>
        <w:rPr>
          <w:rFonts w:ascii="Times New Roman" w:hAnsi="Times New Roman" w:cs="Times New Roman"/>
          <w:bCs/>
          <w:sz w:val="24"/>
        </w:rPr>
      </w:pPr>
      <w:r w:rsidRPr="0069411C">
        <w:rPr>
          <w:rFonts w:ascii="Times New Roman" w:hAnsi="Times New Roman" w:cs="Times New Roman"/>
          <w:bCs/>
          <w:sz w:val="24"/>
        </w:rPr>
        <w:t>[17]</w:t>
      </w:r>
      <w:r>
        <w:rPr>
          <w:rFonts w:ascii="Times New Roman" w:hAnsi="Times New Roman" w:cs="Times New Roman"/>
          <w:bCs/>
          <w:sz w:val="24"/>
        </w:rPr>
        <w:t xml:space="preserve"> </w:t>
      </w:r>
      <w:r w:rsidRPr="0069411C">
        <w:rPr>
          <w:rFonts w:ascii="Times New Roman" w:hAnsi="Times New Roman" w:cs="Times New Roman"/>
          <w:bCs/>
          <w:sz w:val="24"/>
        </w:rPr>
        <w:t xml:space="preserve">Xia XZ, Li C, Wang LX, et al., 2021, How does </w:t>
      </w:r>
      <w:r w:rsidR="001F3D5F" w:rsidRPr="0069411C">
        <w:rPr>
          <w:rFonts w:ascii="Times New Roman" w:hAnsi="Times New Roman" w:cs="Times New Roman"/>
          <w:bCs/>
          <w:sz w:val="24"/>
        </w:rPr>
        <w:t xml:space="preserve">Information Sharing </w:t>
      </w:r>
      <w:r w:rsidRPr="0069411C">
        <w:rPr>
          <w:rFonts w:ascii="Times New Roman" w:hAnsi="Times New Roman" w:cs="Times New Roman"/>
          <w:bCs/>
          <w:sz w:val="24"/>
        </w:rPr>
        <w:t xml:space="preserve">of a </w:t>
      </w:r>
      <w:r w:rsidR="001F3D5F" w:rsidRPr="0069411C">
        <w:rPr>
          <w:rFonts w:ascii="Times New Roman" w:hAnsi="Times New Roman" w:cs="Times New Roman"/>
          <w:bCs/>
          <w:sz w:val="24"/>
        </w:rPr>
        <w:t xml:space="preserve">Supervisor Influence Proactive Change Behavior </w:t>
      </w:r>
      <w:r w:rsidRPr="0069411C">
        <w:rPr>
          <w:rFonts w:ascii="Times New Roman" w:hAnsi="Times New Roman" w:cs="Times New Roman"/>
          <w:bCs/>
          <w:sz w:val="24"/>
        </w:rPr>
        <w:t xml:space="preserve">of an </w:t>
      </w:r>
      <w:r w:rsidR="001F3D5F" w:rsidRPr="0069411C">
        <w:rPr>
          <w:rFonts w:ascii="Times New Roman" w:hAnsi="Times New Roman" w:cs="Times New Roman"/>
          <w:bCs/>
          <w:sz w:val="24"/>
        </w:rPr>
        <w:t>Employee?</w:t>
      </w:r>
      <w:r w:rsidRPr="0069411C">
        <w:rPr>
          <w:rFonts w:ascii="Times New Roman" w:hAnsi="Times New Roman" w:cs="Times New Roman"/>
          <w:bCs/>
          <w:sz w:val="24"/>
        </w:rPr>
        <w:t xml:space="preserve"> The </w:t>
      </w:r>
      <w:r w:rsidR="001F3D5F" w:rsidRPr="0069411C">
        <w:rPr>
          <w:rFonts w:ascii="Times New Roman" w:hAnsi="Times New Roman" w:cs="Times New Roman"/>
          <w:bCs/>
          <w:sz w:val="24"/>
        </w:rPr>
        <w:t xml:space="preserve">Chain Mediating Role </w:t>
      </w:r>
      <w:r w:rsidRPr="0069411C">
        <w:rPr>
          <w:rFonts w:ascii="Times New Roman" w:hAnsi="Times New Roman" w:cs="Times New Roman"/>
          <w:bCs/>
          <w:sz w:val="24"/>
        </w:rPr>
        <w:t xml:space="preserve">of </w:t>
      </w:r>
      <w:r w:rsidR="001F3D5F" w:rsidRPr="0069411C">
        <w:rPr>
          <w:rFonts w:ascii="Times New Roman" w:hAnsi="Times New Roman" w:cs="Times New Roman"/>
          <w:bCs/>
          <w:sz w:val="24"/>
        </w:rPr>
        <w:t>Family-Like Employee–Organization Relations</w:t>
      </w:r>
      <w:r w:rsidRPr="0069411C">
        <w:rPr>
          <w:rFonts w:ascii="Times New Roman" w:hAnsi="Times New Roman" w:cs="Times New Roman"/>
          <w:bCs/>
          <w:sz w:val="24"/>
        </w:rPr>
        <w:t xml:space="preserve">hip and </w:t>
      </w:r>
      <w:r w:rsidR="001F3D5F" w:rsidRPr="0069411C">
        <w:rPr>
          <w:rFonts w:ascii="Times New Roman" w:hAnsi="Times New Roman" w:cs="Times New Roman"/>
          <w:bCs/>
          <w:sz w:val="24"/>
        </w:rPr>
        <w:t>Relationship Energy</w:t>
      </w:r>
      <w:r w:rsidRPr="0069411C">
        <w:rPr>
          <w:rFonts w:ascii="Times New Roman" w:hAnsi="Times New Roman" w:cs="Times New Roman"/>
          <w:bCs/>
          <w:sz w:val="24"/>
        </w:rPr>
        <w:t xml:space="preserve">. Frontiers in Psychology, </w:t>
      </w:r>
      <w:r w:rsidR="001F3D5F">
        <w:rPr>
          <w:rFonts w:ascii="Times New Roman" w:hAnsi="Times New Roman" w:cs="Times New Roman"/>
          <w:bCs/>
          <w:sz w:val="24"/>
        </w:rPr>
        <w:t>2021(</w:t>
      </w:r>
      <w:r w:rsidRPr="0069411C">
        <w:rPr>
          <w:rFonts w:ascii="Times New Roman" w:hAnsi="Times New Roman" w:cs="Times New Roman"/>
          <w:bCs/>
          <w:sz w:val="24"/>
        </w:rPr>
        <w:t>12</w:t>
      </w:r>
      <w:r w:rsidR="001F3D5F">
        <w:rPr>
          <w:rFonts w:ascii="Times New Roman" w:hAnsi="Times New Roman" w:cs="Times New Roman"/>
          <w:bCs/>
          <w:sz w:val="24"/>
        </w:rPr>
        <w:t>)</w:t>
      </w:r>
      <w:r w:rsidRPr="0069411C">
        <w:rPr>
          <w:rFonts w:ascii="Times New Roman" w:hAnsi="Times New Roman" w:cs="Times New Roman"/>
          <w:bCs/>
          <w:sz w:val="24"/>
        </w:rPr>
        <w:t>: 739968.</w:t>
      </w:r>
    </w:p>
    <w:p w14:paraId="2F075AEA" w14:textId="1622A51D" w:rsidR="005C401F" w:rsidRDefault="0069411C" w:rsidP="00A849F0">
      <w:pPr>
        <w:rPr>
          <w:rFonts w:ascii="Times New Roman" w:hAnsi="Times New Roman" w:cs="Times New Roman"/>
          <w:bCs/>
          <w:sz w:val="24"/>
        </w:rPr>
      </w:pPr>
      <w:r w:rsidRPr="0069411C">
        <w:rPr>
          <w:rFonts w:ascii="Times New Roman" w:hAnsi="Times New Roman" w:cs="Times New Roman"/>
          <w:bCs/>
          <w:sz w:val="24"/>
        </w:rPr>
        <w:t>[18]</w:t>
      </w:r>
      <w:r>
        <w:rPr>
          <w:rFonts w:ascii="Times New Roman" w:hAnsi="Times New Roman" w:cs="Times New Roman"/>
          <w:bCs/>
          <w:sz w:val="24"/>
        </w:rPr>
        <w:t xml:space="preserve"> </w:t>
      </w:r>
      <w:r w:rsidRPr="0069411C">
        <w:rPr>
          <w:rFonts w:ascii="Times New Roman" w:hAnsi="Times New Roman" w:cs="Times New Roman"/>
          <w:bCs/>
          <w:sz w:val="24"/>
        </w:rPr>
        <w:t xml:space="preserve">Li Z, Xu J, Liu R, et al., 2020, Environmentally </w:t>
      </w:r>
      <w:r w:rsidR="00FD555F" w:rsidRPr="0069411C">
        <w:rPr>
          <w:rFonts w:ascii="Times New Roman" w:hAnsi="Times New Roman" w:cs="Times New Roman"/>
          <w:bCs/>
          <w:sz w:val="24"/>
        </w:rPr>
        <w:t xml:space="preserve">Specific Transformational Leadership </w:t>
      </w:r>
      <w:r w:rsidRPr="0069411C">
        <w:rPr>
          <w:rFonts w:ascii="Times New Roman" w:hAnsi="Times New Roman" w:cs="Times New Roman"/>
          <w:bCs/>
          <w:sz w:val="24"/>
        </w:rPr>
        <w:t xml:space="preserve">and </w:t>
      </w:r>
      <w:r w:rsidR="00FD555F" w:rsidRPr="0069411C">
        <w:rPr>
          <w:rFonts w:ascii="Times New Roman" w:hAnsi="Times New Roman" w:cs="Times New Roman"/>
          <w:bCs/>
          <w:sz w:val="24"/>
        </w:rPr>
        <w:t>Em</w:t>
      </w:r>
      <w:r w:rsidRPr="0069411C">
        <w:rPr>
          <w:rFonts w:ascii="Times New Roman" w:hAnsi="Times New Roman" w:cs="Times New Roman"/>
          <w:bCs/>
          <w:sz w:val="24"/>
        </w:rPr>
        <w:t xml:space="preserve">ployee’s </w:t>
      </w:r>
      <w:r w:rsidR="00FD555F" w:rsidRPr="0069411C">
        <w:rPr>
          <w:rFonts w:ascii="Times New Roman" w:hAnsi="Times New Roman" w:cs="Times New Roman"/>
          <w:bCs/>
          <w:sz w:val="24"/>
        </w:rPr>
        <w:t xml:space="preserve">Pro-Environmental Behavior: </w:t>
      </w:r>
      <w:r w:rsidRPr="0069411C">
        <w:rPr>
          <w:rFonts w:ascii="Times New Roman" w:hAnsi="Times New Roman" w:cs="Times New Roman"/>
          <w:bCs/>
          <w:sz w:val="24"/>
        </w:rPr>
        <w:t xml:space="preserve">The </w:t>
      </w:r>
      <w:r w:rsidR="00FD555F" w:rsidRPr="0069411C">
        <w:rPr>
          <w:rFonts w:ascii="Times New Roman" w:hAnsi="Times New Roman" w:cs="Times New Roman"/>
          <w:bCs/>
          <w:sz w:val="24"/>
        </w:rPr>
        <w:t xml:space="preserve">Mediating Roles </w:t>
      </w:r>
      <w:r w:rsidRPr="0069411C">
        <w:rPr>
          <w:rFonts w:ascii="Times New Roman" w:hAnsi="Times New Roman" w:cs="Times New Roman"/>
          <w:bCs/>
          <w:sz w:val="24"/>
        </w:rPr>
        <w:t xml:space="preserve">of </w:t>
      </w:r>
      <w:r w:rsidR="00FD555F" w:rsidRPr="0069411C">
        <w:rPr>
          <w:rFonts w:ascii="Times New Roman" w:hAnsi="Times New Roman" w:cs="Times New Roman"/>
          <w:bCs/>
          <w:sz w:val="24"/>
        </w:rPr>
        <w:t xml:space="preserve">Environmental Passion </w:t>
      </w:r>
      <w:r w:rsidRPr="0069411C">
        <w:rPr>
          <w:rFonts w:ascii="Times New Roman" w:hAnsi="Times New Roman" w:cs="Times New Roman"/>
          <w:bCs/>
          <w:sz w:val="24"/>
        </w:rPr>
        <w:t xml:space="preserve">and </w:t>
      </w:r>
      <w:r w:rsidR="00FD555F" w:rsidRPr="0069411C">
        <w:rPr>
          <w:rFonts w:ascii="Times New Roman" w:hAnsi="Times New Roman" w:cs="Times New Roman"/>
          <w:bCs/>
          <w:sz w:val="24"/>
        </w:rPr>
        <w:t>Autonomous Motivation</w:t>
      </w:r>
      <w:r w:rsidRPr="0069411C">
        <w:rPr>
          <w:rFonts w:ascii="Times New Roman" w:hAnsi="Times New Roman" w:cs="Times New Roman"/>
          <w:bCs/>
          <w:sz w:val="24"/>
        </w:rPr>
        <w:t xml:space="preserve">. Frontiers in Psychology, </w:t>
      </w:r>
      <w:r w:rsidR="00FD555F">
        <w:rPr>
          <w:rFonts w:ascii="Times New Roman" w:hAnsi="Times New Roman" w:cs="Times New Roman"/>
          <w:bCs/>
          <w:sz w:val="24"/>
        </w:rPr>
        <w:t>2020(</w:t>
      </w:r>
      <w:r w:rsidRPr="0069411C">
        <w:rPr>
          <w:rFonts w:ascii="Times New Roman" w:hAnsi="Times New Roman" w:cs="Times New Roman"/>
          <w:bCs/>
          <w:sz w:val="24"/>
        </w:rPr>
        <w:t>11</w:t>
      </w:r>
      <w:r w:rsidR="00FD555F">
        <w:rPr>
          <w:rFonts w:ascii="Times New Roman" w:hAnsi="Times New Roman" w:cs="Times New Roman"/>
          <w:bCs/>
          <w:sz w:val="24"/>
        </w:rPr>
        <w:t>)</w:t>
      </w:r>
      <w:r w:rsidRPr="0069411C">
        <w:rPr>
          <w:rFonts w:ascii="Times New Roman" w:hAnsi="Times New Roman" w:cs="Times New Roman"/>
          <w:bCs/>
          <w:sz w:val="24"/>
        </w:rPr>
        <w:t>: 1408.</w:t>
      </w:r>
      <w:bookmarkEnd w:id="0"/>
    </w:p>
    <w:p w14:paraId="4BA4579B" w14:textId="77777777" w:rsidR="00355B90" w:rsidRDefault="00355B90" w:rsidP="00A849F0">
      <w:pPr>
        <w:rPr>
          <w:rFonts w:ascii="Times New Roman" w:hAnsi="Times New Roman" w:cs="Times New Roman"/>
          <w:bCs/>
          <w:sz w:val="24"/>
        </w:rPr>
      </w:pPr>
    </w:p>
    <w:p w14:paraId="7EA51478" w14:textId="77777777" w:rsidR="005C401F" w:rsidRDefault="005C401F" w:rsidP="005C401F">
      <w:pPr>
        <w:rPr>
          <w:rFonts w:ascii="Times New Roman" w:hAnsi="Times New Roman"/>
          <w:b/>
          <w:bCs/>
          <w:sz w:val="20"/>
          <w:szCs w:val="20"/>
        </w:rPr>
      </w:pPr>
      <w:r>
        <w:rPr>
          <w:rFonts w:ascii="Times New Roman" w:hAnsi="Times New Roman"/>
          <w:b/>
          <w:bCs/>
          <w:sz w:val="20"/>
          <w:szCs w:val="20"/>
        </w:rPr>
        <w:t>Publisher’s note</w:t>
      </w:r>
    </w:p>
    <w:p w14:paraId="188342C4" w14:textId="6A7C5FE0" w:rsidR="005C401F" w:rsidRPr="005C401F" w:rsidRDefault="005C401F" w:rsidP="00A849F0">
      <w:pPr>
        <w:rPr>
          <w:rFonts w:ascii="Times New Roman" w:hAnsi="Times New Roman"/>
          <w:sz w:val="20"/>
          <w:szCs w:val="20"/>
        </w:rPr>
      </w:pPr>
      <w:r>
        <w:rPr>
          <w:rFonts w:ascii="Times New Roman" w:hAnsi="Times New Roman"/>
          <w:sz w:val="20"/>
          <w:szCs w:val="20"/>
        </w:rPr>
        <w:t>Bio-Byword Scientific Publishing remains neutral with regard to jurisdictional claims in published maps and institutional affiliations.</w:t>
      </w:r>
    </w:p>
    <w:sectPr w:rsidR="005C401F" w:rsidRPr="005C401F">
      <w:headerReference w:type="default" r:id="rId9"/>
      <w:footerReference w:type="default" r:id="rId10"/>
      <w:endnotePr>
        <w:numFmt w:val="decimal"/>
      </w:endnotePr>
      <w:type w:val="continuous"/>
      <w:pgSz w:w="11906" w:h="16838"/>
      <w:pgMar w:top="1418" w:right="851" w:bottom="1418" w:left="851"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8A59" w14:textId="77777777" w:rsidR="003076BB" w:rsidRDefault="003076BB"/>
  </w:endnote>
  <w:endnote w:type="continuationSeparator" w:id="0">
    <w:p w14:paraId="4491A8CB" w14:textId="77777777" w:rsidR="003076BB" w:rsidRDefault="00307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134D" w14:textId="77777777" w:rsidR="00555EBF" w:rsidRPr="005C401F" w:rsidRDefault="00555EBF" w:rsidP="005C4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2B9D" w14:textId="77777777" w:rsidR="003076BB" w:rsidRDefault="003076BB"/>
  </w:footnote>
  <w:footnote w:type="continuationSeparator" w:id="0">
    <w:p w14:paraId="169550A8" w14:textId="77777777" w:rsidR="003076BB" w:rsidRDefault="00307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31FD" w14:textId="77777777" w:rsidR="00555EBF"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14:anchorId="48A4A957" wp14:editId="70013CFA">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1C29A6C0" w14:textId="77777777" w:rsidR="00555EBF" w:rsidRDefault="00555EBF">
                          <w:pPr>
                            <w:rPr>
                              <w:sz w:val="18"/>
                              <w:szCs w:val="18"/>
                            </w:rPr>
                          </w:pPr>
                        </w:p>
                      </w:txbxContent>
                    </wps:txbx>
                    <wps:bodyPr rot="0" vert="horz" wrap="square" lIns="91440" tIns="45720" rIns="91440" bIns="45720" anchor="t" anchorCtr="0">
                      <a:noAutofit/>
                    </wps:bodyPr>
                  </wps:wsp>
                </a:graphicData>
              </a:graphic>
            </wp:anchor>
          </w:drawing>
        </mc:Choice>
        <mc:Fallback>
          <w:pict>
            <v:shapetype w14:anchorId="48A4A957"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1C29A6C0" w14:textId="77777777" w:rsidR="00555EBF" w:rsidRDefault="00555EBF">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D6C2" w14:textId="77777777" w:rsidR="00555EBF"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7A8D42DF" wp14:editId="184B4F30">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5BB07BF3" w14:textId="77777777" w:rsidR="00555EBF" w:rsidRDefault="00555EBF">
                          <w:pPr>
                            <w:rPr>
                              <w:sz w:val="18"/>
                              <w:szCs w:val="18"/>
                            </w:rPr>
                          </w:pPr>
                        </w:p>
                      </w:txbxContent>
                    </wps:txbx>
                    <wps:bodyPr rot="0" vert="horz" wrap="square" lIns="91440" tIns="45720" rIns="91440" bIns="45720" anchor="t" anchorCtr="0">
                      <a:noAutofit/>
                    </wps:bodyPr>
                  </wps:wsp>
                </a:graphicData>
              </a:graphic>
            </wp:anchor>
          </w:drawing>
        </mc:Choice>
        <mc:Fallback>
          <w:pict>
            <v:shapetype w14:anchorId="7A8D42DF"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5BB07BF3" w14:textId="77777777" w:rsidR="00555EBF" w:rsidRDefault="00555EBF">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655C6"/>
    <w:multiLevelType w:val="hybridMultilevel"/>
    <w:tmpl w:val="A49EC95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66482562">
    <w:abstractNumId w:val="1"/>
  </w:num>
  <w:num w:numId="2" w16cid:durableId="1227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17B0F"/>
    <w:rsid w:val="000228AC"/>
    <w:rsid w:val="00071FA8"/>
    <w:rsid w:val="00085D5A"/>
    <w:rsid w:val="000A7F74"/>
    <w:rsid w:val="000F7F4C"/>
    <w:rsid w:val="0012594F"/>
    <w:rsid w:val="00143467"/>
    <w:rsid w:val="001539FE"/>
    <w:rsid w:val="0015585C"/>
    <w:rsid w:val="00174557"/>
    <w:rsid w:val="001C366B"/>
    <w:rsid w:val="001F3D5F"/>
    <w:rsid w:val="00201CB9"/>
    <w:rsid w:val="00203754"/>
    <w:rsid w:val="00211652"/>
    <w:rsid w:val="00217737"/>
    <w:rsid w:val="002223F1"/>
    <w:rsid w:val="0024126E"/>
    <w:rsid w:val="002437DF"/>
    <w:rsid w:val="00244066"/>
    <w:rsid w:val="002C5C63"/>
    <w:rsid w:val="003076BB"/>
    <w:rsid w:val="00316C89"/>
    <w:rsid w:val="00355B90"/>
    <w:rsid w:val="0036272C"/>
    <w:rsid w:val="0036315A"/>
    <w:rsid w:val="003711AB"/>
    <w:rsid w:val="00374E7F"/>
    <w:rsid w:val="00380712"/>
    <w:rsid w:val="00393004"/>
    <w:rsid w:val="003C700C"/>
    <w:rsid w:val="003D7D08"/>
    <w:rsid w:val="004162DD"/>
    <w:rsid w:val="004246ED"/>
    <w:rsid w:val="004600E8"/>
    <w:rsid w:val="004761E9"/>
    <w:rsid w:val="00485F0C"/>
    <w:rsid w:val="005100CF"/>
    <w:rsid w:val="00510FCE"/>
    <w:rsid w:val="005174E6"/>
    <w:rsid w:val="005274C8"/>
    <w:rsid w:val="005541CD"/>
    <w:rsid w:val="00555EBF"/>
    <w:rsid w:val="00586AF8"/>
    <w:rsid w:val="005A2FE9"/>
    <w:rsid w:val="005B4B6F"/>
    <w:rsid w:val="005C401F"/>
    <w:rsid w:val="005F1097"/>
    <w:rsid w:val="006060C7"/>
    <w:rsid w:val="00625EAF"/>
    <w:rsid w:val="006436F0"/>
    <w:rsid w:val="00657D1D"/>
    <w:rsid w:val="0066651F"/>
    <w:rsid w:val="0069411C"/>
    <w:rsid w:val="006A37ED"/>
    <w:rsid w:val="006A48E8"/>
    <w:rsid w:val="006A5DAE"/>
    <w:rsid w:val="00703BA5"/>
    <w:rsid w:val="007206C6"/>
    <w:rsid w:val="007208FC"/>
    <w:rsid w:val="007748E9"/>
    <w:rsid w:val="007D3E94"/>
    <w:rsid w:val="008038E1"/>
    <w:rsid w:val="00804057"/>
    <w:rsid w:val="00804976"/>
    <w:rsid w:val="008307DF"/>
    <w:rsid w:val="00851283"/>
    <w:rsid w:val="00852710"/>
    <w:rsid w:val="00887173"/>
    <w:rsid w:val="008A2AE5"/>
    <w:rsid w:val="008E59DD"/>
    <w:rsid w:val="008F1888"/>
    <w:rsid w:val="008F3697"/>
    <w:rsid w:val="0090145A"/>
    <w:rsid w:val="00935B78"/>
    <w:rsid w:val="00947484"/>
    <w:rsid w:val="009518B8"/>
    <w:rsid w:val="009B75C0"/>
    <w:rsid w:val="009D426B"/>
    <w:rsid w:val="009D433B"/>
    <w:rsid w:val="00A20A38"/>
    <w:rsid w:val="00A37630"/>
    <w:rsid w:val="00A44B5E"/>
    <w:rsid w:val="00A47EC3"/>
    <w:rsid w:val="00A849F0"/>
    <w:rsid w:val="00AB3D9B"/>
    <w:rsid w:val="00AD09EE"/>
    <w:rsid w:val="00AD4D2E"/>
    <w:rsid w:val="00AD5B98"/>
    <w:rsid w:val="00AF225E"/>
    <w:rsid w:val="00B03CDD"/>
    <w:rsid w:val="00B23DE7"/>
    <w:rsid w:val="00B26DE4"/>
    <w:rsid w:val="00B40235"/>
    <w:rsid w:val="00B7340B"/>
    <w:rsid w:val="00B74ECA"/>
    <w:rsid w:val="00BB7FF4"/>
    <w:rsid w:val="00BC03E4"/>
    <w:rsid w:val="00BC4469"/>
    <w:rsid w:val="00C21EDE"/>
    <w:rsid w:val="00C325D0"/>
    <w:rsid w:val="00C7047C"/>
    <w:rsid w:val="00C867AA"/>
    <w:rsid w:val="00CC733E"/>
    <w:rsid w:val="00CF54CF"/>
    <w:rsid w:val="00D001BD"/>
    <w:rsid w:val="00D03A00"/>
    <w:rsid w:val="00D1112D"/>
    <w:rsid w:val="00D214EE"/>
    <w:rsid w:val="00D371B4"/>
    <w:rsid w:val="00D515D1"/>
    <w:rsid w:val="00D84925"/>
    <w:rsid w:val="00E04119"/>
    <w:rsid w:val="00E23049"/>
    <w:rsid w:val="00E33772"/>
    <w:rsid w:val="00EA2F89"/>
    <w:rsid w:val="00EC65ED"/>
    <w:rsid w:val="00EF2452"/>
    <w:rsid w:val="00F34E37"/>
    <w:rsid w:val="00F433B6"/>
    <w:rsid w:val="00F755F6"/>
    <w:rsid w:val="00F76658"/>
    <w:rsid w:val="00FD555F"/>
    <w:rsid w:val="00FD6522"/>
    <w:rsid w:val="00FE05E8"/>
    <w:rsid w:val="00FF034F"/>
    <w:rsid w:val="02A72A32"/>
    <w:rsid w:val="0893276C"/>
    <w:rsid w:val="0ECE5EBD"/>
    <w:rsid w:val="164C1D56"/>
    <w:rsid w:val="1B14057B"/>
    <w:rsid w:val="1D571378"/>
    <w:rsid w:val="1DC27202"/>
    <w:rsid w:val="1DD30DBB"/>
    <w:rsid w:val="20C074B8"/>
    <w:rsid w:val="29D8669C"/>
    <w:rsid w:val="2DF828BA"/>
    <w:rsid w:val="30C12583"/>
    <w:rsid w:val="34E8490D"/>
    <w:rsid w:val="35A07080"/>
    <w:rsid w:val="453E65BE"/>
    <w:rsid w:val="457E01B3"/>
    <w:rsid w:val="479929EE"/>
    <w:rsid w:val="49EB1918"/>
    <w:rsid w:val="4AC12ACE"/>
    <w:rsid w:val="4AFB3712"/>
    <w:rsid w:val="51F268E4"/>
    <w:rsid w:val="53D522C7"/>
    <w:rsid w:val="574C001B"/>
    <w:rsid w:val="5A6D062D"/>
    <w:rsid w:val="5AF20918"/>
    <w:rsid w:val="5C27722F"/>
    <w:rsid w:val="5DBB2576"/>
    <w:rsid w:val="5F135360"/>
    <w:rsid w:val="5F8D2F49"/>
    <w:rsid w:val="614656C3"/>
    <w:rsid w:val="63C1444E"/>
    <w:rsid w:val="65BE4D77"/>
    <w:rsid w:val="67C44CBC"/>
    <w:rsid w:val="6BB71740"/>
    <w:rsid w:val="6FDD0EA7"/>
    <w:rsid w:val="7AC84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F9CAE"/>
  <w15:docId w15:val="{68FFA5C0-2FA2-4001-B5FC-666F4F97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qFormat="1"/>
    <w:lsdException w:name="footer" w:uiPriority="99" w:qFormat="1"/>
    <w:lsdException w:name="caption" w:semiHidden="1" w:unhideWhenUsed="1" w:qFormat="1"/>
    <w:lsdException w:name="footnote reference" w:uiPriority="99" w:qFormat="1"/>
    <w:lsdException w:name="endnote reference" w:qFormat="1"/>
    <w:lsdException w:name="endnote text"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NormalWeb">
    <w:name w:val="Normal (Web)"/>
    <w:basedOn w:val="Normal"/>
    <w:qFormat/>
    <w:rPr>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character" w:styleId="CommentReference">
    <w:name w:val="annotation reference"/>
    <w:basedOn w:val="DefaultParagraphFon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qFormat/>
    <w:pPr>
      <w:tabs>
        <w:tab w:val="left" w:pos="1430"/>
      </w:tabs>
      <w:snapToGrid w:val="0"/>
      <w:jc w:val="left"/>
    </w:pPr>
    <w:rPr>
      <w:rFonts w:ascii="Cambria"/>
      <w:b/>
      <w:sz w:val="44"/>
      <w:szCs w:val="44"/>
    </w:rPr>
  </w:style>
  <w:style w:type="paragraph" w:customStyle="1" w:styleId="a1">
    <w:name w:val="期刊文章标题"/>
    <w:basedOn w:val="a"/>
    <w:next w:val="Heading1"/>
    <w:link w:val="a2"/>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pPr>
      <w:adjustRightInd w:val="0"/>
      <w:spacing w:afterLines="50" w:after="156"/>
    </w:pPr>
  </w:style>
  <w:style w:type="character" w:customStyle="1" w:styleId="a2">
    <w:name w:val="期刊文章标题 字符"/>
    <w:basedOn w:val="a0"/>
    <w:link w:val="a1"/>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rPr>
      <w:rFonts w:ascii="Cambria" w:eastAsiaTheme="minorEastAsia" w:hAnsiTheme="minorHAnsi" w:cstheme="minorBidi"/>
      <w:bCs/>
      <w:kern w:val="2"/>
    </w:rPr>
  </w:style>
  <w:style w:type="character" w:customStyle="1" w:styleId="TitleChar">
    <w:name w:val="Title Char"/>
    <w:basedOn w:val="DefaultParagraphFont"/>
    <w:link w:val="Title"/>
    <w:qFormat/>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qFormat/>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rPr>
      <w:rFonts w:eastAsiaTheme="minorEastAsia" w:cstheme="minorBidi"/>
      <w:b/>
      <w:kern w:val="2"/>
      <w:sz w:val="24"/>
      <w:szCs w:val="24"/>
    </w:rPr>
  </w:style>
  <w:style w:type="character" w:customStyle="1" w:styleId="HeaderChar">
    <w:name w:val="Header Char"/>
    <w:basedOn w:val="DefaultParagraphFont"/>
    <w:link w:val="Header"/>
    <w:uiPriority w:val="99"/>
    <w:qFormat/>
    <w:rPr>
      <w:rFonts w:asciiTheme="minorHAnsi" w:eastAsiaTheme="minorEastAsia" w:hAnsiTheme="minorHAnsi" w:cstheme="minorBidi"/>
      <w:kern w:val="2"/>
      <w:sz w:val="18"/>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qForma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qFormat/>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qFormat/>
    <w:rPr>
      <w:rFonts w:ascii="Segoe UI" w:eastAsiaTheme="minorEastAsia" w:hAnsi="Segoe UI" w:cs="Segoe UI"/>
      <w:kern w:val="2"/>
      <w:sz w:val="18"/>
      <w:szCs w:val="18"/>
    </w:rPr>
  </w:style>
  <w:style w:type="paragraph" w:styleId="Revision">
    <w:name w:val="Revision"/>
    <w:hidden/>
    <w:uiPriority w:val="99"/>
    <w:unhideWhenUsed/>
    <w:rsid w:val="008307DF"/>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2600</Words>
  <Characters>14823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cp:lastModifiedBy>
  <cp:revision>2</cp:revision>
  <cp:lastPrinted>2021-04-23T01:31:00Z</cp:lastPrinted>
  <dcterms:created xsi:type="dcterms:W3CDTF">2026-07-30T02:17:00Z</dcterms:created>
  <dcterms:modified xsi:type="dcterms:W3CDTF">2026-07-30T02:17:00Z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80E39DCEA1D14E95ADADB28DB2729E33_13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1c6b7f3c-4540-4529-bfee-a35ce750614a</vt:lpwstr>
  </property>
</Properties>
</file>