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B45EE" w14:textId="77777777" w:rsidR="009A6463" w:rsidRPr="002B0278" w:rsidRDefault="00000000" w:rsidP="002B0278">
      <w:pPr>
        <w:spacing w:after="0" w:line="240" w:lineRule="auto"/>
        <w:rPr>
          <w:b/>
          <w:bCs/>
          <w:sz w:val="44"/>
          <w:szCs w:val="44"/>
        </w:rPr>
      </w:pPr>
      <w:r w:rsidRPr="002B0278">
        <w:rPr>
          <w:b/>
          <w:bCs/>
          <w:sz w:val="44"/>
          <w:szCs w:val="44"/>
        </w:rPr>
        <w:t>A Bibliometric Review of Research Hotspots and Trends in Live-Streaming Marketing</w:t>
      </w:r>
    </w:p>
    <w:p w14:paraId="690C6AB2" w14:textId="428AE260" w:rsidR="00720471" w:rsidRPr="002B0278" w:rsidRDefault="00000000" w:rsidP="0061089A">
      <w:pPr>
        <w:spacing w:after="0" w:line="240" w:lineRule="auto"/>
        <w:jc w:val="both"/>
        <w:rPr>
          <w:b/>
          <w:bCs/>
          <w:sz w:val="24"/>
          <w:szCs w:val="24"/>
        </w:rPr>
      </w:pPr>
      <w:r w:rsidRPr="002B0278">
        <w:rPr>
          <w:b/>
          <w:bCs/>
          <w:sz w:val="24"/>
          <w:szCs w:val="24"/>
        </w:rPr>
        <w:t>Ni Zhang, Haoxuan Su</w:t>
      </w:r>
      <w:r w:rsidR="0061089A" w:rsidRPr="002B0278">
        <w:rPr>
          <w:b/>
          <w:bCs/>
          <w:sz w:val="24"/>
          <w:szCs w:val="24"/>
        </w:rPr>
        <w:t xml:space="preserve">, </w:t>
      </w:r>
      <w:r w:rsidRPr="002B0278">
        <w:rPr>
          <w:b/>
          <w:bCs/>
          <w:sz w:val="24"/>
          <w:szCs w:val="24"/>
        </w:rPr>
        <w:t>Xinyu Zhao</w:t>
      </w:r>
    </w:p>
    <w:p w14:paraId="1471CB3B" w14:textId="6E24483B" w:rsidR="00720471" w:rsidRPr="00FB0E4C" w:rsidRDefault="00000000" w:rsidP="0061089A">
      <w:pPr>
        <w:spacing w:after="0" w:line="240" w:lineRule="auto"/>
        <w:jc w:val="both"/>
        <w:rPr>
          <w:iCs/>
          <w:sz w:val="24"/>
          <w:szCs w:val="24"/>
        </w:rPr>
      </w:pPr>
      <w:r w:rsidRPr="00FB0E4C">
        <w:rPr>
          <w:iCs/>
          <w:sz w:val="24"/>
          <w:szCs w:val="24"/>
        </w:rPr>
        <w:t>School of Economics and Management, Tianjin Agricultural University, Tianjin 300382, China</w:t>
      </w:r>
    </w:p>
    <w:p w14:paraId="2BFBFE07" w14:textId="77777777" w:rsidR="0061089A" w:rsidRDefault="0061089A" w:rsidP="0061089A">
      <w:pPr>
        <w:spacing w:after="0" w:line="240" w:lineRule="auto"/>
        <w:jc w:val="both"/>
        <w:rPr>
          <w:iCs/>
          <w:sz w:val="24"/>
          <w:szCs w:val="24"/>
        </w:rPr>
      </w:pPr>
    </w:p>
    <w:p w14:paraId="26E94689" w14:textId="12CF9055" w:rsidR="009A6463" w:rsidRPr="009A6463" w:rsidRDefault="009A6463" w:rsidP="009A6463">
      <w:pPr>
        <w:spacing w:after="0" w:line="240" w:lineRule="auto"/>
        <w:rPr>
          <w:color w:val="000000"/>
          <w:sz w:val="20"/>
        </w:rPr>
      </w:pPr>
      <w:r w:rsidRPr="00F24BAA">
        <w:rPr>
          <w:b/>
          <w:color w:val="000000"/>
          <w:sz w:val="20"/>
        </w:rPr>
        <w:t>Copyright</w:t>
      </w:r>
      <w:r>
        <w:rPr>
          <w:b/>
          <w:color w:val="000000"/>
          <w:sz w:val="20"/>
        </w:rPr>
        <w:t>:</w:t>
      </w:r>
      <w:r w:rsidRPr="00F24BAA">
        <w:rPr>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14CC275B" w14:textId="77777777" w:rsidR="0061089A" w:rsidRPr="009A6463" w:rsidRDefault="0061089A" w:rsidP="0061089A">
      <w:pPr>
        <w:spacing w:after="0" w:line="240" w:lineRule="auto"/>
        <w:jc w:val="both"/>
        <w:rPr>
          <w:sz w:val="24"/>
          <w:szCs w:val="24"/>
        </w:rPr>
      </w:pPr>
    </w:p>
    <w:p w14:paraId="729B5ED6" w14:textId="44E8A680" w:rsidR="0061089A" w:rsidRPr="00FB0E4C" w:rsidRDefault="00000000" w:rsidP="0061089A">
      <w:pPr>
        <w:spacing w:after="0" w:line="240" w:lineRule="auto"/>
        <w:jc w:val="both"/>
        <w:rPr>
          <w:sz w:val="24"/>
          <w:szCs w:val="24"/>
        </w:rPr>
      </w:pPr>
      <w:r w:rsidRPr="009A6463">
        <w:rPr>
          <w:b/>
          <w:bCs/>
          <w:sz w:val="24"/>
          <w:szCs w:val="24"/>
        </w:rPr>
        <w:t>Abstract</w:t>
      </w:r>
      <w:r w:rsidR="0061089A" w:rsidRPr="009A6463">
        <w:rPr>
          <w:b/>
          <w:bCs/>
          <w:sz w:val="24"/>
          <w:szCs w:val="24"/>
        </w:rPr>
        <w:t>:</w:t>
      </w:r>
      <w:r w:rsidR="0061089A" w:rsidRPr="00FB0E4C">
        <w:rPr>
          <w:sz w:val="24"/>
          <w:szCs w:val="24"/>
        </w:rPr>
        <w:t xml:space="preserve"> </w:t>
      </w:r>
      <w:r w:rsidRPr="00FB0E4C">
        <w:rPr>
          <w:sz w:val="24"/>
          <w:szCs w:val="24"/>
        </w:rPr>
        <w:t xml:space="preserve">Based on Chinese and international databases, this study analyzes 962 Chinese and 156 international papers (2016–2026) on agricultural product live-streaming marketing via CiteSpace. </w:t>
      </w:r>
      <w:r w:rsidR="00B82C7B">
        <w:rPr>
          <w:sz w:val="24"/>
          <w:szCs w:val="24"/>
        </w:rPr>
        <w:t>The study</w:t>
      </w:r>
      <w:r w:rsidRPr="00FB0E4C">
        <w:rPr>
          <w:sz w:val="24"/>
          <w:szCs w:val="24"/>
        </w:rPr>
        <w:t xml:space="preserve"> reveals fast-growing research shifting from sales models to scenarios, streamers, consumers, supply chains</w:t>
      </w:r>
      <w:r w:rsidR="00D1499A">
        <w:rPr>
          <w:sz w:val="24"/>
          <w:szCs w:val="24"/>
        </w:rPr>
        <w:t>,</w:t>
      </w:r>
      <w:r w:rsidRPr="00FB0E4C">
        <w:rPr>
          <w:sz w:val="24"/>
          <w:szCs w:val="24"/>
        </w:rPr>
        <w:t xml:space="preserve"> and digital empowerment. Multidimensional frameworks exist yet lack sufficient empirical support and interdisciplinary research.</w:t>
      </w:r>
    </w:p>
    <w:p w14:paraId="5732D2D3" w14:textId="6F7BDBF6" w:rsidR="00720471" w:rsidRPr="00FB0E4C" w:rsidRDefault="00000000" w:rsidP="0061089A">
      <w:pPr>
        <w:spacing w:after="0" w:line="240" w:lineRule="auto"/>
        <w:jc w:val="both"/>
        <w:rPr>
          <w:i/>
          <w:sz w:val="24"/>
          <w:szCs w:val="24"/>
        </w:rPr>
      </w:pPr>
      <w:r w:rsidRPr="00FB0E4C">
        <w:rPr>
          <w:b/>
          <w:bCs/>
          <w:sz w:val="24"/>
          <w:szCs w:val="24"/>
        </w:rPr>
        <w:t>Keywords</w:t>
      </w:r>
      <w:r w:rsidR="0061089A" w:rsidRPr="00A80549">
        <w:rPr>
          <w:b/>
          <w:bCs/>
          <w:sz w:val="24"/>
          <w:szCs w:val="24"/>
        </w:rPr>
        <w:t>:</w:t>
      </w:r>
      <w:r w:rsidRPr="00A80549">
        <w:rPr>
          <w:b/>
          <w:bCs/>
          <w:sz w:val="24"/>
          <w:szCs w:val="24"/>
        </w:rPr>
        <w:t xml:space="preserve"> </w:t>
      </w:r>
      <w:r w:rsidR="00F6458E" w:rsidRPr="00FB0E4C">
        <w:rPr>
          <w:sz w:val="24"/>
          <w:szCs w:val="24"/>
        </w:rPr>
        <w:t>Agric</w:t>
      </w:r>
      <w:r w:rsidRPr="00FB0E4C">
        <w:rPr>
          <w:sz w:val="24"/>
          <w:szCs w:val="24"/>
        </w:rPr>
        <w:t>ultural products</w:t>
      </w:r>
      <w:r w:rsidR="0061089A" w:rsidRPr="00FB0E4C">
        <w:rPr>
          <w:sz w:val="24"/>
          <w:szCs w:val="24"/>
        </w:rPr>
        <w:t>;</w:t>
      </w:r>
      <w:r w:rsidRPr="00FB0E4C">
        <w:rPr>
          <w:sz w:val="24"/>
          <w:szCs w:val="24"/>
        </w:rPr>
        <w:t xml:space="preserve"> </w:t>
      </w:r>
      <w:r w:rsidR="00F6458E" w:rsidRPr="00FB0E4C">
        <w:rPr>
          <w:sz w:val="24"/>
          <w:szCs w:val="24"/>
        </w:rPr>
        <w:t>Rur</w:t>
      </w:r>
      <w:r w:rsidRPr="00FB0E4C">
        <w:rPr>
          <w:sz w:val="24"/>
          <w:szCs w:val="24"/>
        </w:rPr>
        <w:t>al revitalization</w:t>
      </w:r>
      <w:r w:rsidR="0061089A" w:rsidRPr="00FB0E4C">
        <w:rPr>
          <w:sz w:val="24"/>
          <w:szCs w:val="24"/>
        </w:rPr>
        <w:t>;</w:t>
      </w:r>
      <w:r w:rsidRPr="00FB0E4C">
        <w:rPr>
          <w:sz w:val="24"/>
          <w:szCs w:val="24"/>
        </w:rPr>
        <w:t xml:space="preserve"> </w:t>
      </w:r>
      <w:r w:rsidR="00F6458E" w:rsidRPr="00FB0E4C">
        <w:rPr>
          <w:sz w:val="24"/>
          <w:szCs w:val="24"/>
        </w:rPr>
        <w:t>Mar</w:t>
      </w:r>
      <w:r w:rsidRPr="00FB0E4C">
        <w:rPr>
          <w:sz w:val="24"/>
          <w:szCs w:val="24"/>
        </w:rPr>
        <w:t>keting strategy</w:t>
      </w:r>
      <w:r w:rsidR="0061089A" w:rsidRPr="00FB0E4C">
        <w:rPr>
          <w:sz w:val="24"/>
          <w:szCs w:val="24"/>
        </w:rPr>
        <w:t>;</w:t>
      </w:r>
      <w:r w:rsidRPr="00FB0E4C">
        <w:rPr>
          <w:sz w:val="24"/>
          <w:szCs w:val="24"/>
        </w:rPr>
        <w:t xml:space="preserve"> </w:t>
      </w:r>
      <w:r w:rsidR="00F6458E" w:rsidRPr="00FB0E4C">
        <w:rPr>
          <w:sz w:val="24"/>
          <w:szCs w:val="24"/>
        </w:rPr>
        <w:t>Live</w:t>
      </w:r>
      <w:r w:rsidRPr="00FB0E4C">
        <w:rPr>
          <w:sz w:val="24"/>
          <w:szCs w:val="24"/>
        </w:rPr>
        <w:t>-streaming e-commerce</w:t>
      </w:r>
      <w:r w:rsidR="0061089A" w:rsidRPr="00FB0E4C">
        <w:rPr>
          <w:sz w:val="24"/>
          <w:szCs w:val="24"/>
        </w:rPr>
        <w:t>;</w:t>
      </w:r>
      <w:r w:rsidRPr="00FB0E4C">
        <w:rPr>
          <w:sz w:val="24"/>
          <w:szCs w:val="24"/>
        </w:rPr>
        <w:t xml:space="preserve"> </w:t>
      </w:r>
      <w:r w:rsidR="00F6458E" w:rsidRPr="00FB0E4C">
        <w:rPr>
          <w:sz w:val="24"/>
          <w:szCs w:val="24"/>
        </w:rPr>
        <w:t>Live</w:t>
      </w:r>
      <w:r w:rsidRPr="00FB0E4C">
        <w:rPr>
          <w:sz w:val="24"/>
          <w:szCs w:val="24"/>
        </w:rPr>
        <w:t>-streaming marketing</w:t>
      </w:r>
    </w:p>
    <w:p w14:paraId="6220AC55" w14:textId="77777777" w:rsidR="00FB0E4C" w:rsidRDefault="00FB0E4C" w:rsidP="0061089A">
      <w:pPr>
        <w:spacing w:after="0" w:line="240" w:lineRule="auto"/>
        <w:jc w:val="both"/>
        <w:rPr>
          <w:rFonts w:eastAsia="Microsoft YaHei"/>
          <w:sz w:val="24"/>
          <w:szCs w:val="24"/>
        </w:rPr>
      </w:pPr>
    </w:p>
    <w:p w14:paraId="44A00E6B" w14:textId="2AE1F6C7" w:rsidR="009A6463" w:rsidRPr="009A6463" w:rsidRDefault="009A6463" w:rsidP="009A6463">
      <w:pPr>
        <w:spacing w:after="0" w:line="240" w:lineRule="auto"/>
        <w:rPr>
          <w:b/>
          <w:bCs/>
          <w:color w:val="000000"/>
          <w:sz w:val="20"/>
          <w:szCs w:val="20"/>
        </w:rPr>
      </w:pPr>
      <w:r w:rsidRPr="00F24BAA">
        <w:rPr>
          <w:b/>
          <w:bCs/>
          <w:color w:val="000000"/>
          <w:sz w:val="20"/>
          <w:szCs w:val="20"/>
        </w:rPr>
        <w:t>Online publication</w:t>
      </w:r>
      <w:r>
        <w:rPr>
          <w:b/>
          <w:bCs/>
          <w:color w:val="000000"/>
          <w:sz w:val="20"/>
          <w:szCs w:val="20"/>
        </w:rPr>
        <w:t>:</w:t>
      </w:r>
    </w:p>
    <w:p w14:paraId="3D4FC2FC" w14:textId="77777777" w:rsidR="009A6463" w:rsidRPr="00FB0E4C" w:rsidRDefault="009A6463" w:rsidP="0061089A">
      <w:pPr>
        <w:spacing w:after="0" w:line="240" w:lineRule="auto"/>
        <w:jc w:val="both"/>
        <w:rPr>
          <w:rFonts w:eastAsia="Microsoft YaHei"/>
          <w:sz w:val="24"/>
          <w:szCs w:val="24"/>
        </w:rPr>
      </w:pPr>
    </w:p>
    <w:p w14:paraId="53CEC9C2" w14:textId="01B0CDF8" w:rsidR="00720471" w:rsidRPr="002B0278" w:rsidRDefault="00FB0E4C" w:rsidP="0061089A">
      <w:pPr>
        <w:spacing w:after="0" w:line="240" w:lineRule="auto"/>
        <w:jc w:val="both"/>
        <w:rPr>
          <w:b/>
          <w:bCs/>
          <w:sz w:val="24"/>
          <w:szCs w:val="24"/>
        </w:rPr>
      </w:pPr>
      <w:r w:rsidRPr="002B0278">
        <w:rPr>
          <w:rFonts w:eastAsia="Microsoft YaHei"/>
          <w:b/>
          <w:bCs/>
          <w:sz w:val="24"/>
          <w:szCs w:val="24"/>
        </w:rPr>
        <w:t>1</w:t>
      </w:r>
      <w:r w:rsidRPr="002B0278">
        <w:rPr>
          <w:b/>
          <w:bCs/>
          <w:sz w:val="24"/>
          <w:szCs w:val="24"/>
        </w:rPr>
        <w:t>. Introduction</w:t>
      </w:r>
    </w:p>
    <w:p w14:paraId="3F1F00E7" w14:textId="03351BAB" w:rsidR="00720471" w:rsidRPr="00FB0E4C" w:rsidRDefault="00000000" w:rsidP="0061089A">
      <w:pPr>
        <w:spacing w:after="0" w:line="240" w:lineRule="auto"/>
        <w:jc w:val="both"/>
        <w:rPr>
          <w:b/>
          <w:sz w:val="24"/>
          <w:szCs w:val="24"/>
        </w:rPr>
      </w:pPr>
      <w:r w:rsidRPr="00FB0E4C">
        <w:rPr>
          <w:sz w:val="24"/>
          <w:szCs w:val="24"/>
        </w:rPr>
        <w:t>As a new marketing mode, agricultural product live-streaming adopts online live technology and interactive videos. Live or recorded videos shot at origins display produce</w:t>
      </w:r>
      <w:r w:rsidR="0061089A" w:rsidRPr="00FB0E4C">
        <w:rPr>
          <w:sz w:val="24"/>
          <w:szCs w:val="24"/>
        </w:rPr>
        <w:t>’</w:t>
      </w:r>
      <w:r w:rsidRPr="00FB0E4C">
        <w:rPr>
          <w:sz w:val="24"/>
          <w:szCs w:val="24"/>
        </w:rPr>
        <w:t>s growth environment, breeding processes, processing facilities, quality features</w:t>
      </w:r>
      <w:r w:rsidR="00F627BD">
        <w:rPr>
          <w:sz w:val="24"/>
          <w:szCs w:val="24"/>
        </w:rPr>
        <w:t>,</w:t>
      </w:r>
      <w:r w:rsidRPr="00FB0E4C">
        <w:rPr>
          <w:sz w:val="24"/>
          <w:szCs w:val="24"/>
        </w:rPr>
        <w:t xml:space="preserve"> and rural culture to consumers to boost sales and branding. Against rural revitalization, it raises industrial revenue, encourages rural talent return</w:t>
      </w:r>
      <w:r w:rsidR="00F627BD">
        <w:rPr>
          <w:sz w:val="24"/>
          <w:szCs w:val="24"/>
        </w:rPr>
        <w:t>,</w:t>
      </w:r>
      <w:r w:rsidRPr="00FB0E4C">
        <w:rPr>
          <w:sz w:val="24"/>
          <w:szCs w:val="24"/>
        </w:rPr>
        <w:t xml:space="preserve"> and facilitates brand upgrading. China advances the Digital Commerce for Agricultural Revital</w:t>
      </w:r>
      <w:r w:rsidR="00FB0E4C" w:rsidRPr="00FB0E4C">
        <w:rPr>
          <w:sz w:val="24"/>
          <w:szCs w:val="24"/>
        </w:rPr>
        <w:t>ization</w:t>
      </w:r>
      <w:r w:rsidRPr="00FB0E4C">
        <w:rPr>
          <w:sz w:val="24"/>
          <w:szCs w:val="24"/>
        </w:rPr>
        <w:t xml:space="preserve"> initiative to build agricultural e-commerce live-streaming bases and standardize the sector. While agricultural live-streaming marketing has grown into a research hotspot, its evolutionary trajectory remains underexplored. Using mainstream domestic and international databases and CiteSpace, this paper conducts bibliometric analysis to identify domestic research hotspots, frontiers and trends, deepen field understanding, explore future research directions and offer references for follow-up studies.</w:t>
      </w:r>
    </w:p>
    <w:p w14:paraId="7D02ED86" w14:textId="77777777" w:rsidR="00FB0E4C" w:rsidRPr="00FB0E4C" w:rsidRDefault="00FB0E4C" w:rsidP="0061089A">
      <w:pPr>
        <w:spacing w:after="0" w:line="240" w:lineRule="auto"/>
        <w:jc w:val="both"/>
        <w:rPr>
          <w:rFonts w:eastAsia="Microsoft YaHei"/>
          <w:sz w:val="24"/>
          <w:szCs w:val="24"/>
        </w:rPr>
      </w:pPr>
    </w:p>
    <w:p w14:paraId="23726733" w14:textId="290DC04B" w:rsidR="00720471" w:rsidRPr="002B0278" w:rsidRDefault="00FB0E4C" w:rsidP="0061089A">
      <w:pPr>
        <w:spacing w:after="0" w:line="240" w:lineRule="auto"/>
        <w:jc w:val="both"/>
        <w:rPr>
          <w:b/>
          <w:bCs/>
          <w:sz w:val="24"/>
          <w:szCs w:val="24"/>
        </w:rPr>
      </w:pPr>
      <w:r w:rsidRPr="002B0278">
        <w:rPr>
          <w:rFonts w:eastAsia="Microsoft YaHei"/>
          <w:b/>
          <w:bCs/>
          <w:sz w:val="24"/>
          <w:szCs w:val="24"/>
        </w:rPr>
        <w:t>2</w:t>
      </w:r>
      <w:r w:rsidRPr="002B0278">
        <w:rPr>
          <w:b/>
          <w:bCs/>
          <w:sz w:val="24"/>
          <w:szCs w:val="24"/>
        </w:rPr>
        <w:t xml:space="preserve">. Materials and </w:t>
      </w:r>
      <w:r w:rsidR="00671F76" w:rsidRPr="002B0278">
        <w:rPr>
          <w:b/>
          <w:bCs/>
          <w:sz w:val="24"/>
          <w:szCs w:val="24"/>
        </w:rPr>
        <w:t>methods</w:t>
      </w:r>
    </w:p>
    <w:p w14:paraId="76EDDBBA" w14:textId="03BED671" w:rsidR="00720471" w:rsidRPr="00FB0E4C" w:rsidRDefault="00000000" w:rsidP="0061089A">
      <w:pPr>
        <w:spacing w:after="0" w:line="240" w:lineRule="auto"/>
        <w:jc w:val="both"/>
        <w:rPr>
          <w:sz w:val="24"/>
          <w:szCs w:val="24"/>
        </w:rPr>
      </w:pPr>
      <w:r w:rsidRPr="00FB0E4C">
        <w:rPr>
          <w:sz w:val="24"/>
          <w:szCs w:val="24"/>
        </w:rPr>
        <w:t>CiteSpace is a bibliometric analysis software developed using Java. Its core function is to mine knowledge graphs within academic literature, including author collaborations, keyword co-occurrence and co-citation of papers, enabling the intuitive visual</w:t>
      </w:r>
      <w:r w:rsidR="00FB0E4C" w:rsidRPr="00FB0E4C">
        <w:rPr>
          <w:sz w:val="24"/>
          <w:szCs w:val="24"/>
        </w:rPr>
        <w:t>ization</w:t>
      </w:r>
      <w:r w:rsidRPr="00FB0E4C">
        <w:rPr>
          <w:sz w:val="24"/>
          <w:szCs w:val="24"/>
        </w:rPr>
        <w:t xml:space="preserve"> of hotspots, cutting-edge trends and evolutionary pathways within a specific research field</w:t>
      </w:r>
      <w:r w:rsidR="008A10EE">
        <w:rPr>
          <w:sz w:val="24"/>
          <w:szCs w:val="24"/>
        </w:rPr>
        <w:t xml:space="preserve"> </w:t>
      </w:r>
      <w:r w:rsidRPr="00FB0E4C">
        <w:rPr>
          <w:sz w:val="24"/>
          <w:szCs w:val="24"/>
          <w:vertAlign w:val="superscript"/>
        </w:rPr>
        <w:t>[1]</w:t>
      </w:r>
      <w:r w:rsidRPr="00FB0E4C">
        <w:rPr>
          <w:sz w:val="24"/>
          <w:szCs w:val="24"/>
        </w:rPr>
        <w:t>. It assists researchers in rapidly identifying core authors, high-impact publications, key research themes and emerging directions, and is widely used in literature reviews and academic planning across various disciplines. The literature data for this study were sourced from core journal databases such as CNKI, SCI</w:t>
      </w:r>
      <w:r w:rsidR="008A10EE">
        <w:rPr>
          <w:sz w:val="24"/>
          <w:szCs w:val="24"/>
        </w:rPr>
        <w:t>,</w:t>
      </w:r>
      <w:r w:rsidRPr="00FB0E4C">
        <w:rPr>
          <w:sz w:val="24"/>
          <w:szCs w:val="24"/>
        </w:rPr>
        <w:t xml:space="preserve"> and EI. Using the search term </w:t>
      </w:r>
      <w:r w:rsidR="00FB0E4C">
        <w:rPr>
          <w:sz w:val="24"/>
          <w:szCs w:val="24"/>
        </w:rPr>
        <w:t>“</w:t>
      </w:r>
      <w:r w:rsidRPr="00FB0E4C">
        <w:rPr>
          <w:sz w:val="24"/>
          <w:szCs w:val="24"/>
        </w:rPr>
        <w:t>live-streaming marketing of agricultural products,</w:t>
      </w:r>
      <w:r w:rsidR="00FB0E4C">
        <w:rPr>
          <w:sz w:val="24"/>
          <w:szCs w:val="24"/>
        </w:rPr>
        <w:t>”</w:t>
      </w:r>
      <w:r w:rsidRPr="00FB0E4C">
        <w:rPr>
          <w:sz w:val="24"/>
          <w:szCs w:val="24"/>
        </w:rPr>
        <w:t xml:space="preserve"> an initial search yielded 1,200 articles</w:t>
      </w:r>
      <w:r w:rsidR="0061089A" w:rsidRPr="00FB0E4C">
        <w:rPr>
          <w:sz w:val="24"/>
          <w:szCs w:val="24"/>
        </w:rPr>
        <w:t>;</w:t>
      </w:r>
      <w:r w:rsidRPr="00FB0E4C">
        <w:rPr>
          <w:sz w:val="24"/>
          <w:szCs w:val="24"/>
        </w:rPr>
        <w:t xml:space="preserve"> after manually removing irrelevant content, 962 valid Chinese-language articles and 156 foreign-language articles were ultimately selected.</w:t>
      </w:r>
    </w:p>
    <w:p w14:paraId="7981321E" w14:textId="77777777" w:rsidR="00FB0E4C" w:rsidRPr="00FB0E4C" w:rsidRDefault="00FB0E4C" w:rsidP="0061089A">
      <w:pPr>
        <w:spacing w:after="0" w:line="240" w:lineRule="auto"/>
        <w:jc w:val="both"/>
        <w:rPr>
          <w:rFonts w:eastAsia="Microsoft YaHei"/>
          <w:sz w:val="24"/>
          <w:szCs w:val="24"/>
        </w:rPr>
      </w:pPr>
    </w:p>
    <w:p w14:paraId="1E13645C" w14:textId="7700EC16" w:rsidR="00720471" w:rsidRPr="002B0278" w:rsidRDefault="00FB0E4C" w:rsidP="0061089A">
      <w:pPr>
        <w:spacing w:after="0" w:line="240" w:lineRule="auto"/>
        <w:jc w:val="both"/>
        <w:rPr>
          <w:b/>
          <w:bCs/>
          <w:sz w:val="24"/>
          <w:szCs w:val="24"/>
        </w:rPr>
      </w:pPr>
      <w:r w:rsidRPr="002B0278">
        <w:rPr>
          <w:rFonts w:eastAsia="Microsoft YaHei"/>
          <w:b/>
          <w:bCs/>
          <w:sz w:val="24"/>
          <w:szCs w:val="24"/>
        </w:rPr>
        <w:t>3</w:t>
      </w:r>
      <w:r w:rsidRPr="002B0278">
        <w:rPr>
          <w:b/>
          <w:bCs/>
          <w:sz w:val="24"/>
          <w:szCs w:val="24"/>
        </w:rPr>
        <w:t xml:space="preserve">. Analysis of </w:t>
      </w:r>
      <w:r w:rsidR="008A10EE" w:rsidRPr="002B0278">
        <w:rPr>
          <w:b/>
          <w:bCs/>
          <w:sz w:val="24"/>
          <w:szCs w:val="24"/>
        </w:rPr>
        <w:t>international literature</w:t>
      </w:r>
    </w:p>
    <w:p w14:paraId="68FDE593" w14:textId="528E3A44" w:rsidR="00720471" w:rsidRPr="002B0278" w:rsidRDefault="00000000" w:rsidP="0061089A">
      <w:pPr>
        <w:spacing w:after="0" w:line="240" w:lineRule="auto"/>
        <w:jc w:val="both"/>
        <w:rPr>
          <w:b/>
          <w:bCs/>
          <w:sz w:val="24"/>
          <w:szCs w:val="24"/>
        </w:rPr>
      </w:pPr>
      <w:r w:rsidRPr="002B0278">
        <w:rPr>
          <w:b/>
          <w:bCs/>
          <w:sz w:val="24"/>
          <w:szCs w:val="24"/>
        </w:rPr>
        <w:t>3.1</w:t>
      </w:r>
      <w:r w:rsidR="00FB0E4C" w:rsidRPr="002B0278">
        <w:rPr>
          <w:b/>
          <w:bCs/>
          <w:sz w:val="24"/>
          <w:szCs w:val="24"/>
        </w:rPr>
        <w:t>.</w:t>
      </w:r>
      <w:r w:rsidRPr="002B0278">
        <w:rPr>
          <w:b/>
          <w:bCs/>
          <w:sz w:val="24"/>
          <w:szCs w:val="24"/>
        </w:rPr>
        <w:t xml:space="preserve"> Analysis of the </w:t>
      </w:r>
      <w:r w:rsidR="008A10EE" w:rsidRPr="002B0278">
        <w:rPr>
          <w:b/>
          <w:bCs/>
          <w:sz w:val="24"/>
          <w:szCs w:val="24"/>
        </w:rPr>
        <w:t>number of publications</w:t>
      </w:r>
    </w:p>
    <w:p w14:paraId="6F5D3588" w14:textId="4B35561C" w:rsidR="00720471" w:rsidRDefault="00000000" w:rsidP="0061089A">
      <w:pPr>
        <w:spacing w:after="0" w:line="240" w:lineRule="auto"/>
        <w:jc w:val="both"/>
        <w:rPr>
          <w:sz w:val="24"/>
          <w:szCs w:val="24"/>
        </w:rPr>
      </w:pPr>
      <w:r w:rsidRPr="00FB0E4C">
        <w:rPr>
          <w:sz w:val="24"/>
          <w:szCs w:val="24"/>
        </w:rPr>
        <w:lastRenderedPageBreak/>
        <w:t xml:space="preserve">This study </w:t>
      </w:r>
      <w:r w:rsidR="008A10EE">
        <w:rPr>
          <w:sz w:val="24"/>
          <w:szCs w:val="24"/>
        </w:rPr>
        <w:t>collected</w:t>
      </w:r>
      <w:r w:rsidR="008A10EE" w:rsidRPr="00FB0E4C">
        <w:rPr>
          <w:sz w:val="24"/>
          <w:szCs w:val="24"/>
        </w:rPr>
        <w:t xml:space="preserve"> </w:t>
      </w:r>
      <w:r w:rsidRPr="00FB0E4C">
        <w:rPr>
          <w:sz w:val="24"/>
          <w:szCs w:val="24"/>
        </w:rPr>
        <w:t>156 foreign papers on agricultural product live-streaming marketing (2016–2026)</w:t>
      </w:r>
      <w:r w:rsidR="008A10EE">
        <w:rPr>
          <w:sz w:val="24"/>
          <w:szCs w:val="24"/>
        </w:rPr>
        <w:t xml:space="preserve"> (</w:t>
      </w:r>
      <w:r w:rsidR="008A10EE" w:rsidRPr="002B0278">
        <w:rPr>
          <w:b/>
          <w:bCs/>
          <w:sz w:val="24"/>
          <w:szCs w:val="24"/>
        </w:rPr>
        <w:t>Figure 1</w:t>
      </w:r>
      <w:r w:rsidR="008A10EE">
        <w:rPr>
          <w:sz w:val="24"/>
          <w:szCs w:val="24"/>
        </w:rPr>
        <w:t>)</w:t>
      </w:r>
      <w:r w:rsidRPr="00FB0E4C">
        <w:rPr>
          <w:sz w:val="24"/>
          <w:szCs w:val="24"/>
        </w:rPr>
        <w:t>. Publications grew notably after 2021 and peaked in 2024. Policy promotion is verified to boost relevant academic research.</w:t>
      </w:r>
    </w:p>
    <w:p w14:paraId="60CDDB3A" w14:textId="77777777" w:rsidR="008A10EE" w:rsidRPr="00FB0E4C" w:rsidRDefault="008A10EE" w:rsidP="0061089A">
      <w:pPr>
        <w:spacing w:after="0" w:line="240" w:lineRule="auto"/>
        <w:jc w:val="both"/>
        <w:rPr>
          <w:sz w:val="24"/>
          <w:szCs w:val="24"/>
        </w:rPr>
      </w:pPr>
    </w:p>
    <w:p w14:paraId="65DB8948" w14:textId="77777777" w:rsidR="00720471" w:rsidRPr="00FB0E4C" w:rsidRDefault="00000000" w:rsidP="002B0278">
      <w:pPr>
        <w:spacing w:after="0" w:line="240" w:lineRule="auto"/>
        <w:jc w:val="center"/>
        <w:rPr>
          <w:sz w:val="24"/>
          <w:szCs w:val="24"/>
        </w:rPr>
      </w:pPr>
      <w:r w:rsidRPr="00FB0E4C">
        <w:rPr>
          <w:rFonts w:eastAsia="SimSun"/>
          <w:noProof/>
          <w:color w:val="000000" w:themeColor="text1"/>
          <w:sz w:val="24"/>
          <w:szCs w:val="24"/>
        </w:rPr>
        <w:drawing>
          <wp:inline distT="0" distB="0" distL="114300" distR="114300" wp14:anchorId="5D6BF1CB" wp14:editId="1302CE28">
            <wp:extent cx="3680460" cy="1600200"/>
            <wp:effectExtent l="0" t="0" r="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2E7822" w14:textId="77777777" w:rsidR="00720471" w:rsidRPr="002B0278" w:rsidRDefault="00000000" w:rsidP="002B0278">
      <w:pPr>
        <w:spacing w:after="0" w:line="240" w:lineRule="auto"/>
        <w:rPr>
          <w:i/>
          <w:iCs/>
          <w:sz w:val="20"/>
          <w:szCs w:val="20"/>
        </w:rPr>
      </w:pPr>
      <w:r w:rsidRPr="002B0278">
        <w:rPr>
          <w:b/>
          <w:bCs/>
          <w:iCs/>
          <w:sz w:val="20"/>
          <w:szCs w:val="20"/>
        </w:rPr>
        <w:t>Figure 1</w:t>
      </w:r>
      <w:r w:rsidRPr="002B0278">
        <w:rPr>
          <w:iCs/>
          <w:sz w:val="20"/>
          <w:szCs w:val="20"/>
        </w:rPr>
        <w:t>. Distribution of published literature in the field of live-streamed marketing of agricultural products, 2016–2026 (in English)</w:t>
      </w:r>
    </w:p>
    <w:p w14:paraId="0ACBA614" w14:textId="77777777" w:rsidR="00FB0E4C" w:rsidRPr="00FB0E4C" w:rsidRDefault="00FB0E4C" w:rsidP="0061089A">
      <w:pPr>
        <w:spacing w:after="0" w:line="240" w:lineRule="auto"/>
        <w:jc w:val="both"/>
        <w:rPr>
          <w:sz w:val="24"/>
          <w:szCs w:val="24"/>
        </w:rPr>
      </w:pPr>
    </w:p>
    <w:p w14:paraId="3BC3762F" w14:textId="74098E55" w:rsidR="00720471" w:rsidRPr="002B0278" w:rsidRDefault="00000000" w:rsidP="0061089A">
      <w:pPr>
        <w:spacing w:after="0" w:line="240" w:lineRule="auto"/>
        <w:jc w:val="both"/>
        <w:rPr>
          <w:b/>
          <w:bCs/>
          <w:sz w:val="24"/>
          <w:szCs w:val="24"/>
        </w:rPr>
      </w:pPr>
      <w:r w:rsidRPr="002B0278">
        <w:rPr>
          <w:b/>
          <w:bCs/>
          <w:sz w:val="24"/>
          <w:szCs w:val="24"/>
        </w:rPr>
        <w:t>3.2</w:t>
      </w:r>
      <w:r w:rsidR="00FB0E4C" w:rsidRPr="002B0278">
        <w:rPr>
          <w:b/>
          <w:bCs/>
          <w:sz w:val="24"/>
          <w:szCs w:val="24"/>
        </w:rPr>
        <w:t>.</w:t>
      </w:r>
      <w:r w:rsidRPr="002B0278">
        <w:rPr>
          <w:b/>
          <w:bCs/>
          <w:sz w:val="24"/>
          <w:szCs w:val="24"/>
        </w:rPr>
        <w:t xml:space="preserve"> Analysis of </w:t>
      </w:r>
      <w:r w:rsidR="008A10EE" w:rsidRPr="002B0278">
        <w:rPr>
          <w:b/>
          <w:bCs/>
          <w:sz w:val="24"/>
          <w:szCs w:val="24"/>
        </w:rPr>
        <w:t>authors and institutions</w:t>
      </w:r>
    </w:p>
    <w:p w14:paraId="5499CE00" w14:textId="18671982" w:rsidR="00720471" w:rsidRPr="00FB0E4C" w:rsidRDefault="00000000" w:rsidP="0061089A">
      <w:pPr>
        <w:spacing w:after="0" w:line="240" w:lineRule="auto"/>
        <w:jc w:val="both"/>
        <w:rPr>
          <w:sz w:val="24"/>
          <w:szCs w:val="24"/>
        </w:rPr>
      </w:pPr>
      <w:r w:rsidRPr="00FB0E4C">
        <w:rPr>
          <w:sz w:val="24"/>
          <w:szCs w:val="24"/>
        </w:rPr>
        <w:t>CiteSpace 6.3 author analysis shows agricultural product live-streaming marketing features concentrated authors with low output</w:t>
      </w:r>
      <w:r w:rsidR="00E07304">
        <w:rPr>
          <w:sz w:val="24"/>
          <w:szCs w:val="24"/>
        </w:rPr>
        <w:t xml:space="preserve"> (</w:t>
      </w:r>
      <w:r w:rsidR="00E07304" w:rsidRPr="002B0278">
        <w:rPr>
          <w:b/>
          <w:bCs/>
          <w:sz w:val="24"/>
          <w:szCs w:val="24"/>
        </w:rPr>
        <w:t>Table 1</w:t>
      </w:r>
      <w:r w:rsidR="00E07304">
        <w:rPr>
          <w:sz w:val="24"/>
          <w:szCs w:val="24"/>
        </w:rPr>
        <w:t>)</w:t>
      </w:r>
      <w:r w:rsidRPr="00FB0E4C">
        <w:rPr>
          <w:sz w:val="24"/>
          <w:szCs w:val="24"/>
        </w:rPr>
        <w:t>. Six authors published two papers each, while 144 authors published only one. No core author group with three-plus papers exists. Most researchers produce limited works, indicating this fast-growing field lacks a consolidated core research community.</w:t>
      </w:r>
    </w:p>
    <w:p w14:paraId="7FB8E36E" w14:textId="77777777" w:rsidR="00FB0E4C" w:rsidRPr="00FB0E4C" w:rsidRDefault="00FB0E4C" w:rsidP="0061089A">
      <w:pPr>
        <w:spacing w:after="0" w:line="240" w:lineRule="auto"/>
        <w:jc w:val="both"/>
        <w:rPr>
          <w:sz w:val="24"/>
          <w:szCs w:val="24"/>
        </w:rPr>
      </w:pPr>
    </w:p>
    <w:p w14:paraId="2B80C98A" w14:textId="72F9E779" w:rsidR="00720471" w:rsidRPr="00FB0E4C" w:rsidRDefault="00000000" w:rsidP="0061089A">
      <w:pPr>
        <w:spacing w:after="0" w:line="240" w:lineRule="auto"/>
        <w:jc w:val="both"/>
        <w:rPr>
          <w:sz w:val="24"/>
          <w:szCs w:val="24"/>
        </w:rPr>
      </w:pPr>
      <w:r w:rsidRPr="002B0278">
        <w:rPr>
          <w:b/>
          <w:bCs/>
          <w:sz w:val="24"/>
          <w:szCs w:val="24"/>
        </w:rPr>
        <w:t>Table 1</w:t>
      </w:r>
      <w:r w:rsidRPr="00FB0E4C">
        <w:rPr>
          <w:sz w:val="24"/>
          <w:szCs w:val="24"/>
        </w:rPr>
        <w:t>. Authors with at least two publications in international research, 2017–2026</w:t>
      </w:r>
    </w:p>
    <w:p w14:paraId="300AD3DB" w14:textId="77777777" w:rsidR="00FB0E4C" w:rsidRPr="00FB0E4C" w:rsidRDefault="00FB0E4C" w:rsidP="0061089A">
      <w:pPr>
        <w:spacing w:after="0" w:line="240" w:lineRule="auto"/>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8"/>
        <w:gridCol w:w="1338"/>
        <w:gridCol w:w="1493"/>
        <w:gridCol w:w="1161"/>
        <w:gridCol w:w="3914"/>
      </w:tblGrid>
      <w:tr w:rsidR="00720471" w:rsidRPr="00E07304" w14:paraId="11C35939" w14:textId="77777777">
        <w:trPr>
          <w:trHeight w:val="113"/>
        </w:trPr>
        <w:tc>
          <w:tcPr>
            <w:tcW w:w="1108" w:type="dxa"/>
            <w:tcBorders>
              <w:top w:val="single" w:sz="4" w:space="0" w:color="auto"/>
              <w:bottom w:val="single" w:sz="4" w:space="0" w:color="auto"/>
            </w:tcBorders>
            <w:vAlign w:val="center"/>
          </w:tcPr>
          <w:p w14:paraId="06C0906C" w14:textId="77777777" w:rsidR="00720471" w:rsidRPr="002B0278" w:rsidRDefault="00000000" w:rsidP="0061089A">
            <w:pPr>
              <w:spacing w:after="0" w:line="240" w:lineRule="auto"/>
              <w:rPr>
                <w:b/>
                <w:bCs/>
                <w:sz w:val="20"/>
                <w:szCs w:val="20"/>
              </w:rPr>
            </w:pPr>
            <w:r w:rsidRPr="002B0278">
              <w:rPr>
                <w:b/>
                <w:bCs/>
                <w:sz w:val="20"/>
                <w:szCs w:val="20"/>
              </w:rPr>
              <w:t>Rank</w:t>
            </w:r>
          </w:p>
        </w:tc>
        <w:tc>
          <w:tcPr>
            <w:tcW w:w="1338" w:type="dxa"/>
            <w:tcBorders>
              <w:top w:val="single" w:sz="4" w:space="0" w:color="auto"/>
              <w:bottom w:val="single" w:sz="4" w:space="0" w:color="auto"/>
            </w:tcBorders>
            <w:vAlign w:val="center"/>
          </w:tcPr>
          <w:p w14:paraId="2471382F" w14:textId="77777777" w:rsidR="00720471" w:rsidRPr="002B0278" w:rsidRDefault="00000000" w:rsidP="0061089A">
            <w:pPr>
              <w:spacing w:after="0" w:line="240" w:lineRule="auto"/>
              <w:rPr>
                <w:b/>
                <w:bCs/>
                <w:sz w:val="20"/>
                <w:szCs w:val="20"/>
              </w:rPr>
            </w:pPr>
            <w:r w:rsidRPr="002B0278">
              <w:rPr>
                <w:b/>
                <w:bCs/>
                <w:sz w:val="20"/>
                <w:szCs w:val="20"/>
              </w:rPr>
              <w:t>Frequency</w:t>
            </w:r>
          </w:p>
        </w:tc>
        <w:tc>
          <w:tcPr>
            <w:tcW w:w="1493" w:type="dxa"/>
            <w:tcBorders>
              <w:top w:val="single" w:sz="4" w:space="0" w:color="auto"/>
              <w:bottom w:val="single" w:sz="4" w:space="0" w:color="auto"/>
            </w:tcBorders>
            <w:vAlign w:val="center"/>
          </w:tcPr>
          <w:p w14:paraId="2685185A" w14:textId="77777777" w:rsidR="00720471" w:rsidRPr="002B0278" w:rsidRDefault="00000000" w:rsidP="0061089A">
            <w:pPr>
              <w:spacing w:after="0" w:line="240" w:lineRule="auto"/>
              <w:rPr>
                <w:b/>
                <w:bCs/>
                <w:sz w:val="20"/>
                <w:szCs w:val="20"/>
              </w:rPr>
            </w:pPr>
            <w:r w:rsidRPr="002B0278">
              <w:rPr>
                <w:b/>
                <w:bCs/>
                <w:sz w:val="20"/>
                <w:szCs w:val="20"/>
              </w:rPr>
              <w:t>Centrality</w:t>
            </w:r>
          </w:p>
        </w:tc>
        <w:tc>
          <w:tcPr>
            <w:tcW w:w="1161" w:type="dxa"/>
            <w:tcBorders>
              <w:top w:val="single" w:sz="4" w:space="0" w:color="auto"/>
              <w:bottom w:val="single" w:sz="4" w:space="0" w:color="auto"/>
            </w:tcBorders>
            <w:vAlign w:val="center"/>
          </w:tcPr>
          <w:p w14:paraId="5B03EDCA" w14:textId="77777777" w:rsidR="00720471" w:rsidRPr="002B0278" w:rsidRDefault="00000000" w:rsidP="0061089A">
            <w:pPr>
              <w:spacing w:after="0" w:line="240" w:lineRule="auto"/>
              <w:rPr>
                <w:b/>
                <w:bCs/>
                <w:sz w:val="20"/>
                <w:szCs w:val="20"/>
              </w:rPr>
            </w:pPr>
            <w:r w:rsidRPr="002B0278">
              <w:rPr>
                <w:b/>
                <w:bCs/>
                <w:sz w:val="20"/>
                <w:szCs w:val="20"/>
              </w:rPr>
              <w:t>Year</w:t>
            </w:r>
          </w:p>
        </w:tc>
        <w:tc>
          <w:tcPr>
            <w:tcW w:w="3914" w:type="dxa"/>
            <w:tcBorders>
              <w:top w:val="single" w:sz="4" w:space="0" w:color="auto"/>
              <w:bottom w:val="single" w:sz="4" w:space="0" w:color="auto"/>
            </w:tcBorders>
            <w:vAlign w:val="center"/>
          </w:tcPr>
          <w:p w14:paraId="40C647F5" w14:textId="77777777" w:rsidR="00720471" w:rsidRPr="002B0278" w:rsidRDefault="00000000" w:rsidP="0061089A">
            <w:pPr>
              <w:spacing w:after="0" w:line="240" w:lineRule="auto"/>
              <w:rPr>
                <w:b/>
                <w:bCs/>
                <w:sz w:val="20"/>
                <w:szCs w:val="20"/>
              </w:rPr>
            </w:pPr>
            <w:r w:rsidRPr="002B0278">
              <w:rPr>
                <w:b/>
                <w:bCs/>
                <w:sz w:val="20"/>
                <w:szCs w:val="20"/>
              </w:rPr>
              <w:t>Author</w:t>
            </w:r>
          </w:p>
        </w:tc>
      </w:tr>
      <w:tr w:rsidR="00720471" w:rsidRPr="00E07304" w14:paraId="25E83B03" w14:textId="77777777">
        <w:trPr>
          <w:trHeight w:val="388"/>
        </w:trPr>
        <w:tc>
          <w:tcPr>
            <w:tcW w:w="1108" w:type="dxa"/>
            <w:tcBorders>
              <w:top w:val="single" w:sz="4" w:space="0" w:color="auto"/>
            </w:tcBorders>
            <w:vAlign w:val="center"/>
          </w:tcPr>
          <w:p w14:paraId="0E42A3AC" w14:textId="77777777" w:rsidR="00720471" w:rsidRPr="002B0278" w:rsidRDefault="00000000" w:rsidP="0061089A">
            <w:pPr>
              <w:spacing w:after="0" w:line="240" w:lineRule="auto"/>
              <w:rPr>
                <w:sz w:val="20"/>
                <w:szCs w:val="20"/>
              </w:rPr>
            </w:pPr>
            <w:r w:rsidRPr="002B0278">
              <w:rPr>
                <w:sz w:val="20"/>
                <w:szCs w:val="20"/>
              </w:rPr>
              <w:t>TRUE</w:t>
            </w:r>
          </w:p>
        </w:tc>
        <w:tc>
          <w:tcPr>
            <w:tcW w:w="1338" w:type="dxa"/>
            <w:tcBorders>
              <w:top w:val="single" w:sz="4" w:space="0" w:color="auto"/>
            </w:tcBorders>
            <w:vAlign w:val="center"/>
          </w:tcPr>
          <w:p w14:paraId="2D8DA74C" w14:textId="77777777" w:rsidR="00720471" w:rsidRPr="002B0278" w:rsidRDefault="00000000" w:rsidP="0061089A">
            <w:pPr>
              <w:spacing w:after="0" w:line="240" w:lineRule="auto"/>
              <w:rPr>
                <w:sz w:val="20"/>
                <w:szCs w:val="20"/>
              </w:rPr>
            </w:pPr>
            <w:r w:rsidRPr="002B0278">
              <w:rPr>
                <w:sz w:val="20"/>
                <w:szCs w:val="20"/>
              </w:rPr>
              <w:t>2</w:t>
            </w:r>
          </w:p>
        </w:tc>
        <w:tc>
          <w:tcPr>
            <w:tcW w:w="1493" w:type="dxa"/>
            <w:tcBorders>
              <w:top w:val="single" w:sz="4" w:space="0" w:color="auto"/>
            </w:tcBorders>
            <w:vAlign w:val="center"/>
          </w:tcPr>
          <w:p w14:paraId="2E57CFB9" w14:textId="77777777" w:rsidR="00720471" w:rsidRPr="002B0278" w:rsidRDefault="00000000" w:rsidP="0061089A">
            <w:pPr>
              <w:spacing w:after="0" w:line="240" w:lineRule="auto"/>
              <w:rPr>
                <w:sz w:val="20"/>
                <w:szCs w:val="20"/>
              </w:rPr>
            </w:pPr>
            <w:r w:rsidRPr="002B0278">
              <w:rPr>
                <w:sz w:val="20"/>
                <w:szCs w:val="20"/>
              </w:rPr>
              <w:t>0</w:t>
            </w:r>
          </w:p>
        </w:tc>
        <w:tc>
          <w:tcPr>
            <w:tcW w:w="1161" w:type="dxa"/>
            <w:tcBorders>
              <w:top w:val="single" w:sz="4" w:space="0" w:color="auto"/>
            </w:tcBorders>
            <w:vAlign w:val="center"/>
          </w:tcPr>
          <w:p w14:paraId="79C8C020" w14:textId="77777777" w:rsidR="00720471" w:rsidRPr="002B0278" w:rsidRDefault="00000000" w:rsidP="0061089A">
            <w:pPr>
              <w:spacing w:after="0" w:line="240" w:lineRule="auto"/>
              <w:rPr>
                <w:sz w:val="20"/>
                <w:szCs w:val="20"/>
              </w:rPr>
            </w:pPr>
            <w:r w:rsidRPr="002B0278">
              <w:rPr>
                <w:sz w:val="20"/>
                <w:szCs w:val="20"/>
              </w:rPr>
              <w:t>2024</w:t>
            </w:r>
          </w:p>
        </w:tc>
        <w:tc>
          <w:tcPr>
            <w:tcW w:w="3914" w:type="dxa"/>
            <w:tcBorders>
              <w:top w:val="single" w:sz="4" w:space="0" w:color="auto"/>
            </w:tcBorders>
            <w:vAlign w:val="center"/>
          </w:tcPr>
          <w:p w14:paraId="257F7640" w14:textId="77777777" w:rsidR="00720471" w:rsidRPr="002B0278" w:rsidRDefault="00000000" w:rsidP="0061089A">
            <w:pPr>
              <w:spacing w:after="0" w:line="240" w:lineRule="auto"/>
              <w:rPr>
                <w:sz w:val="20"/>
                <w:szCs w:val="20"/>
              </w:rPr>
            </w:pPr>
            <w:r w:rsidRPr="002B0278">
              <w:rPr>
                <w:sz w:val="20"/>
                <w:szCs w:val="20"/>
              </w:rPr>
              <w:t>Wang, Ying</w:t>
            </w:r>
          </w:p>
        </w:tc>
      </w:tr>
      <w:tr w:rsidR="00720471" w:rsidRPr="00E07304" w14:paraId="30FF4819" w14:textId="77777777">
        <w:trPr>
          <w:trHeight w:val="113"/>
        </w:trPr>
        <w:tc>
          <w:tcPr>
            <w:tcW w:w="1108" w:type="dxa"/>
            <w:vAlign w:val="center"/>
          </w:tcPr>
          <w:p w14:paraId="592C99AF" w14:textId="77777777" w:rsidR="00720471" w:rsidRPr="002B0278" w:rsidRDefault="00000000" w:rsidP="0061089A">
            <w:pPr>
              <w:spacing w:after="0" w:line="240" w:lineRule="auto"/>
              <w:rPr>
                <w:sz w:val="20"/>
                <w:szCs w:val="20"/>
              </w:rPr>
            </w:pPr>
            <w:r w:rsidRPr="002B0278">
              <w:rPr>
                <w:sz w:val="20"/>
                <w:szCs w:val="20"/>
              </w:rPr>
              <w:t>TRUE</w:t>
            </w:r>
          </w:p>
        </w:tc>
        <w:tc>
          <w:tcPr>
            <w:tcW w:w="1338" w:type="dxa"/>
            <w:vAlign w:val="center"/>
          </w:tcPr>
          <w:p w14:paraId="1F10C63D" w14:textId="77777777" w:rsidR="00720471" w:rsidRPr="002B0278" w:rsidRDefault="00000000" w:rsidP="0061089A">
            <w:pPr>
              <w:spacing w:after="0" w:line="240" w:lineRule="auto"/>
              <w:rPr>
                <w:sz w:val="20"/>
                <w:szCs w:val="20"/>
              </w:rPr>
            </w:pPr>
            <w:r w:rsidRPr="002B0278">
              <w:rPr>
                <w:sz w:val="20"/>
                <w:szCs w:val="20"/>
              </w:rPr>
              <w:t>2</w:t>
            </w:r>
          </w:p>
        </w:tc>
        <w:tc>
          <w:tcPr>
            <w:tcW w:w="1493" w:type="dxa"/>
            <w:vAlign w:val="center"/>
          </w:tcPr>
          <w:p w14:paraId="6191C8B5" w14:textId="77777777" w:rsidR="00720471" w:rsidRPr="002B0278" w:rsidRDefault="00000000" w:rsidP="0061089A">
            <w:pPr>
              <w:spacing w:after="0" w:line="240" w:lineRule="auto"/>
              <w:rPr>
                <w:sz w:val="20"/>
                <w:szCs w:val="20"/>
              </w:rPr>
            </w:pPr>
            <w:r w:rsidRPr="002B0278">
              <w:rPr>
                <w:sz w:val="20"/>
                <w:szCs w:val="20"/>
              </w:rPr>
              <w:t>0</w:t>
            </w:r>
          </w:p>
        </w:tc>
        <w:tc>
          <w:tcPr>
            <w:tcW w:w="1161" w:type="dxa"/>
            <w:vAlign w:val="center"/>
          </w:tcPr>
          <w:p w14:paraId="30CDAA96" w14:textId="77777777" w:rsidR="00720471" w:rsidRPr="002B0278" w:rsidRDefault="00000000" w:rsidP="0061089A">
            <w:pPr>
              <w:spacing w:after="0" w:line="240" w:lineRule="auto"/>
              <w:rPr>
                <w:sz w:val="20"/>
                <w:szCs w:val="20"/>
              </w:rPr>
            </w:pPr>
            <w:r w:rsidRPr="002B0278">
              <w:rPr>
                <w:sz w:val="20"/>
                <w:szCs w:val="20"/>
              </w:rPr>
              <w:t>2024</w:t>
            </w:r>
          </w:p>
        </w:tc>
        <w:tc>
          <w:tcPr>
            <w:tcW w:w="3914" w:type="dxa"/>
            <w:vAlign w:val="center"/>
          </w:tcPr>
          <w:p w14:paraId="5D16065F" w14:textId="77777777" w:rsidR="00720471" w:rsidRPr="002B0278" w:rsidRDefault="00000000" w:rsidP="0061089A">
            <w:pPr>
              <w:spacing w:after="0" w:line="240" w:lineRule="auto"/>
              <w:rPr>
                <w:sz w:val="20"/>
                <w:szCs w:val="20"/>
              </w:rPr>
            </w:pPr>
            <w:r w:rsidRPr="002B0278">
              <w:rPr>
                <w:sz w:val="20"/>
                <w:szCs w:val="20"/>
              </w:rPr>
              <w:t>Chen, Wei</w:t>
            </w:r>
          </w:p>
        </w:tc>
      </w:tr>
      <w:tr w:rsidR="00720471" w:rsidRPr="00E07304" w14:paraId="211C3CA1" w14:textId="77777777">
        <w:trPr>
          <w:trHeight w:val="113"/>
        </w:trPr>
        <w:tc>
          <w:tcPr>
            <w:tcW w:w="1108" w:type="dxa"/>
            <w:vAlign w:val="center"/>
          </w:tcPr>
          <w:p w14:paraId="4C7DBBE7" w14:textId="77777777" w:rsidR="00720471" w:rsidRPr="002B0278" w:rsidRDefault="00000000" w:rsidP="0061089A">
            <w:pPr>
              <w:spacing w:after="0" w:line="240" w:lineRule="auto"/>
              <w:rPr>
                <w:sz w:val="20"/>
                <w:szCs w:val="20"/>
              </w:rPr>
            </w:pPr>
            <w:r w:rsidRPr="002B0278">
              <w:rPr>
                <w:sz w:val="20"/>
                <w:szCs w:val="20"/>
              </w:rPr>
              <w:t>TRUE</w:t>
            </w:r>
          </w:p>
        </w:tc>
        <w:tc>
          <w:tcPr>
            <w:tcW w:w="1338" w:type="dxa"/>
            <w:vAlign w:val="center"/>
          </w:tcPr>
          <w:p w14:paraId="0E9E5813" w14:textId="77777777" w:rsidR="00720471" w:rsidRPr="002B0278" w:rsidRDefault="00000000" w:rsidP="0061089A">
            <w:pPr>
              <w:spacing w:after="0" w:line="240" w:lineRule="auto"/>
              <w:rPr>
                <w:sz w:val="20"/>
                <w:szCs w:val="20"/>
              </w:rPr>
            </w:pPr>
            <w:r w:rsidRPr="002B0278">
              <w:rPr>
                <w:sz w:val="20"/>
                <w:szCs w:val="20"/>
              </w:rPr>
              <w:t>2</w:t>
            </w:r>
          </w:p>
        </w:tc>
        <w:tc>
          <w:tcPr>
            <w:tcW w:w="1493" w:type="dxa"/>
            <w:vAlign w:val="center"/>
          </w:tcPr>
          <w:p w14:paraId="6BA58B7E" w14:textId="77777777" w:rsidR="00720471" w:rsidRPr="002B0278" w:rsidRDefault="00000000" w:rsidP="0061089A">
            <w:pPr>
              <w:spacing w:after="0" w:line="240" w:lineRule="auto"/>
              <w:rPr>
                <w:sz w:val="20"/>
                <w:szCs w:val="20"/>
              </w:rPr>
            </w:pPr>
            <w:r w:rsidRPr="002B0278">
              <w:rPr>
                <w:sz w:val="20"/>
                <w:szCs w:val="20"/>
              </w:rPr>
              <w:t>0</w:t>
            </w:r>
          </w:p>
        </w:tc>
        <w:tc>
          <w:tcPr>
            <w:tcW w:w="1161" w:type="dxa"/>
            <w:vAlign w:val="center"/>
          </w:tcPr>
          <w:p w14:paraId="48E562A0" w14:textId="77777777" w:rsidR="00720471" w:rsidRPr="002B0278" w:rsidRDefault="00000000" w:rsidP="0061089A">
            <w:pPr>
              <w:spacing w:after="0" w:line="240" w:lineRule="auto"/>
              <w:rPr>
                <w:sz w:val="20"/>
                <w:szCs w:val="20"/>
              </w:rPr>
            </w:pPr>
            <w:r w:rsidRPr="002B0278">
              <w:rPr>
                <w:sz w:val="20"/>
                <w:szCs w:val="20"/>
              </w:rPr>
              <w:t>2021</w:t>
            </w:r>
          </w:p>
        </w:tc>
        <w:tc>
          <w:tcPr>
            <w:tcW w:w="3914" w:type="dxa"/>
            <w:vAlign w:val="center"/>
          </w:tcPr>
          <w:p w14:paraId="230565B9" w14:textId="77777777" w:rsidR="00720471" w:rsidRPr="002B0278" w:rsidRDefault="00000000" w:rsidP="0061089A">
            <w:pPr>
              <w:spacing w:after="0" w:line="240" w:lineRule="auto"/>
              <w:rPr>
                <w:sz w:val="20"/>
                <w:szCs w:val="20"/>
              </w:rPr>
            </w:pPr>
            <w:r w:rsidRPr="002B0278">
              <w:rPr>
                <w:sz w:val="20"/>
                <w:szCs w:val="20"/>
              </w:rPr>
              <w:t>Guo,Fangfang</w:t>
            </w:r>
          </w:p>
        </w:tc>
      </w:tr>
      <w:tr w:rsidR="00720471" w:rsidRPr="00E07304" w14:paraId="30151E21" w14:textId="77777777">
        <w:trPr>
          <w:trHeight w:val="113"/>
        </w:trPr>
        <w:tc>
          <w:tcPr>
            <w:tcW w:w="1108" w:type="dxa"/>
            <w:vAlign w:val="center"/>
          </w:tcPr>
          <w:p w14:paraId="534EBED5" w14:textId="77777777" w:rsidR="00720471" w:rsidRPr="002B0278" w:rsidRDefault="00000000" w:rsidP="0061089A">
            <w:pPr>
              <w:spacing w:after="0" w:line="240" w:lineRule="auto"/>
              <w:rPr>
                <w:sz w:val="20"/>
                <w:szCs w:val="20"/>
              </w:rPr>
            </w:pPr>
            <w:r w:rsidRPr="002B0278">
              <w:rPr>
                <w:sz w:val="20"/>
                <w:szCs w:val="20"/>
              </w:rPr>
              <w:t>TRUE</w:t>
            </w:r>
          </w:p>
        </w:tc>
        <w:tc>
          <w:tcPr>
            <w:tcW w:w="1338" w:type="dxa"/>
            <w:vAlign w:val="center"/>
          </w:tcPr>
          <w:p w14:paraId="0EFBE320" w14:textId="77777777" w:rsidR="00720471" w:rsidRPr="002B0278" w:rsidRDefault="00000000" w:rsidP="0061089A">
            <w:pPr>
              <w:spacing w:after="0" w:line="240" w:lineRule="auto"/>
              <w:rPr>
                <w:sz w:val="20"/>
                <w:szCs w:val="20"/>
              </w:rPr>
            </w:pPr>
            <w:r w:rsidRPr="002B0278">
              <w:rPr>
                <w:sz w:val="20"/>
                <w:szCs w:val="20"/>
              </w:rPr>
              <w:t>2</w:t>
            </w:r>
          </w:p>
        </w:tc>
        <w:tc>
          <w:tcPr>
            <w:tcW w:w="1493" w:type="dxa"/>
            <w:vAlign w:val="center"/>
          </w:tcPr>
          <w:p w14:paraId="7044EBC2" w14:textId="77777777" w:rsidR="00720471" w:rsidRPr="002B0278" w:rsidRDefault="00000000" w:rsidP="0061089A">
            <w:pPr>
              <w:spacing w:after="0" w:line="240" w:lineRule="auto"/>
              <w:rPr>
                <w:sz w:val="20"/>
                <w:szCs w:val="20"/>
              </w:rPr>
            </w:pPr>
            <w:r w:rsidRPr="002B0278">
              <w:rPr>
                <w:sz w:val="20"/>
                <w:szCs w:val="20"/>
              </w:rPr>
              <w:t>0</w:t>
            </w:r>
          </w:p>
        </w:tc>
        <w:tc>
          <w:tcPr>
            <w:tcW w:w="1161" w:type="dxa"/>
            <w:vAlign w:val="center"/>
          </w:tcPr>
          <w:p w14:paraId="1F1566F7" w14:textId="77777777" w:rsidR="00720471" w:rsidRPr="002B0278" w:rsidRDefault="00000000" w:rsidP="0061089A">
            <w:pPr>
              <w:spacing w:after="0" w:line="240" w:lineRule="auto"/>
              <w:rPr>
                <w:sz w:val="20"/>
                <w:szCs w:val="20"/>
              </w:rPr>
            </w:pPr>
            <w:r w:rsidRPr="002B0278">
              <w:rPr>
                <w:sz w:val="20"/>
                <w:szCs w:val="20"/>
              </w:rPr>
              <w:t>2024</w:t>
            </w:r>
          </w:p>
        </w:tc>
        <w:tc>
          <w:tcPr>
            <w:tcW w:w="3914" w:type="dxa"/>
            <w:vAlign w:val="center"/>
          </w:tcPr>
          <w:p w14:paraId="131BE461" w14:textId="77777777" w:rsidR="00720471" w:rsidRPr="002B0278" w:rsidRDefault="00000000" w:rsidP="0061089A">
            <w:pPr>
              <w:spacing w:after="0" w:line="240" w:lineRule="auto"/>
              <w:rPr>
                <w:sz w:val="20"/>
                <w:szCs w:val="20"/>
              </w:rPr>
            </w:pPr>
            <w:r w:rsidRPr="002B0278">
              <w:rPr>
                <w:sz w:val="20"/>
                <w:szCs w:val="20"/>
              </w:rPr>
              <w:t>Pan, Jialing</w:t>
            </w:r>
          </w:p>
        </w:tc>
      </w:tr>
      <w:tr w:rsidR="00720471" w:rsidRPr="00E07304" w14:paraId="0E0BB5C5" w14:textId="77777777">
        <w:trPr>
          <w:trHeight w:val="113"/>
        </w:trPr>
        <w:tc>
          <w:tcPr>
            <w:tcW w:w="1108" w:type="dxa"/>
            <w:tcBorders>
              <w:bottom w:val="single" w:sz="4" w:space="0" w:color="auto"/>
            </w:tcBorders>
            <w:vAlign w:val="center"/>
          </w:tcPr>
          <w:p w14:paraId="35319701" w14:textId="77777777" w:rsidR="00720471" w:rsidRPr="002B0278" w:rsidRDefault="00000000" w:rsidP="0061089A">
            <w:pPr>
              <w:spacing w:after="0" w:line="240" w:lineRule="auto"/>
              <w:rPr>
                <w:sz w:val="20"/>
                <w:szCs w:val="20"/>
              </w:rPr>
            </w:pPr>
            <w:r w:rsidRPr="002B0278">
              <w:rPr>
                <w:sz w:val="20"/>
                <w:szCs w:val="20"/>
              </w:rPr>
              <w:t>TRUE</w:t>
            </w:r>
          </w:p>
        </w:tc>
        <w:tc>
          <w:tcPr>
            <w:tcW w:w="1338" w:type="dxa"/>
            <w:tcBorders>
              <w:bottom w:val="single" w:sz="4" w:space="0" w:color="auto"/>
            </w:tcBorders>
            <w:vAlign w:val="center"/>
          </w:tcPr>
          <w:p w14:paraId="4A7AD1FC" w14:textId="77777777" w:rsidR="00720471" w:rsidRPr="002B0278" w:rsidRDefault="00000000" w:rsidP="0061089A">
            <w:pPr>
              <w:spacing w:after="0" w:line="240" w:lineRule="auto"/>
              <w:rPr>
                <w:sz w:val="20"/>
                <w:szCs w:val="20"/>
              </w:rPr>
            </w:pPr>
            <w:r w:rsidRPr="002B0278">
              <w:rPr>
                <w:sz w:val="20"/>
                <w:szCs w:val="20"/>
              </w:rPr>
              <w:t>2</w:t>
            </w:r>
          </w:p>
        </w:tc>
        <w:tc>
          <w:tcPr>
            <w:tcW w:w="1493" w:type="dxa"/>
            <w:tcBorders>
              <w:bottom w:val="single" w:sz="4" w:space="0" w:color="auto"/>
            </w:tcBorders>
            <w:vAlign w:val="center"/>
          </w:tcPr>
          <w:p w14:paraId="64D69B78" w14:textId="77777777" w:rsidR="00720471" w:rsidRPr="002B0278" w:rsidRDefault="00000000" w:rsidP="0061089A">
            <w:pPr>
              <w:spacing w:after="0" w:line="240" w:lineRule="auto"/>
              <w:rPr>
                <w:sz w:val="20"/>
                <w:szCs w:val="20"/>
              </w:rPr>
            </w:pPr>
            <w:r w:rsidRPr="002B0278">
              <w:rPr>
                <w:sz w:val="20"/>
                <w:szCs w:val="20"/>
              </w:rPr>
              <w:t>0</w:t>
            </w:r>
          </w:p>
        </w:tc>
        <w:tc>
          <w:tcPr>
            <w:tcW w:w="1161" w:type="dxa"/>
            <w:tcBorders>
              <w:bottom w:val="single" w:sz="4" w:space="0" w:color="auto"/>
            </w:tcBorders>
            <w:vAlign w:val="center"/>
          </w:tcPr>
          <w:p w14:paraId="18172C27" w14:textId="77777777" w:rsidR="00720471" w:rsidRPr="002B0278" w:rsidRDefault="00000000" w:rsidP="0061089A">
            <w:pPr>
              <w:spacing w:after="0" w:line="240" w:lineRule="auto"/>
              <w:rPr>
                <w:sz w:val="20"/>
                <w:szCs w:val="20"/>
              </w:rPr>
            </w:pPr>
            <w:r w:rsidRPr="002B0278">
              <w:rPr>
                <w:sz w:val="20"/>
                <w:szCs w:val="20"/>
              </w:rPr>
              <w:t>2024</w:t>
            </w:r>
          </w:p>
        </w:tc>
        <w:tc>
          <w:tcPr>
            <w:tcW w:w="3914" w:type="dxa"/>
            <w:tcBorders>
              <w:bottom w:val="single" w:sz="4" w:space="0" w:color="auto"/>
            </w:tcBorders>
            <w:vAlign w:val="center"/>
          </w:tcPr>
          <w:p w14:paraId="4C059AAD" w14:textId="77777777" w:rsidR="00720471" w:rsidRPr="002B0278" w:rsidRDefault="00000000" w:rsidP="0061089A">
            <w:pPr>
              <w:spacing w:after="0" w:line="240" w:lineRule="auto"/>
              <w:rPr>
                <w:sz w:val="20"/>
                <w:szCs w:val="20"/>
              </w:rPr>
            </w:pPr>
            <w:r w:rsidRPr="002B0278">
              <w:rPr>
                <w:sz w:val="20"/>
                <w:szCs w:val="20"/>
              </w:rPr>
              <w:t>Fang, Lin</w:t>
            </w:r>
          </w:p>
        </w:tc>
      </w:tr>
    </w:tbl>
    <w:p w14:paraId="7248EEA6" w14:textId="7D042F73" w:rsidR="00720471" w:rsidRPr="002B0278" w:rsidRDefault="00000000" w:rsidP="0061089A">
      <w:pPr>
        <w:spacing w:after="0" w:line="240" w:lineRule="auto"/>
        <w:jc w:val="both"/>
        <w:rPr>
          <w:sz w:val="20"/>
          <w:szCs w:val="20"/>
        </w:rPr>
      </w:pPr>
      <w:r w:rsidRPr="002B0278">
        <w:rPr>
          <w:sz w:val="20"/>
          <w:szCs w:val="20"/>
        </w:rPr>
        <w:t>Note</w:t>
      </w:r>
      <w:r w:rsidR="0061089A" w:rsidRPr="002B0278">
        <w:rPr>
          <w:sz w:val="20"/>
          <w:szCs w:val="20"/>
        </w:rPr>
        <w:t>:</w:t>
      </w:r>
      <w:r w:rsidRPr="002B0278">
        <w:rPr>
          <w:sz w:val="20"/>
          <w:szCs w:val="20"/>
        </w:rPr>
        <w:t xml:space="preserve"> Authors with over 2 publications are displayed only</w:t>
      </w:r>
    </w:p>
    <w:p w14:paraId="2F7B43C9" w14:textId="77777777" w:rsidR="00E07304" w:rsidRDefault="00E07304" w:rsidP="0061089A">
      <w:pPr>
        <w:spacing w:after="0" w:line="240" w:lineRule="auto"/>
        <w:jc w:val="both"/>
        <w:rPr>
          <w:sz w:val="24"/>
          <w:szCs w:val="24"/>
        </w:rPr>
      </w:pPr>
    </w:p>
    <w:p w14:paraId="72F85D53" w14:textId="211B8CBD" w:rsidR="00720471" w:rsidRDefault="00000000" w:rsidP="002B0278">
      <w:pPr>
        <w:spacing w:after="0" w:line="240" w:lineRule="auto"/>
        <w:ind w:firstLineChars="200" w:firstLine="480"/>
        <w:jc w:val="both"/>
        <w:rPr>
          <w:sz w:val="24"/>
          <w:szCs w:val="24"/>
        </w:rPr>
      </w:pPr>
      <w:r w:rsidRPr="00FB0E4C">
        <w:rPr>
          <w:sz w:val="24"/>
          <w:szCs w:val="24"/>
        </w:rPr>
        <w:t>Institution-node analysis shows publications are concentrated in a small number of core bodies yet widely dispersed overall</w:t>
      </w:r>
      <w:r w:rsidR="00165880">
        <w:rPr>
          <w:sz w:val="24"/>
          <w:szCs w:val="24"/>
        </w:rPr>
        <w:t xml:space="preserve"> (</w:t>
      </w:r>
      <w:r w:rsidR="00165880" w:rsidRPr="002B0278">
        <w:rPr>
          <w:b/>
          <w:bCs/>
          <w:sz w:val="24"/>
          <w:szCs w:val="24"/>
        </w:rPr>
        <w:t>Table 2</w:t>
      </w:r>
      <w:r w:rsidR="00165880">
        <w:rPr>
          <w:sz w:val="24"/>
          <w:szCs w:val="24"/>
        </w:rPr>
        <w:t>)</w:t>
      </w:r>
      <w:r w:rsidRPr="00FB0E4C">
        <w:rPr>
          <w:sz w:val="24"/>
          <w:szCs w:val="24"/>
        </w:rPr>
        <w:t>. Few institutions publish multiple papers, while numerous ones contribute single studies, reflecting extensive participation in this field.</w:t>
      </w:r>
    </w:p>
    <w:p w14:paraId="3875CE62" w14:textId="77777777" w:rsidR="00E07304" w:rsidRPr="00FB0E4C" w:rsidRDefault="00E07304" w:rsidP="0061089A">
      <w:pPr>
        <w:spacing w:after="0" w:line="240" w:lineRule="auto"/>
        <w:jc w:val="both"/>
        <w:rPr>
          <w:b/>
          <w:sz w:val="24"/>
          <w:szCs w:val="24"/>
        </w:rPr>
      </w:pPr>
    </w:p>
    <w:p w14:paraId="3D211F48" w14:textId="58355EB1" w:rsidR="00720471" w:rsidRDefault="00000000" w:rsidP="0061089A">
      <w:pPr>
        <w:spacing w:after="0" w:line="240" w:lineRule="auto"/>
        <w:jc w:val="both"/>
        <w:rPr>
          <w:sz w:val="24"/>
          <w:szCs w:val="24"/>
        </w:rPr>
      </w:pPr>
      <w:r w:rsidRPr="002B0278">
        <w:rPr>
          <w:b/>
          <w:bCs/>
          <w:sz w:val="24"/>
          <w:szCs w:val="24"/>
        </w:rPr>
        <w:t>Table 2</w:t>
      </w:r>
      <w:r w:rsidRPr="00FB0E4C">
        <w:rPr>
          <w:sz w:val="24"/>
          <w:szCs w:val="24"/>
        </w:rPr>
        <w:t>. Institutions with at least two publications in international research, 2017–2026</w:t>
      </w:r>
    </w:p>
    <w:p w14:paraId="1EC264F5" w14:textId="77777777" w:rsidR="00E07304" w:rsidRPr="00FB0E4C" w:rsidRDefault="00E07304" w:rsidP="0061089A">
      <w:pPr>
        <w:spacing w:after="0" w:line="240" w:lineRule="auto"/>
        <w:jc w:val="both"/>
        <w:rPr>
          <w:sz w:val="24"/>
          <w:szCs w:val="24"/>
        </w:rPr>
      </w:pPr>
    </w:p>
    <w:tbl>
      <w:tblPr>
        <w:tblW w:w="8667" w:type="dxa"/>
        <w:tblInd w:w="96" w:type="dxa"/>
        <w:tblLayout w:type="fixed"/>
        <w:tblLook w:val="04A0" w:firstRow="1" w:lastRow="0" w:firstColumn="1" w:lastColumn="0" w:noHBand="0" w:noVBand="1"/>
      </w:tblPr>
      <w:tblGrid>
        <w:gridCol w:w="788"/>
        <w:gridCol w:w="1371"/>
        <w:gridCol w:w="1494"/>
        <w:gridCol w:w="1039"/>
        <w:gridCol w:w="3975"/>
      </w:tblGrid>
      <w:tr w:rsidR="00720471" w:rsidRPr="00165880" w14:paraId="6B239F49" w14:textId="77777777">
        <w:trPr>
          <w:trHeight w:val="227"/>
        </w:trPr>
        <w:tc>
          <w:tcPr>
            <w:tcW w:w="788" w:type="dxa"/>
            <w:tcBorders>
              <w:top w:val="single" w:sz="4" w:space="0" w:color="000000"/>
              <w:left w:val="nil"/>
              <w:bottom w:val="single" w:sz="4" w:space="0" w:color="auto"/>
              <w:right w:val="nil"/>
            </w:tcBorders>
            <w:noWrap/>
            <w:vAlign w:val="center"/>
          </w:tcPr>
          <w:p w14:paraId="3AB9D6D0" w14:textId="77777777" w:rsidR="00720471" w:rsidRPr="002B0278" w:rsidRDefault="00000000" w:rsidP="0061089A">
            <w:pPr>
              <w:spacing w:after="0" w:line="240" w:lineRule="auto"/>
              <w:jc w:val="both"/>
              <w:rPr>
                <w:b/>
                <w:bCs/>
                <w:sz w:val="20"/>
                <w:szCs w:val="20"/>
              </w:rPr>
            </w:pPr>
            <w:r w:rsidRPr="002B0278">
              <w:rPr>
                <w:b/>
                <w:bCs/>
                <w:sz w:val="20"/>
                <w:szCs w:val="20"/>
              </w:rPr>
              <w:t>Rank</w:t>
            </w:r>
          </w:p>
        </w:tc>
        <w:tc>
          <w:tcPr>
            <w:tcW w:w="1371" w:type="dxa"/>
            <w:tcBorders>
              <w:top w:val="single" w:sz="4" w:space="0" w:color="000000"/>
              <w:left w:val="nil"/>
              <w:bottom w:val="single" w:sz="4" w:space="0" w:color="auto"/>
              <w:right w:val="nil"/>
            </w:tcBorders>
            <w:noWrap/>
            <w:vAlign w:val="center"/>
          </w:tcPr>
          <w:p w14:paraId="0672B23F" w14:textId="77777777" w:rsidR="00720471" w:rsidRPr="002B0278" w:rsidRDefault="00000000" w:rsidP="0061089A">
            <w:pPr>
              <w:spacing w:after="0" w:line="240" w:lineRule="auto"/>
              <w:jc w:val="both"/>
              <w:rPr>
                <w:b/>
                <w:bCs/>
                <w:sz w:val="20"/>
                <w:szCs w:val="20"/>
              </w:rPr>
            </w:pPr>
            <w:r w:rsidRPr="002B0278">
              <w:rPr>
                <w:b/>
                <w:bCs/>
                <w:sz w:val="20"/>
                <w:szCs w:val="20"/>
              </w:rPr>
              <w:t>Frequency</w:t>
            </w:r>
          </w:p>
        </w:tc>
        <w:tc>
          <w:tcPr>
            <w:tcW w:w="1494" w:type="dxa"/>
            <w:tcBorders>
              <w:top w:val="single" w:sz="4" w:space="0" w:color="000000"/>
              <w:left w:val="nil"/>
              <w:bottom w:val="single" w:sz="4" w:space="0" w:color="auto"/>
              <w:right w:val="nil"/>
            </w:tcBorders>
            <w:noWrap/>
            <w:vAlign w:val="center"/>
          </w:tcPr>
          <w:p w14:paraId="792CD5B4" w14:textId="77777777" w:rsidR="00720471" w:rsidRPr="002B0278" w:rsidRDefault="00000000" w:rsidP="0061089A">
            <w:pPr>
              <w:spacing w:after="0" w:line="240" w:lineRule="auto"/>
              <w:jc w:val="both"/>
              <w:rPr>
                <w:b/>
                <w:bCs/>
                <w:sz w:val="20"/>
                <w:szCs w:val="20"/>
              </w:rPr>
            </w:pPr>
            <w:r w:rsidRPr="002B0278">
              <w:rPr>
                <w:b/>
                <w:bCs/>
                <w:sz w:val="20"/>
                <w:szCs w:val="20"/>
              </w:rPr>
              <w:t>Centrality</w:t>
            </w:r>
          </w:p>
        </w:tc>
        <w:tc>
          <w:tcPr>
            <w:tcW w:w="1039" w:type="dxa"/>
            <w:tcBorders>
              <w:top w:val="single" w:sz="4" w:space="0" w:color="000000"/>
              <w:left w:val="nil"/>
              <w:bottom w:val="single" w:sz="4" w:space="0" w:color="auto"/>
              <w:right w:val="nil"/>
            </w:tcBorders>
            <w:noWrap/>
            <w:vAlign w:val="center"/>
          </w:tcPr>
          <w:p w14:paraId="480F4AC8" w14:textId="77777777" w:rsidR="00720471" w:rsidRPr="002B0278" w:rsidRDefault="00000000" w:rsidP="0061089A">
            <w:pPr>
              <w:spacing w:after="0" w:line="240" w:lineRule="auto"/>
              <w:jc w:val="both"/>
              <w:rPr>
                <w:b/>
                <w:bCs/>
                <w:sz w:val="20"/>
                <w:szCs w:val="20"/>
              </w:rPr>
            </w:pPr>
            <w:r w:rsidRPr="002B0278">
              <w:rPr>
                <w:b/>
                <w:bCs/>
                <w:sz w:val="20"/>
                <w:szCs w:val="20"/>
              </w:rPr>
              <w:t>Year</w:t>
            </w:r>
          </w:p>
        </w:tc>
        <w:tc>
          <w:tcPr>
            <w:tcW w:w="3975" w:type="dxa"/>
            <w:tcBorders>
              <w:top w:val="single" w:sz="4" w:space="0" w:color="000000"/>
              <w:left w:val="nil"/>
              <w:bottom w:val="single" w:sz="4" w:space="0" w:color="auto"/>
              <w:right w:val="nil"/>
            </w:tcBorders>
            <w:noWrap/>
            <w:vAlign w:val="center"/>
          </w:tcPr>
          <w:p w14:paraId="0DB4C62F" w14:textId="77777777" w:rsidR="00720471" w:rsidRPr="002B0278" w:rsidRDefault="00000000" w:rsidP="0061089A">
            <w:pPr>
              <w:spacing w:after="0" w:line="240" w:lineRule="auto"/>
              <w:jc w:val="both"/>
              <w:rPr>
                <w:b/>
                <w:bCs/>
                <w:sz w:val="20"/>
                <w:szCs w:val="20"/>
              </w:rPr>
            </w:pPr>
            <w:r w:rsidRPr="002B0278">
              <w:rPr>
                <w:b/>
                <w:bCs/>
                <w:sz w:val="20"/>
                <w:szCs w:val="20"/>
              </w:rPr>
              <w:t>Institution</w:t>
            </w:r>
          </w:p>
        </w:tc>
      </w:tr>
      <w:tr w:rsidR="00720471" w:rsidRPr="00165880" w14:paraId="0D0A6E0C" w14:textId="77777777">
        <w:trPr>
          <w:trHeight w:val="227"/>
        </w:trPr>
        <w:tc>
          <w:tcPr>
            <w:tcW w:w="788" w:type="dxa"/>
            <w:tcBorders>
              <w:top w:val="nil"/>
              <w:left w:val="nil"/>
              <w:bottom w:val="nil"/>
              <w:right w:val="nil"/>
            </w:tcBorders>
            <w:vAlign w:val="center"/>
          </w:tcPr>
          <w:p w14:paraId="50A2A5C9"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0ABEEA03" w14:textId="77777777" w:rsidR="00720471" w:rsidRPr="002B0278" w:rsidRDefault="00000000" w:rsidP="0061089A">
            <w:pPr>
              <w:spacing w:after="0" w:line="240" w:lineRule="auto"/>
              <w:jc w:val="both"/>
              <w:rPr>
                <w:sz w:val="20"/>
                <w:szCs w:val="20"/>
              </w:rPr>
            </w:pPr>
            <w:r w:rsidRPr="002B0278">
              <w:rPr>
                <w:sz w:val="20"/>
                <w:szCs w:val="20"/>
              </w:rPr>
              <w:t>3</w:t>
            </w:r>
          </w:p>
        </w:tc>
        <w:tc>
          <w:tcPr>
            <w:tcW w:w="1494" w:type="dxa"/>
            <w:tcBorders>
              <w:top w:val="nil"/>
              <w:left w:val="nil"/>
              <w:bottom w:val="nil"/>
              <w:right w:val="nil"/>
            </w:tcBorders>
            <w:vAlign w:val="center"/>
          </w:tcPr>
          <w:p w14:paraId="59242E55"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5C126A63" w14:textId="77777777" w:rsidR="00720471" w:rsidRPr="002B0278" w:rsidRDefault="00000000" w:rsidP="0061089A">
            <w:pPr>
              <w:spacing w:after="0" w:line="240" w:lineRule="auto"/>
              <w:jc w:val="both"/>
              <w:rPr>
                <w:sz w:val="20"/>
                <w:szCs w:val="20"/>
              </w:rPr>
            </w:pPr>
            <w:r w:rsidRPr="002B0278">
              <w:rPr>
                <w:sz w:val="20"/>
                <w:szCs w:val="20"/>
              </w:rPr>
              <w:t>2022</w:t>
            </w:r>
          </w:p>
        </w:tc>
        <w:tc>
          <w:tcPr>
            <w:tcW w:w="3975" w:type="dxa"/>
            <w:tcBorders>
              <w:top w:val="nil"/>
              <w:left w:val="nil"/>
              <w:bottom w:val="nil"/>
              <w:right w:val="nil"/>
            </w:tcBorders>
            <w:vAlign w:val="center"/>
          </w:tcPr>
          <w:p w14:paraId="49884D4D" w14:textId="77777777" w:rsidR="00720471" w:rsidRPr="002B0278" w:rsidRDefault="00000000" w:rsidP="0061089A">
            <w:pPr>
              <w:spacing w:after="0" w:line="240" w:lineRule="auto"/>
              <w:jc w:val="both"/>
              <w:rPr>
                <w:sz w:val="20"/>
                <w:szCs w:val="20"/>
              </w:rPr>
            </w:pPr>
            <w:r w:rsidRPr="002B0278">
              <w:rPr>
                <w:sz w:val="20"/>
                <w:szCs w:val="20"/>
              </w:rPr>
              <w:t>Harbin University of Commerce</w:t>
            </w:r>
          </w:p>
        </w:tc>
      </w:tr>
      <w:tr w:rsidR="00720471" w:rsidRPr="00165880" w14:paraId="69F3BC15" w14:textId="77777777">
        <w:trPr>
          <w:trHeight w:val="227"/>
        </w:trPr>
        <w:tc>
          <w:tcPr>
            <w:tcW w:w="788" w:type="dxa"/>
            <w:tcBorders>
              <w:top w:val="nil"/>
              <w:left w:val="nil"/>
              <w:bottom w:val="nil"/>
              <w:right w:val="nil"/>
            </w:tcBorders>
            <w:vAlign w:val="center"/>
          </w:tcPr>
          <w:p w14:paraId="642C8B7D"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1BF01F0B"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65E39A4C"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67A34361" w14:textId="77777777" w:rsidR="00720471" w:rsidRPr="002B0278" w:rsidRDefault="00000000" w:rsidP="0061089A">
            <w:pPr>
              <w:spacing w:after="0" w:line="240" w:lineRule="auto"/>
              <w:jc w:val="both"/>
              <w:rPr>
                <w:sz w:val="20"/>
                <w:szCs w:val="20"/>
              </w:rPr>
            </w:pPr>
            <w:r w:rsidRPr="002B0278">
              <w:rPr>
                <w:sz w:val="20"/>
                <w:szCs w:val="20"/>
              </w:rPr>
              <w:t>2024</w:t>
            </w:r>
          </w:p>
        </w:tc>
        <w:tc>
          <w:tcPr>
            <w:tcW w:w="3975" w:type="dxa"/>
            <w:tcBorders>
              <w:top w:val="nil"/>
              <w:left w:val="nil"/>
              <w:bottom w:val="nil"/>
              <w:right w:val="nil"/>
            </w:tcBorders>
            <w:vAlign w:val="center"/>
          </w:tcPr>
          <w:p w14:paraId="7D5CBE0C" w14:textId="77777777" w:rsidR="00720471" w:rsidRPr="002B0278" w:rsidRDefault="00000000" w:rsidP="0061089A">
            <w:pPr>
              <w:spacing w:after="0" w:line="240" w:lineRule="auto"/>
              <w:jc w:val="both"/>
              <w:rPr>
                <w:sz w:val="20"/>
                <w:szCs w:val="20"/>
              </w:rPr>
            </w:pPr>
            <w:r w:rsidRPr="002B0278">
              <w:rPr>
                <w:sz w:val="20"/>
                <w:szCs w:val="20"/>
              </w:rPr>
              <w:t>Nanjing Forestry University</w:t>
            </w:r>
          </w:p>
        </w:tc>
      </w:tr>
      <w:tr w:rsidR="00720471" w:rsidRPr="00165880" w14:paraId="509CACE0" w14:textId="77777777">
        <w:trPr>
          <w:trHeight w:val="227"/>
        </w:trPr>
        <w:tc>
          <w:tcPr>
            <w:tcW w:w="788" w:type="dxa"/>
            <w:tcBorders>
              <w:top w:val="nil"/>
              <w:left w:val="nil"/>
              <w:bottom w:val="nil"/>
              <w:right w:val="nil"/>
            </w:tcBorders>
            <w:vAlign w:val="center"/>
          </w:tcPr>
          <w:p w14:paraId="468356DB"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37A7F89C"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41F94579"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12EB13C4" w14:textId="77777777" w:rsidR="00720471" w:rsidRPr="002B0278" w:rsidRDefault="00000000" w:rsidP="0061089A">
            <w:pPr>
              <w:spacing w:after="0" w:line="240" w:lineRule="auto"/>
              <w:jc w:val="both"/>
              <w:rPr>
                <w:sz w:val="20"/>
                <w:szCs w:val="20"/>
              </w:rPr>
            </w:pPr>
            <w:r w:rsidRPr="002B0278">
              <w:rPr>
                <w:sz w:val="20"/>
                <w:szCs w:val="20"/>
              </w:rPr>
              <w:t>2024</w:t>
            </w:r>
          </w:p>
        </w:tc>
        <w:tc>
          <w:tcPr>
            <w:tcW w:w="3975" w:type="dxa"/>
            <w:tcBorders>
              <w:top w:val="nil"/>
              <w:left w:val="nil"/>
              <w:bottom w:val="nil"/>
              <w:right w:val="nil"/>
            </w:tcBorders>
            <w:vAlign w:val="center"/>
          </w:tcPr>
          <w:p w14:paraId="5F6213C1" w14:textId="77777777" w:rsidR="00720471" w:rsidRPr="002B0278" w:rsidRDefault="00000000" w:rsidP="0061089A">
            <w:pPr>
              <w:spacing w:after="0" w:line="240" w:lineRule="auto"/>
              <w:jc w:val="both"/>
              <w:rPr>
                <w:sz w:val="20"/>
                <w:szCs w:val="20"/>
              </w:rPr>
            </w:pPr>
            <w:r w:rsidRPr="002B0278">
              <w:rPr>
                <w:sz w:val="20"/>
                <w:szCs w:val="20"/>
              </w:rPr>
              <w:t>Capital University of Economics and Business</w:t>
            </w:r>
          </w:p>
        </w:tc>
      </w:tr>
      <w:tr w:rsidR="00720471" w:rsidRPr="00165880" w14:paraId="27556BFF" w14:textId="77777777">
        <w:trPr>
          <w:trHeight w:val="227"/>
        </w:trPr>
        <w:tc>
          <w:tcPr>
            <w:tcW w:w="788" w:type="dxa"/>
            <w:tcBorders>
              <w:top w:val="nil"/>
              <w:left w:val="nil"/>
              <w:bottom w:val="nil"/>
              <w:right w:val="nil"/>
            </w:tcBorders>
            <w:vAlign w:val="center"/>
          </w:tcPr>
          <w:p w14:paraId="25A0FE72"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2C4E1290"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4A2AEC2A"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6BB2D688" w14:textId="77777777" w:rsidR="00720471" w:rsidRPr="002B0278" w:rsidRDefault="00000000" w:rsidP="0061089A">
            <w:pPr>
              <w:spacing w:after="0" w:line="240" w:lineRule="auto"/>
              <w:jc w:val="both"/>
              <w:rPr>
                <w:sz w:val="20"/>
                <w:szCs w:val="20"/>
              </w:rPr>
            </w:pPr>
            <w:r w:rsidRPr="002B0278">
              <w:rPr>
                <w:sz w:val="20"/>
                <w:szCs w:val="20"/>
              </w:rPr>
              <w:t>2023</w:t>
            </w:r>
          </w:p>
        </w:tc>
        <w:tc>
          <w:tcPr>
            <w:tcW w:w="3975" w:type="dxa"/>
            <w:tcBorders>
              <w:top w:val="nil"/>
              <w:left w:val="nil"/>
              <w:bottom w:val="nil"/>
              <w:right w:val="nil"/>
            </w:tcBorders>
            <w:vAlign w:val="center"/>
          </w:tcPr>
          <w:p w14:paraId="46DCFFFD" w14:textId="77777777" w:rsidR="00720471" w:rsidRPr="002B0278" w:rsidRDefault="00000000" w:rsidP="0061089A">
            <w:pPr>
              <w:spacing w:after="0" w:line="240" w:lineRule="auto"/>
              <w:jc w:val="both"/>
              <w:rPr>
                <w:sz w:val="20"/>
                <w:szCs w:val="20"/>
              </w:rPr>
            </w:pPr>
            <w:r w:rsidRPr="002B0278">
              <w:rPr>
                <w:sz w:val="20"/>
                <w:szCs w:val="20"/>
              </w:rPr>
              <w:t>Korea Maritime &amp; Ocean University</w:t>
            </w:r>
          </w:p>
        </w:tc>
      </w:tr>
      <w:tr w:rsidR="00720471" w:rsidRPr="00165880" w14:paraId="70129BCE" w14:textId="77777777">
        <w:trPr>
          <w:trHeight w:val="227"/>
        </w:trPr>
        <w:tc>
          <w:tcPr>
            <w:tcW w:w="788" w:type="dxa"/>
            <w:tcBorders>
              <w:top w:val="nil"/>
              <w:left w:val="nil"/>
              <w:bottom w:val="nil"/>
              <w:right w:val="nil"/>
            </w:tcBorders>
            <w:vAlign w:val="center"/>
          </w:tcPr>
          <w:p w14:paraId="131CDC5F"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553EEDF8"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6A3C2B8B"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215F5548" w14:textId="77777777" w:rsidR="00720471" w:rsidRPr="002B0278" w:rsidRDefault="00000000" w:rsidP="0061089A">
            <w:pPr>
              <w:spacing w:after="0" w:line="240" w:lineRule="auto"/>
              <w:jc w:val="both"/>
              <w:rPr>
                <w:sz w:val="20"/>
                <w:szCs w:val="20"/>
              </w:rPr>
            </w:pPr>
            <w:r w:rsidRPr="002B0278">
              <w:rPr>
                <w:sz w:val="20"/>
                <w:szCs w:val="20"/>
              </w:rPr>
              <w:t>2021</w:t>
            </w:r>
          </w:p>
        </w:tc>
        <w:tc>
          <w:tcPr>
            <w:tcW w:w="3975" w:type="dxa"/>
            <w:tcBorders>
              <w:top w:val="nil"/>
              <w:left w:val="nil"/>
              <w:bottom w:val="nil"/>
              <w:right w:val="nil"/>
            </w:tcBorders>
            <w:vAlign w:val="center"/>
          </w:tcPr>
          <w:p w14:paraId="61576034" w14:textId="77777777" w:rsidR="00720471" w:rsidRPr="002B0278" w:rsidRDefault="00000000" w:rsidP="0061089A">
            <w:pPr>
              <w:spacing w:after="0" w:line="240" w:lineRule="auto"/>
              <w:jc w:val="both"/>
              <w:rPr>
                <w:sz w:val="20"/>
                <w:szCs w:val="20"/>
              </w:rPr>
            </w:pPr>
            <w:r w:rsidRPr="002B0278">
              <w:rPr>
                <w:sz w:val="20"/>
                <w:szCs w:val="20"/>
              </w:rPr>
              <w:t>Dongguan Polytechnic</w:t>
            </w:r>
          </w:p>
        </w:tc>
      </w:tr>
      <w:tr w:rsidR="00720471" w:rsidRPr="00165880" w14:paraId="44D9CCD1" w14:textId="77777777">
        <w:trPr>
          <w:trHeight w:val="227"/>
        </w:trPr>
        <w:tc>
          <w:tcPr>
            <w:tcW w:w="788" w:type="dxa"/>
            <w:tcBorders>
              <w:top w:val="nil"/>
              <w:left w:val="nil"/>
              <w:bottom w:val="nil"/>
              <w:right w:val="nil"/>
            </w:tcBorders>
            <w:vAlign w:val="center"/>
          </w:tcPr>
          <w:p w14:paraId="14F023C7"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5B99392C"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20332973"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65C9D9CC" w14:textId="77777777" w:rsidR="00720471" w:rsidRPr="002B0278" w:rsidRDefault="00000000" w:rsidP="0061089A">
            <w:pPr>
              <w:spacing w:after="0" w:line="240" w:lineRule="auto"/>
              <w:jc w:val="both"/>
              <w:rPr>
                <w:sz w:val="20"/>
                <w:szCs w:val="20"/>
              </w:rPr>
            </w:pPr>
            <w:r w:rsidRPr="002B0278">
              <w:rPr>
                <w:sz w:val="20"/>
                <w:szCs w:val="20"/>
              </w:rPr>
              <w:t>2023</w:t>
            </w:r>
          </w:p>
        </w:tc>
        <w:tc>
          <w:tcPr>
            <w:tcW w:w="3975" w:type="dxa"/>
            <w:tcBorders>
              <w:top w:val="nil"/>
              <w:left w:val="nil"/>
              <w:bottom w:val="nil"/>
              <w:right w:val="nil"/>
            </w:tcBorders>
            <w:vAlign w:val="center"/>
          </w:tcPr>
          <w:p w14:paraId="0BB549B8" w14:textId="77777777" w:rsidR="00720471" w:rsidRPr="002B0278" w:rsidRDefault="00000000" w:rsidP="0061089A">
            <w:pPr>
              <w:spacing w:after="0" w:line="240" w:lineRule="auto"/>
              <w:jc w:val="both"/>
              <w:rPr>
                <w:sz w:val="20"/>
                <w:szCs w:val="20"/>
              </w:rPr>
            </w:pPr>
            <w:r w:rsidRPr="002B0278">
              <w:rPr>
                <w:sz w:val="20"/>
                <w:szCs w:val="20"/>
              </w:rPr>
              <w:t>Henan University of Technology</w:t>
            </w:r>
          </w:p>
        </w:tc>
      </w:tr>
      <w:tr w:rsidR="00720471" w:rsidRPr="00165880" w14:paraId="74CFD68B" w14:textId="77777777">
        <w:trPr>
          <w:trHeight w:val="227"/>
        </w:trPr>
        <w:tc>
          <w:tcPr>
            <w:tcW w:w="788" w:type="dxa"/>
            <w:tcBorders>
              <w:top w:val="nil"/>
              <w:left w:val="nil"/>
              <w:bottom w:val="nil"/>
              <w:right w:val="nil"/>
            </w:tcBorders>
            <w:vAlign w:val="center"/>
          </w:tcPr>
          <w:p w14:paraId="729357DF"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199F0013"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03D28856"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3EC4FDE5" w14:textId="77777777" w:rsidR="00720471" w:rsidRPr="002B0278" w:rsidRDefault="00000000" w:rsidP="0061089A">
            <w:pPr>
              <w:spacing w:after="0" w:line="240" w:lineRule="auto"/>
              <w:jc w:val="both"/>
              <w:rPr>
                <w:sz w:val="20"/>
                <w:szCs w:val="20"/>
              </w:rPr>
            </w:pPr>
            <w:r w:rsidRPr="002B0278">
              <w:rPr>
                <w:sz w:val="20"/>
                <w:szCs w:val="20"/>
              </w:rPr>
              <w:t>2021</w:t>
            </w:r>
          </w:p>
        </w:tc>
        <w:tc>
          <w:tcPr>
            <w:tcW w:w="3975" w:type="dxa"/>
            <w:tcBorders>
              <w:top w:val="nil"/>
              <w:left w:val="nil"/>
              <w:bottom w:val="nil"/>
              <w:right w:val="nil"/>
            </w:tcBorders>
            <w:vAlign w:val="center"/>
          </w:tcPr>
          <w:p w14:paraId="264D0BF1" w14:textId="77777777" w:rsidR="00720471" w:rsidRPr="002B0278" w:rsidRDefault="00000000" w:rsidP="0061089A">
            <w:pPr>
              <w:spacing w:after="0" w:line="240" w:lineRule="auto"/>
              <w:jc w:val="both"/>
              <w:rPr>
                <w:sz w:val="20"/>
                <w:szCs w:val="20"/>
              </w:rPr>
            </w:pPr>
            <w:r w:rsidRPr="002B0278">
              <w:rPr>
                <w:sz w:val="20"/>
                <w:szCs w:val="20"/>
              </w:rPr>
              <w:t>Beijing Institute of Technology</w:t>
            </w:r>
          </w:p>
        </w:tc>
      </w:tr>
      <w:tr w:rsidR="00720471" w:rsidRPr="00165880" w14:paraId="6F752DE2" w14:textId="77777777">
        <w:trPr>
          <w:trHeight w:val="227"/>
        </w:trPr>
        <w:tc>
          <w:tcPr>
            <w:tcW w:w="788" w:type="dxa"/>
            <w:tcBorders>
              <w:top w:val="nil"/>
              <w:left w:val="nil"/>
              <w:bottom w:val="nil"/>
              <w:right w:val="nil"/>
            </w:tcBorders>
            <w:vAlign w:val="center"/>
          </w:tcPr>
          <w:p w14:paraId="646682F6"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4BBB09EF"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6178E53F"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75FF9067" w14:textId="77777777" w:rsidR="00720471" w:rsidRPr="002B0278" w:rsidRDefault="00000000" w:rsidP="0061089A">
            <w:pPr>
              <w:spacing w:after="0" w:line="240" w:lineRule="auto"/>
              <w:jc w:val="both"/>
              <w:rPr>
                <w:sz w:val="20"/>
                <w:szCs w:val="20"/>
              </w:rPr>
            </w:pPr>
            <w:r w:rsidRPr="002B0278">
              <w:rPr>
                <w:sz w:val="20"/>
                <w:szCs w:val="20"/>
              </w:rPr>
              <w:t>2021</w:t>
            </w:r>
          </w:p>
        </w:tc>
        <w:tc>
          <w:tcPr>
            <w:tcW w:w="3975" w:type="dxa"/>
            <w:tcBorders>
              <w:top w:val="nil"/>
              <w:left w:val="nil"/>
              <w:bottom w:val="nil"/>
              <w:right w:val="nil"/>
            </w:tcBorders>
            <w:vAlign w:val="center"/>
          </w:tcPr>
          <w:p w14:paraId="6853BC8C" w14:textId="77777777" w:rsidR="00720471" w:rsidRPr="002B0278" w:rsidRDefault="00000000" w:rsidP="0061089A">
            <w:pPr>
              <w:spacing w:after="0" w:line="240" w:lineRule="auto"/>
              <w:jc w:val="both"/>
              <w:rPr>
                <w:sz w:val="20"/>
                <w:szCs w:val="20"/>
              </w:rPr>
            </w:pPr>
            <w:r w:rsidRPr="002B0278">
              <w:rPr>
                <w:sz w:val="20"/>
                <w:szCs w:val="20"/>
              </w:rPr>
              <w:t>Dongguan University of Technology</w:t>
            </w:r>
          </w:p>
        </w:tc>
      </w:tr>
      <w:tr w:rsidR="00720471" w:rsidRPr="00165880" w14:paraId="08A5C3DB" w14:textId="77777777">
        <w:trPr>
          <w:trHeight w:val="227"/>
        </w:trPr>
        <w:tc>
          <w:tcPr>
            <w:tcW w:w="788" w:type="dxa"/>
            <w:tcBorders>
              <w:top w:val="nil"/>
              <w:left w:val="nil"/>
              <w:bottom w:val="nil"/>
              <w:right w:val="nil"/>
            </w:tcBorders>
            <w:vAlign w:val="center"/>
          </w:tcPr>
          <w:p w14:paraId="7D6E2DEF"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nil"/>
              <w:right w:val="nil"/>
            </w:tcBorders>
            <w:vAlign w:val="center"/>
          </w:tcPr>
          <w:p w14:paraId="06E52D54"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nil"/>
              <w:right w:val="nil"/>
            </w:tcBorders>
            <w:vAlign w:val="center"/>
          </w:tcPr>
          <w:p w14:paraId="21089A9A"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nil"/>
              <w:right w:val="nil"/>
            </w:tcBorders>
            <w:vAlign w:val="center"/>
          </w:tcPr>
          <w:p w14:paraId="621FCA6E" w14:textId="77777777" w:rsidR="00720471" w:rsidRPr="002B0278" w:rsidRDefault="00000000" w:rsidP="0061089A">
            <w:pPr>
              <w:spacing w:after="0" w:line="240" w:lineRule="auto"/>
              <w:jc w:val="both"/>
              <w:rPr>
                <w:sz w:val="20"/>
                <w:szCs w:val="20"/>
              </w:rPr>
            </w:pPr>
            <w:r w:rsidRPr="002B0278">
              <w:rPr>
                <w:sz w:val="20"/>
                <w:szCs w:val="20"/>
              </w:rPr>
              <w:t>2024</w:t>
            </w:r>
          </w:p>
        </w:tc>
        <w:tc>
          <w:tcPr>
            <w:tcW w:w="3975" w:type="dxa"/>
            <w:tcBorders>
              <w:top w:val="nil"/>
              <w:left w:val="nil"/>
              <w:bottom w:val="nil"/>
              <w:right w:val="nil"/>
            </w:tcBorders>
            <w:vAlign w:val="center"/>
          </w:tcPr>
          <w:p w14:paraId="78A5B88C" w14:textId="77777777" w:rsidR="00720471" w:rsidRPr="002B0278" w:rsidRDefault="00000000" w:rsidP="0061089A">
            <w:pPr>
              <w:spacing w:after="0" w:line="240" w:lineRule="auto"/>
              <w:jc w:val="both"/>
              <w:rPr>
                <w:sz w:val="20"/>
                <w:szCs w:val="20"/>
              </w:rPr>
            </w:pPr>
            <w:r w:rsidRPr="002B0278">
              <w:rPr>
                <w:sz w:val="20"/>
                <w:szCs w:val="20"/>
              </w:rPr>
              <w:t>Chinese Academy of Agricultural Sciences</w:t>
            </w:r>
          </w:p>
        </w:tc>
      </w:tr>
      <w:tr w:rsidR="00720471" w:rsidRPr="00165880" w14:paraId="0D5D4575" w14:textId="77777777">
        <w:trPr>
          <w:trHeight w:val="227"/>
        </w:trPr>
        <w:tc>
          <w:tcPr>
            <w:tcW w:w="788" w:type="dxa"/>
            <w:tcBorders>
              <w:top w:val="nil"/>
              <w:left w:val="nil"/>
              <w:bottom w:val="single" w:sz="4" w:space="0" w:color="auto"/>
              <w:right w:val="nil"/>
            </w:tcBorders>
            <w:vAlign w:val="center"/>
          </w:tcPr>
          <w:p w14:paraId="5A5758BC" w14:textId="77777777" w:rsidR="00720471" w:rsidRPr="002B0278" w:rsidRDefault="00000000" w:rsidP="0061089A">
            <w:pPr>
              <w:spacing w:after="0" w:line="240" w:lineRule="auto"/>
              <w:jc w:val="both"/>
              <w:rPr>
                <w:sz w:val="20"/>
                <w:szCs w:val="20"/>
              </w:rPr>
            </w:pPr>
            <w:r w:rsidRPr="002B0278">
              <w:rPr>
                <w:sz w:val="20"/>
                <w:szCs w:val="20"/>
              </w:rPr>
              <w:t>TRUE</w:t>
            </w:r>
          </w:p>
        </w:tc>
        <w:tc>
          <w:tcPr>
            <w:tcW w:w="1371" w:type="dxa"/>
            <w:tcBorders>
              <w:top w:val="nil"/>
              <w:left w:val="nil"/>
              <w:bottom w:val="single" w:sz="4" w:space="0" w:color="auto"/>
              <w:right w:val="nil"/>
            </w:tcBorders>
            <w:vAlign w:val="center"/>
          </w:tcPr>
          <w:p w14:paraId="63F41CA1" w14:textId="77777777" w:rsidR="00720471" w:rsidRPr="002B0278" w:rsidRDefault="00000000" w:rsidP="0061089A">
            <w:pPr>
              <w:spacing w:after="0" w:line="240" w:lineRule="auto"/>
              <w:jc w:val="both"/>
              <w:rPr>
                <w:sz w:val="20"/>
                <w:szCs w:val="20"/>
              </w:rPr>
            </w:pPr>
            <w:r w:rsidRPr="002B0278">
              <w:rPr>
                <w:sz w:val="20"/>
                <w:szCs w:val="20"/>
              </w:rPr>
              <w:t>2</w:t>
            </w:r>
          </w:p>
        </w:tc>
        <w:tc>
          <w:tcPr>
            <w:tcW w:w="1494" w:type="dxa"/>
            <w:tcBorders>
              <w:top w:val="nil"/>
              <w:left w:val="nil"/>
              <w:bottom w:val="single" w:sz="4" w:space="0" w:color="auto"/>
              <w:right w:val="nil"/>
            </w:tcBorders>
            <w:vAlign w:val="center"/>
          </w:tcPr>
          <w:p w14:paraId="26FB41C1" w14:textId="77777777" w:rsidR="00720471" w:rsidRPr="002B0278" w:rsidRDefault="00000000" w:rsidP="0061089A">
            <w:pPr>
              <w:spacing w:after="0" w:line="240" w:lineRule="auto"/>
              <w:jc w:val="both"/>
              <w:rPr>
                <w:sz w:val="20"/>
                <w:szCs w:val="20"/>
              </w:rPr>
            </w:pPr>
            <w:r w:rsidRPr="002B0278">
              <w:rPr>
                <w:sz w:val="20"/>
                <w:szCs w:val="20"/>
              </w:rPr>
              <w:t>0</w:t>
            </w:r>
          </w:p>
        </w:tc>
        <w:tc>
          <w:tcPr>
            <w:tcW w:w="1039" w:type="dxa"/>
            <w:tcBorders>
              <w:top w:val="nil"/>
              <w:left w:val="nil"/>
              <w:bottom w:val="single" w:sz="4" w:space="0" w:color="auto"/>
              <w:right w:val="nil"/>
            </w:tcBorders>
            <w:vAlign w:val="center"/>
          </w:tcPr>
          <w:p w14:paraId="101646DC" w14:textId="77777777" w:rsidR="00720471" w:rsidRPr="002B0278" w:rsidRDefault="00000000" w:rsidP="0061089A">
            <w:pPr>
              <w:spacing w:after="0" w:line="240" w:lineRule="auto"/>
              <w:jc w:val="both"/>
              <w:rPr>
                <w:sz w:val="20"/>
                <w:szCs w:val="20"/>
              </w:rPr>
            </w:pPr>
            <w:r w:rsidRPr="002B0278">
              <w:rPr>
                <w:sz w:val="20"/>
                <w:szCs w:val="20"/>
              </w:rPr>
              <w:t>2024</w:t>
            </w:r>
          </w:p>
        </w:tc>
        <w:tc>
          <w:tcPr>
            <w:tcW w:w="3975" w:type="dxa"/>
            <w:tcBorders>
              <w:top w:val="nil"/>
              <w:left w:val="nil"/>
              <w:bottom w:val="single" w:sz="4" w:space="0" w:color="auto"/>
              <w:right w:val="nil"/>
            </w:tcBorders>
            <w:vAlign w:val="center"/>
          </w:tcPr>
          <w:p w14:paraId="41A90CCF" w14:textId="77777777" w:rsidR="00720471" w:rsidRPr="002B0278" w:rsidRDefault="00000000" w:rsidP="0061089A">
            <w:pPr>
              <w:spacing w:after="0" w:line="240" w:lineRule="auto"/>
              <w:jc w:val="both"/>
              <w:rPr>
                <w:sz w:val="20"/>
                <w:szCs w:val="20"/>
              </w:rPr>
            </w:pPr>
            <w:r w:rsidRPr="002B0278">
              <w:rPr>
                <w:sz w:val="20"/>
                <w:szCs w:val="20"/>
              </w:rPr>
              <w:t>Beijing Technology and Business University</w:t>
            </w:r>
          </w:p>
        </w:tc>
      </w:tr>
    </w:tbl>
    <w:p w14:paraId="4E3E4E54" w14:textId="127E8312" w:rsidR="00720471" w:rsidRPr="002B0278" w:rsidRDefault="00000000" w:rsidP="0061089A">
      <w:pPr>
        <w:spacing w:after="0" w:line="240" w:lineRule="auto"/>
        <w:jc w:val="both"/>
        <w:rPr>
          <w:sz w:val="20"/>
          <w:szCs w:val="20"/>
        </w:rPr>
      </w:pPr>
      <w:r w:rsidRPr="002B0278">
        <w:rPr>
          <w:sz w:val="20"/>
          <w:szCs w:val="20"/>
        </w:rPr>
        <w:t>Note</w:t>
      </w:r>
      <w:r w:rsidR="0061089A" w:rsidRPr="002B0278">
        <w:rPr>
          <w:sz w:val="20"/>
          <w:szCs w:val="20"/>
        </w:rPr>
        <w:t>:</w:t>
      </w:r>
      <w:r w:rsidRPr="002B0278">
        <w:rPr>
          <w:sz w:val="20"/>
          <w:szCs w:val="20"/>
        </w:rPr>
        <w:t xml:space="preserve"> Institutions with over 2 publications are listed only</w:t>
      </w:r>
    </w:p>
    <w:p w14:paraId="27DB3021" w14:textId="77777777" w:rsidR="00FB0E4C" w:rsidRPr="00FB0E4C" w:rsidRDefault="00FB0E4C" w:rsidP="0061089A">
      <w:pPr>
        <w:spacing w:after="0" w:line="240" w:lineRule="auto"/>
        <w:jc w:val="both"/>
        <w:rPr>
          <w:sz w:val="24"/>
          <w:szCs w:val="24"/>
        </w:rPr>
      </w:pPr>
    </w:p>
    <w:p w14:paraId="474FC887" w14:textId="423F0969" w:rsidR="00720471" w:rsidRPr="002B0278" w:rsidRDefault="00000000" w:rsidP="0061089A">
      <w:pPr>
        <w:spacing w:after="0" w:line="240" w:lineRule="auto"/>
        <w:jc w:val="both"/>
        <w:rPr>
          <w:b/>
          <w:bCs/>
          <w:sz w:val="24"/>
          <w:szCs w:val="24"/>
        </w:rPr>
      </w:pPr>
      <w:r w:rsidRPr="002B0278">
        <w:rPr>
          <w:b/>
          <w:bCs/>
          <w:sz w:val="24"/>
          <w:szCs w:val="24"/>
        </w:rPr>
        <w:t>3.3</w:t>
      </w:r>
      <w:r w:rsidR="00165880">
        <w:rPr>
          <w:b/>
          <w:bCs/>
          <w:sz w:val="24"/>
          <w:szCs w:val="24"/>
        </w:rPr>
        <w:t>.</w:t>
      </w:r>
      <w:r w:rsidRPr="002B0278">
        <w:rPr>
          <w:b/>
          <w:bCs/>
          <w:sz w:val="24"/>
          <w:szCs w:val="24"/>
        </w:rPr>
        <w:t xml:space="preserve"> Analysis of </w:t>
      </w:r>
      <w:r w:rsidR="00165880" w:rsidRPr="002B0278">
        <w:rPr>
          <w:b/>
          <w:bCs/>
          <w:sz w:val="24"/>
          <w:szCs w:val="24"/>
        </w:rPr>
        <w:t>hot keywords</w:t>
      </w:r>
    </w:p>
    <w:p w14:paraId="5ACCBEFB" w14:textId="1A770A0E" w:rsidR="00720471" w:rsidRPr="00FB0E4C" w:rsidRDefault="00000000" w:rsidP="0061089A">
      <w:pPr>
        <w:spacing w:after="0" w:line="240" w:lineRule="auto"/>
        <w:jc w:val="both"/>
        <w:rPr>
          <w:sz w:val="24"/>
          <w:szCs w:val="24"/>
        </w:rPr>
      </w:pPr>
      <w:r w:rsidRPr="00FB0E4C">
        <w:rPr>
          <w:sz w:val="24"/>
          <w:szCs w:val="24"/>
        </w:rPr>
        <w:lastRenderedPageBreak/>
        <w:t xml:space="preserve">Keywords of agricultural product live-streaming marketing present a </w:t>
      </w:r>
      <w:r w:rsidR="00165880">
        <w:rPr>
          <w:sz w:val="24"/>
          <w:szCs w:val="24"/>
        </w:rPr>
        <w:t>centered</w:t>
      </w:r>
      <w:r w:rsidR="00165880" w:rsidRPr="00FB0E4C">
        <w:rPr>
          <w:sz w:val="24"/>
          <w:szCs w:val="24"/>
        </w:rPr>
        <w:t xml:space="preserve"> </w:t>
      </w:r>
      <w:r w:rsidRPr="00FB0E4C">
        <w:rPr>
          <w:sz w:val="24"/>
          <w:szCs w:val="24"/>
        </w:rPr>
        <w:t>and expanding pattern</w:t>
      </w:r>
      <w:r w:rsidR="004F52B6">
        <w:rPr>
          <w:sz w:val="24"/>
          <w:szCs w:val="24"/>
        </w:rPr>
        <w:t xml:space="preserve"> (</w:t>
      </w:r>
      <w:r w:rsidR="004F52B6" w:rsidRPr="002B0278">
        <w:rPr>
          <w:b/>
          <w:bCs/>
          <w:sz w:val="24"/>
          <w:szCs w:val="24"/>
        </w:rPr>
        <w:t>Table 3</w:t>
      </w:r>
      <w:r w:rsidR="004F52B6">
        <w:rPr>
          <w:sz w:val="24"/>
          <w:szCs w:val="24"/>
        </w:rPr>
        <w:t>)</w:t>
      </w:r>
      <w:r w:rsidRPr="00FB0E4C">
        <w:rPr>
          <w:sz w:val="24"/>
          <w:szCs w:val="24"/>
        </w:rPr>
        <w:t xml:space="preserve">. </w:t>
      </w:r>
      <w:r w:rsidR="0061089A" w:rsidRPr="00FB0E4C">
        <w:rPr>
          <w:sz w:val="24"/>
          <w:szCs w:val="24"/>
        </w:rPr>
        <w:t>“</w:t>
      </w:r>
      <w:r w:rsidRPr="00FB0E4C">
        <w:rPr>
          <w:sz w:val="24"/>
          <w:szCs w:val="24"/>
        </w:rPr>
        <w:t>Agricultural products</w:t>
      </w:r>
      <w:r w:rsidR="0061089A" w:rsidRPr="00FB0E4C">
        <w:rPr>
          <w:sz w:val="24"/>
          <w:szCs w:val="24"/>
        </w:rPr>
        <w:t>”</w:t>
      </w:r>
      <w:r w:rsidRPr="00FB0E4C">
        <w:rPr>
          <w:sz w:val="24"/>
          <w:szCs w:val="24"/>
        </w:rPr>
        <w:t xml:space="preserve"> and </w:t>
      </w:r>
      <w:r w:rsidR="0061089A" w:rsidRPr="00FB0E4C">
        <w:rPr>
          <w:sz w:val="24"/>
          <w:szCs w:val="24"/>
        </w:rPr>
        <w:t>“</w:t>
      </w:r>
      <w:r w:rsidRPr="00FB0E4C">
        <w:rPr>
          <w:sz w:val="24"/>
          <w:szCs w:val="24"/>
        </w:rPr>
        <w:t>rural e-commerce</w:t>
      </w:r>
      <w:r w:rsidR="0061089A" w:rsidRPr="00FB0E4C">
        <w:rPr>
          <w:sz w:val="24"/>
          <w:szCs w:val="24"/>
        </w:rPr>
        <w:t>”</w:t>
      </w:r>
      <w:r w:rsidRPr="00FB0E4C">
        <w:rPr>
          <w:sz w:val="24"/>
          <w:szCs w:val="24"/>
        </w:rPr>
        <w:t xml:space="preserve"> are dominant core keywords</w:t>
      </w:r>
      <w:r w:rsidR="004F52B6">
        <w:rPr>
          <w:sz w:val="24"/>
          <w:szCs w:val="24"/>
        </w:rPr>
        <w:t xml:space="preserve"> (</w:t>
      </w:r>
      <w:r w:rsidR="004F52B6" w:rsidRPr="002B0278">
        <w:rPr>
          <w:b/>
          <w:bCs/>
          <w:sz w:val="24"/>
          <w:szCs w:val="24"/>
        </w:rPr>
        <w:t>Figure 2</w:t>
      </w:r>
      <w:r w:rsidR="004F52B6">
        <w:rPr>
          <w:sz w:val="24"/>
          <w:szCs w:val="24"/>
        </w:rPr>
        <w:t>)</w:t>
      </w:r>
      <w:r w:rsidRPr="00FB0E4C">
        <w:rPr>
          <w:sz w:val="24"/>
          <w:szCs w:val="24"/>
        </w:rPr>
        <w:t xml:space="preserve">. </w:t>
      </w:r>
      <w:r w:rsidR="0061089A" w:rsidRPr="00FB0E4C">
        <w:rPr>
          <w:sz w:val="24"/>
          <w:szCs w:val="24"/>
        </w:rPr>
        <w:t>“</w:t>
      </w:r>
      <w:r w:rsidRPr="00FB0E4C">
        <w:rPr>
          <w:sz w:val="24"/>
          <w:szCs w:val="24"/>
        </w:rPr>
        <w:t>Rural revital</w:t>
      </w:r>
      <w:r w:rsidR="00FB0E4C" w:rsidRPr="00FB0E4C">
        <w:rPr>
          <w:sz w:val="24"/>
          <w:szCs w:val="24"/>
        </w:rPr>
        <w:t>ization</w:t>
      </w:r>
      <w:r w:rsidR="0061089A" w:rsidRPr="00FB0E4C">
        <w:rPr>
          <w:sz w:val="24"/>
          <w:szCs w:val="24"/>
        </w:rPr>
        <w:t>”</w:t>
      </w:r>
      <w:r w:rsidRPr="00FB0E4C">
        <w:rPr>
          <w:sz w:val="24"/>
          <w:szCs w:val="24"/>
        </w:rPr>
        <w:t xml:space="preserve"> mirrors national strategies, and </w:t>
      </w:r>
      <w:r w:rsidR="0061089A" w:rsidRPr="00FB0E4C">
        <w:rPr>
          <w:sz w:val="24"/>
          <w:szCs w:val="24"/>
        </w:rPr>
        <w:t>“</w:t>
      </w:r>
      <w:r w:rsidRPr="00FB0E4C">
        <w:rPr>
          <w:sz w:val="24"/>
          <w:szCs w:val="24"/>
        </w:rPr>
        <w:t>cross-border e-commerce</w:t>
      </w:r>
      <w:r w:rsidR="0061089A" w:rsidRPr="00FB0E4C">
        <w:rPr>
          <w:sz w:val="24"/>
          <w:szCs w:val="24"/>
        </w:rPr>
        <w:t>”</w:t>
      </w:r>
      <w:r w:rsidRPr="00FB0E4C">
        <w:rPr>
          <w:sz w:val="24"/>
          <w:szCs w:val="24"/>
        </w:rPr>
        <w:t xml:space="preserve"> represents research expansion into segmented scenarios.</w:t>
      </w:r>
    </w:p>
    <w:p w14:paraId="46099047" w14:textId="77777777" w:rsidR="00FB0E4C" w:rsidRPr="00FB0E4C" w:rsidRDefault="00FB0E4C" w:rsidP="0061089A">
      <w:pPr>
        <w:spacing w:after="0" w:line="240" w:lineRule="auto"/>
        <w:jc w:val="both"/>
        <w:rPr>
          <w:b/>
          <w:sz w:val="24"/>
          <w:szCs w:val="24"/>
        </w:rPr>
      </w:pPr>
    </w:p>
    <w:p w14:paraId="7BC77826" w14:textId="2A6E35A0" w:rsidR="00720471" w:rsidRPr="00FB0E4C" w:rsidRDefault="00000000" w:rsidP="0061089A">
      <w:pPr>
        <w:spacing w:after="0" w:line="240" w:lineRule="auto"/>
        <w:jc w:val="both"/>
        <w:rPr>
          <w:sz w:val="24"/>
          <w:szCs w:val="24"/>
        </w:rPr>
      </w:pPr>
      <w:r w:rsidRPr="002B0278">
        <w:rPr>
          <w:b/>
          <w:bCs/>
          <w:sz w:val="24"/>
          <w:szCs w:val="24"/>
        </w:rPr>
        <w:t>Table 3</w:t>
      </w:r>
      <w:r w:rsidRPr="00FB0E4C">
        <w:rPr>
          <w:sz w:val="24"/>
          <w:szCs w:val="24"/>
        </w:rPr>
        <w:t>. High-frequency keywords in international research, 2017–2026</w:t>
      </w:r>
    </w:p>
    <w:p w14:paraId="27C3B6F2" w14:textId="77777777" w:rsidR="00FB0E4C" w:rsidRPr="00FB0E4C" w:rsidRDefault="00FB0E4C" w:rsidP="0061089A">
      <w:pPr>
        <w:spacing w:after="0" w:line="240" w:lineRule="auto"/>
        <w:jc w:val="both"/>
        <w:rPr>
          <w:sz w:val="24"/>
          <w:szCs w:val="24"/>
        </w:rPr>
      </w:pP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776"/>
        <w:gridCol w:w="1223"/>
        <w:gridCol w:w="1296"/>
        <w:gridCol w:w="839"/>
        <w:gridCol w:w="4784"/>
      </w:tblGrid>
      <w:tr w:rsidR="00720471" w:rsidRPr="00165880" w14:paraId="5A5D2B29" w14:textId="77777777" w:rsidTr="002B0278">
        <w:trPr>
          <w:trHeight w:val="227"/>
        </w:trPr>
        <w:tc>
          <w:tcPr>
            <w:tcW w:w="776" w:type="dxa"/>
            <w:tcBorders>
              <w:top w:val="single" w:sz="4" w:space="0" w:color="auto"/>
              <w:bottom w:val="single" w:sz="4" w:space="0" w:color="auto"/>
            </w:tcBorders>
            <w:noWrap/>
            <w:vAlign w:val="center"/>
          </w:tcPr>
          <w:p w14:paraId="2E594942" w14:textId="77777777" w:rsidR="00720471" w:rsidRPr="002B0278" w:rsidRDefault="00000000" w:rsidP="0061089A">
            <w:pPr>
              <w:spacing w:after="0" w:line="240" w:lineRule="auto"/>
              <w:jc w:val="both"/>
              <w:rPr>
                <w:b/>
                <w:bCs/>
                <w:sz w:val="20"/>
                <w:szCs w:val="20"/>
              </w:rPr>
            </w:pPr>
            <w:r w:rsidRPr="002B0278">
              <w:rPr>
                <w:b/>
                <w:bCs/>
                <w:sz w:val="20"/>
                <w:szCs w:val="20"/>
              </w:rPr>
              <w:t>Rank</w:t>
            </w:r>
          </w:p>
        </w:tc>
        <w:tc>
          <w:tcPr>
            <w:tcW w:w="1223" w:type="dxa"/>
            <w:tcBorders>
              <w:top w:val="single" w:sz="4" w:space="0" w:color="auto"/>
              <w:bottom w:val="single" w:sz="4" w:space="0" w:color="auto"/>
            </w:tcBorders>
            <w:noWrap/>
            <w:vAlign w:val="center"/>
          </w:tcPr>
          <w:p w14:paraId="325C41C5" w14:textId="77777777" w:rsidR="00720471" w:rsidRPr="002B0278" w:rsidRDefault="00000000" w:rsidP="0061089A">
            <w:pPr>
              <w:spacing w:after="0" w:line="240" w:lineRule="auto"/>
              <w:jc w:val="both"/>
              <w:rPr>
                <w:b/>
                <w:bCs/>
                <w:sz w:val="20"/>
                <w:szCs w:val="20"/>
              </w:rPr>
            </w:pPr>
            <w:r w:rsidRPr="002B0278">
              <w:rPr>
                <w:b/>
                <w:bCs/>
                <w:sz w:val="20"/>
                <w:szCs w:val="20"/>
              </w:rPr>
              <w:t>Frequency</w:t>
            </w:r>
          </w:p>
        </w:tc>
        <w:tc>
          <w:tcPr>
            <w:tcW w:w="1296" w:type="dxa"/>
            <w:tcBorders>
              <w:top w:val="single" w:sz="4" w:space="0" w:color="auto"/>
              <w:bottom w:val="single" w:sz="4" w:space="0" w:color="auto"/>
            </w:tcBorders>
            <w:noWrap/>
            <w:vAlign w:val="center"/>
          </w:tcPr>
          <w:p w14:paraId="1853DF69" w14:textId="77777777" w:rsidR="00720471" w:rsidRPr="002B0278" w:rsidRDefault="00000000" w:rsidP="0061089A">
            <w:pPr>
              <w:spacing w:after="0" w:line="240" w:lineRule="auto"/>
              <w:jc w:val="both"/>
              <w:rPr>
                <w:b/>
                <w:bCs/>
                <w:sz w:val="20"/>
                <w:szCs w:val="20"/>
              </w:rPr>
            </w:pPr>
            <w:r w:rsidRPr="002B0278">
              <w:rPr>
                <w:b/>
                <w:bCs/>
                <w:sz w:val="20"/>
                <w:szCs w:val="20"/>
              </w:rPr>
              <w:t>Centrality</w:t>
            </w:r>
          </w:p>
        </w:tc>
        <w:tc>
          <w:tcPr>
            <w:tcW w:w="839" w:type="dxa"/>
            <w:tcBorders>
              <w:top w:val="single" w:sz="4" w:space="0" w:color="auto"/>
              <w:bottom w:val="single" w:sz="4" w:space="0" w:color="auto"/>
            </w:tcBorders>
            <w:noWrap/>
            <w:vAlign w:val="center"/>
          </w:tcPr>
          <w:p w14:paraId="64AE8580" w14:textId="77777777" w:rsidR="00720471" w:rsidRPr="002B0278" w:rsidRDefault="00000000" w:rsidP="0061089A">
            <w:pPr>
              <w:spacing w:after="0" w:line="240" w:lineRule="auto"/>
              <w:jc w:val="both"/>
              <w:rPr>
                <w:b/>
                <w:bCs/>
                <w:sz w:val="20"/>
                <w:szCs w:val="20"/>
              </w:rPr>
            </w:pPr>
            <w:r w:rsidRPr="002B0278">
              <w:rPr>
                <w:b/>
                <w:bCs/>
                <w:sz w:val="20"/>
                <w:szCs w:val="20"/>
              </w:rPr>
              <w:t>Year</w:t>
            </w:r>
          </w:p>
        </w:tc>
        <w:tc>
          <w:tcPr>
            <w:tcW w:w="4784" w:type="dxa"/>
            <w:tcBorders>
              <w:top w:val="single" w:sz="4" w:space="0" w:color="auto"/>
              <w:bottom w:val="single" w:sz="4" w:space="0" w:color="auto"/>
            </w:tcBorders>
            <w:noWrap/>
            <w:vAlign w:val="center"/>
          </w:tcPr>
          <w:p w14:paraId="16446ED9" w14:textId="77777777" w:rsidR="00720471" w:rsidRPr="002B0278" w:rsidRDefault="00000000" w:rsidP="0061089A">
            <w:pPr>
              <w:spacing w:after="0" w:line="240" w:lineRule="auto"/>
              <w:jc w:val="both"/>
              <w:rPr>
                <w:b/>
                <w:bCs/>
                <w:sz w:val="20"/>
                <w:szCs w:val="20"/>
              </w:rPr>
            </w:pPr>
            <w:r w:rsidRPr="002B0278">
              <w:rPr>
                <w:b/>
                <w:bCs/>
                <w:sz w:val="20"/>
                <w:szCs w:val="20"/>
              </w:rPr>
              <w:t>Keyword</w:t>
            </w:r>
          </w:p>
        </w:tc>
      </w:tr>
      <w:tr w:rsidR="00720471" w:rsidRPr="00165880" w14:paraId="0630377A" w14:textId="77777777" w:rsidTr="002B0278">
        <w:trPr>
          <w:trHeight w:val="227"/>
        </w:trPr>
        <w:tc>
          <w:tcPr>
            <w:tcW w:w="776" w:type="dxa"/>
            <w:tcBorders>
              <w:top w:val="single" w:sz="4" w:space="0" w:color="auto"/>
            </w:tcBorders>
            <w:vAlign w:val="center"/>
          </w:tcPr>
          <w:p w14:paraId="434DA3CE" w14:textId="77777777" w:rsidR="00720471" w:rsidRPr="002B0278" w:rsidRDefault="00000000" w:rsidP="0061089A">
            <w:pPr>
              <w:spacing w:after="0" w:line="240" w:lineRule="auto"/>
              <w:jc w:val="both"/>
              <w:rPr>
                <w:sz w:val="20"/>
                <w:szCs w:val="20"/>
              </w:rPr>
            </w:pPr>
            <w:r w:rsidRPr="002B0278">
              <w:rPr>
                <w:sz w:val="20"/>
                <w:szCs w:val="20"/>
              </w:rPr>
              <w:t>TRUE</w:t>
            </w:r>
          </w:p>
        </w:tc>
        <w:tc>
          <w:tcPr>
            <w:tcW w:w="1223" w:type="dxa"/>
            <w:tcBorders>
              <w:top w:val="single" w:sz="4" w:space="0" w:color="auto"/>
            </w:tcBorders>
            <w:vAlign w:val="center"/>
          </w:tcPr>
          <w:p w14:paraId="1491DC7F" w14:textId="77777777" w:rsidR="00720471" w:rsidRPr="002B0278" w:rsidRDefault="00000000" w:rsidP="0061089A">
            <w:pPr>
              <w:spacing w:after="0" w:line="240" w:lineRule="auto"/>
              <w:jc w:val="both"/>
              <w:rPr>
                <w:sz w:val="20"/>
                <w:szCs w:val="20"/>
              </w:rPr>
            </w:pPr>
            <w:r w:rsidRPr="002B0278">
              <w:rPr>
                <w:sz w:val="20"/>
                <w:szCs w:val="20"/>
              </w:rPr>
              <w:t>13</w:t>
            </w:r>
          </w:p>
        </w:tc>
        <w:tc>
          <w:tcPr>
            <w:tcW w:w="1296" w:type="dxa"/>
            <w:tcBorders>
              <w:top w:val="single" w:sz="4" w:space="0" w:color="auto"/>
            </w:tcBorders>
            <w:vAlign w:val="center"/>
          </w:tcPr>
          <w:p w14:paraId="3AC4B2A1" w14:textId="77777777" w:rsidR="00720471" w:rsidRPr="002B0278" w:rsidRDefault="00000000" w:rsidP="0061089A">
            <w:pPr>
              <w:spacing w:after="0" w:line="240" w:lineRule="auto"/>
              <w:jc w:val="both"/>
              <w:rPr>
                <w:sz w:val="20"/>
                <w:szCs w:val="20"/>
              </w:rPr>
            </w:pPr>
            <w:r w:rsidRPr="002B0278">
              <w:rPr>
                <w:sz w:val="20"/>
                <w:szCs w:val="20"/>
              </w:rPr>
              <w:t>0.09</w:t>
            </w:r>
          </w:p>
        </w:tc>
        <w:tc>
          <w:tcPr>
            <w:tcW w:w="839" w:type="dxa"/>
            <w:tcBorders>
              <w:top w:val="single" w:sz="4" w:space="0" w:color="auto"/>
            </w:tcBorders>
            <w:vAlign w:val="center"/>
          </w:tcPr>
          <w:p w14:paraId="270590B3" w14:textId="77777777" w:rsidR="00720471" w:rsidRPr="002B0278" w:rsidRDefault="00000000" w:rsidP="0061089A">
            <w:pPr>
              <w:spacing w:after="0" w:line="240" w:lineRule="auto"/>
              <w:jc w:val="both"/>
              <w:rPr>
                <w:sz w:val="20"/>
                <w:szCs w:val="20"/>
              </w:rPr>
            </w:pPr>
            <w:r w:rsidRPr="002B0278">
              <w:rPr>
                <w:sz w:val="20"/>
                <w:szCs w:val="20"/>
              </w:rPr>
              <w:t>2017</w:t>
            </w:r>
          </w:p>
        </w:tc>
        <w:tc>
          <w:tcPr>
            <w:tcW w:w="4784" w:type="dxa"/>
            <w:tcBorders>
              <w:top w:val="single" w:sz="4" w:space="0" w:color="auto"/>
            </w:tcBorders>
            <w:vAlign w:val="center"/>
          </w:tcPr>
          <w:p w14:paraId="1B8CDE13" w14:textId="77777777" w:rsidR="00720471" w:rsidRPr="002B0278" w:rsidRDefault="00000000" w:rsidP="0061089A">
            <w:pPr>
              <w:spacing w:after="0" w:line="240" w:lineRule="auto"/>
              <w:jc w:val="both"/>
              <w:rPr>
                <w:sz w:val="20"/>
                <w:szCs w:val="20"/>
              </w:rPr>
            </w:pPr>
            <w:r w:rsidRPr="002B0278">
              <w:rPr>
                <w:sz w:val="20"/>
                <w:szCs w:val="20"/>
              </w:rPr>
              <w:t>agricultural products</w:t>
            </w:r>
          </w:p>
        </w:tc>
      </w:tr>
      <w:tr w:rsidR="00720471" w:rsidRPr="00165880" w14:paraId="4A07595D" w14:textId="77777777" w:rsidTr="002B0278">
        <w:trPr>
          <w:trHeight w:val="227"/>
        </w:trPr>
        <w:tc>
          <w:tcPr>
            <w:tcW w:w="776" w:type="dxa"/>
            <w:vAlign w:val="center"/>
          </w:tcPr>
          <w:p w14:paraId="02CCFC1F" w14:textId="77777777" w:rsidR="00720471" w:rsidRPr="002B0278" w:rsidRDefault="00000000" w:rsidP="0061089A">
            <w:pPr>
              <w:spacing w:after="0" w:line="240" w:lineRule="auto"/>
              <w:jc w:val="both"/>
              <w:rPr>
                <w:sz w:val="20"/>
                <w:szCs w:val="20"/>
              </w:rPr>
            </w:pPr>
            <w:r w:rsidRPr="002B0278">
              <w:rPr>
                <w:sz w:val="20"/>
                <w:szCs w:val="20"/>
              </w:rPr>
              <w:t>TRUE</w:t>
            </w:r>
          </w:p>
        </w:tc>
        <w:tc>
          <w:tcPr>
            <w:tcW w:w="1223" w:type="dxa"/>
            <w:vAlign w:val="center"/>
          </w:tcPr>
          <w:p w14:paraId="0CF0D89A" w14:textId="77777777" w:rsidR="00720471" w:rsidRPr="002B0278" w:rsidRDefault="00000000" w:rsidP="0061089A">
            <w:pPr>
              <w:spacing w:after="0" w:line="240" w:lineRule="auto"/>
              <w:jc w:val="both"/>
              <w:rPr>
                <w:sz w:val="20"/>
                <w:szCs w:val="20"/>
              </w:rPr>
            </w:pPr>
            <w:r w:rsidRPr="002B0278">
              <w:rPr>
                <w:sz w:val="20"/>
                <w:szCs w:val="20"/>
              </w:rPr>
              <w:t>13</w:t>
            </w:r>
          </w:p>
        </w:tc>
        <w:tc>
          <w:tcPr>
            <w:tcW w:w="1296" w:type="dxa"/>
            <w:vAlign w:val="center"/>
          </w:tcPr>
          <w:p w14:paraId="0EB24D4A" w14:textId="77777777" w:rsidR="00720471" w:rsidRPr="002B0278" w:rsidRDefault="00000000" w:rsidP="0061089A">
            <w:pPr>
              <w:spacing w:after="0" w:line="240" w:lineRule="auto"/>
              <w:jc w:val="both"/>
              <w:rPr>
                <w:sz w:val="20"/>
                <w:szCs w:val="20"/>
              </w:rPr>
            </w:pPr>
            <w:r w:rsidRPr="002B0278">
              <w:rPr>
                <w:sz w:val="20"/>
                <w:szCs w:val="20"/>
              </w:rPr>
              <w:t>0.11</w:t>
            </w:r>
          </w:p>
        </w:tc>
        <w:tc>
          <w:tcPr>
            <w:tcW w:w="839" w:type="dxa"/>
            <w:vAlign w:val="center"/>
          </w:tcPr>
          <w:p w14:paraId="694BC2F9" w14:textId="77777777" w:rsidR="00720471" w:rsidRPr="002B0278" w:rsidRDefault="00000000" w:rsidP="0061089A">
            <w:pPr>
              <w:spacing w:after="0" w:line="240" w:lineRule="auto"/>
              <w:jc w:val="both"/>
              <w:rPr>
                <w:sz w:val="20"/>
                <w:szCs w:val="20"/>
              </w:rPr>
            </w:pPr>
            <w:r w:rsidRPr="002B0278">
              <w:rPr>
                <w:sz w:val="20"/>
                <w:szCs w:val="20"/>
              </w:rPr>
              <w:t>2021</w:t>
            </w:r>
          </w:p>
        </w:tc>
        <w:tc>
          <w:tcPr>
            <w:tcW w:w="4784" w:type="dxa"/>
            <w:vAlign w:val="center"/>
          </w:tcPr>
          <w:p w14:paraId="1A83B6C5" w14:textId="77777777" w:rsidR="00720471" w:rsidRPr="002B0278" w:rsidRDefault="00000000" w:rsidP="0061089A">
            <w:pPr>
              <w:spacing w:after="0" w:line="240" w:lineRule="auto"/>
              <w:jc w:val="both"/>
              <w:rPr>
                <w:sz w:val="20"/>
                <w:szCs w:val="20"/>
              </w:rPr>
            </w:pPr>
            <w:r w:rsidRPr="002B0278">
              <w:rPr>
                <w:sz w:val="20"/>
                <w:szCs w:val="20"/>
              </w:rPr>
              <w:t>rural e-commerce</w:t>
            </w:r>
          </w:p>
        </w:tc>
      </w:tr>
      <w:tr w:rsidR="00720471" w:rsidRPr="00165880" w14:paraId="417DBD1C" w14:textId="77777777" w:rsidTr="002B0278">
        <w:trPr>
          <w:trHeight w:val="227"/>
        </w:trPr>
        <w:tc>
          <w:tcPr>
            <w:tcW w:w="776" w:type="dxa"/>
            <w:vAlign w:val="center"/>
          </w:tcPr>
          <w:p w14:paraId="16FC2EA9" w14:textId="77777777" w:rsidR="00720471" w:rsidRPr="002B0278" w:rsidRDefault="00000000" w:rsidP="0061089A">
            <w:pPr>
              <w:spacing w:after="0" w:line="240" w:lineRule="auto"/>
              <w:jc w:val="both"/>
              <w:rPr>
                <w:sz w:val="20"/>
                <w:szCs w:val="20"/>
              </w:rPr>
            </w:pPr>
            <w:r w:rsidRPr="002B0278">
              <w:rPr>
                <w:sz w:val="20"/>
                <w:szCs w:val="20"/>
              </w:rPr>
              <w:t>TRUE</w:t>
            </w:r>
          </w:p>
        </w:tc>
        <w:tc>
          <w:tcPr>
            <w:tcW w:w="1223" w:type="dxa"/>
            <w:vAlign w:val="center"/>
          </w:tcPr>
          <w:p w14:paraId="6396D61F" w14:textId="77777777" w:rsidR="00720471" w:rsidRPr="002B0278" w:rsidRDefault="00000000" w:rsidP="0061089A">
            <w:pPr>
              <w:spacing w:after="0" w:line="240" w:lineRule="auto"/>
              <w:jc w:val="both"/>
              <w:rPr>
                <w:sz w:val="20"/>
                <w:szCs w:val="20"/>
              </w:rPr>
            </w:pPr>
            <w:r w:rsidRPr="002B0278">
              <w:rPr>
                <w:sz w:val="20"/>
                <w:szCs w:val="20"/>
              </w:rPr>
              <w:t>10</w:t>
            </w:r>
          </w:p>
        </w:tc>
        <w:tc>
          <w:tcPr>
            <w:tcW w:w="1296" w:type="dxa"/>
            <w:vAlign w:val="center"/>
          </w:tcPr>
          <w:p w14:paraId="2CA13D1A" w14:textId="77777777" w:rsidR="00720471" w:rsidRPr="002B0278" w:rsidRDefault="00000000" w:rsidP="0061089A">
            <w:pPr>
              <w:spacing w:after="0" w:line="240" w:lineRule="auto"/>
              <w:jc w:val="both"/>
              <w:rPr>
                <w:sz w:val="20"/>
                <w:szCs w:val="20"/>
              </w:rPr>
            </w:pPr>
            <w:r w:rsidRPr="002B0278">
              <w:rPr>
                <w:sz w:val="20"/>
                <w:szCs w:val="20"/>
              </w:rPr>
              <w:t>0.07</w:t>
            </w:r>
          </w:p>
        </w:tc>
        <w:tc>
          <w:tcPr>
            <w:tcW w:w="839" w:type="dxa"/>
            <w:vAlign w:val="center"/>
          </w:tcPr>
          <w:p w14:paraId="40B1E01E" w14:textId="77777777" w:rsidR="00720471" w:rsidRPr="002B0278" w:rsidRDefault="00000000" w:rsidP="0061089A">
            <w:pPr>
              <w:spacing w:after="0" w:line="240" w:lineRule="auto"/>
              <w:jc w:val="both"/>
              <w:rPr>
                <w:sz w:val="20"/>
                <w:szCs w:val="20"/>
              </w:rPr>
            </w:pPr>
            <w:r w:rsidRPr="002B0278">
              <w:rPr>
                <w:sz w:val="20"/>
                <w:szCs w:val="20"/>
              </w:rPr>
              <w:t>2021</w:t>
            </w:r>
          </w:p>
        </w:tc>
        <w:tc>
          <w:tcPr>
            <w:tcW w:w="4784" w:type="dxa"/>
            <w:vAlign w:val="center"/>
          </w:tcPr>
          <w:p w14:paraId="02EFB84B" w14:textId="77777777" w:rsidR="00720471" w:rsidRPr="002B0278" w:rsidRDefault="00000000" w:rsidP="0061089A">
            <w:pPr>
              <w:spacing w:after="0" w:line="240" w:lineRule="auto"/>
              <w:jc w:val="both"/>
              <w:rPr>
                <w:sz w:val="20"/>
                <w:szCs w:val="20"/>
              </w:rPr>
            </w:pPr>
            <w:r w:rsidRPr="002B0278">
              <w:rPr>
                <w:sz w:val="20"/>
                <w:szCs w:val="20"/>
              </w:rPr>
              <w:t>rural revitalization</w:t>
            </w:r>
          </w:p>
        </w:tc>
      </w:tr>
      <w:tr w:rsidR="00720471" w:rsidRPr="00165880" w14:paraId="65A0F7A7" w14:textId="77777777" w:rsidTr="002B0278">
        <w:trPr>
          <w:trHeight w:val="227"/>
        </w:trPr>
        <w:tc>
          <w:tcPr>
            <w:tcW w:w="776" w:type="dxa"/>
            <w:vAlign w:val="center"/>
          </w:tcPr>
          <w:p w14:paraId="0FCCA6EE" w14:textId="77777777" w:rsidR="00720471" w:rsidRPr="002B0278" w:rsidRDefault="00000000" w:rsidP="0061089A">
            <w:pPr>
              <w:spacing w:after="0" w:line="240" w:lineRule="auto"/>
              <w:jc w:val="both"/>
              <w:rPr>
                <w:sz w:val="20"/>
                <w:szCs w:val="20"/>
              </w:rPr>
            </w:pPr>
            <w:r w:rsidRPr="002B0278">
              <w:rPr>
                <w:sz w:val="20"/>
                <w:szCs w:val="20"/>
              </w:rPr>
              <w:t>TRUE</w:t>
            </w:r>
          </w:p>
        </w:tc>
        <w:tc>
          <w:tcPr>
            <w:tcW w:w="1223" w:type="dxa"/>
            <w:vAlign w:val="center"/>
          </w:tcPr>
          <w:p w14:paraId="392CB514" w14:textId="77777777" w:rsidR="00720471" w:rsidRPr="002B0278" w:rsidRDefault="00000000" w:rsidP="0061089A">
            <w:pPr>
              <w:spacing w:after="0" w:line="240" w:lineRule="auto"/>
              <w:jc w:val="both"/>
              <w:rPr>
                <w:sz w:val="20"/>
                <w:szCs w:val="20"/>
              </w:rPr>
            </w:pPr>
            <w:r w:rsidRPr="002B0278">
              <w:rPr>
                <w:sz w:val="20"/>
                <w:szCs w:val="20"/>
              </w:rPr>
              <w:t>8</w:t>
            </w:r>
          </w:p>
        </w:tc>
        <w:tc>
          <w:tcPr>
            <w:tcW w:w="1296" w:type="dxa"/>
            <w:vAlign w:val="center"/>
          </w:tcPr>
          <w:p w14:paraId="032B9816" w14:textId="77777777" w:rsidR="00720471" w:rsidRPr="002B0278" w:rsidRDefault="00000000" w:rsidP="0061089A">
            <w:pPr>
              <w:spacing w:after="0" w:line="240" w:lineRule="auto"/>
              <w:jc w:val="both"/>
              <w:rPr>
                <w:sz w:val="20"/>
                <w:szCs w:val="20"/>
              </w:rPr>
            </w:pPr>
            <w:r w:rsidRPr="002B0278">
              <w:rPr>
                <w:sz w:val="20"/>
                <w:szCs w:val="20"/>
              </w:rPr>
              <w:t>0.01</w:t>
            </w:r>
          </w:p>
        </w:tc>
        <w:tc>
          <w:tcPr>
            <w:tcW w:w="839" w:type="dxa"/>
            <w:vAlign w:val="center"/>
          </w:tcPr>
          <w:p w14:paraId="3A7632F9" w14:textId="77777777" w:rsidR="00720471" w:rsidRPr="002B0278" w:rsidRDefault="00000000" w:rsidP="0061089A">
            <w:pPr>
              <w:spacing w:after="0" w:line="240" w:lineRule="auto"/>
              <w:jc w:val="both"/>
              <w:rPr>
                <w:sz w:val="20"/>
                <w:szCs w:val="20"/>
              </w:rPr>
            </w:pPr>
            <w:r w:rsidRPr="002B0278">
              <w:rPr>
                <w:sz w:val="20"/>
                <w:szCs w:val="20"/>
              </w:rPr>
              <w:t>2023</w:t>
            </w:r>
          </w:p>
        </w:tc>
        <w:tc>
          <w:tcPr>
            <w:tcW w:w="4784" w:type="dxa"/>
            <w:vAlign w:val="center"/>
          </w:tcPr>
          <w:p w14:paraId="638E5007" w14:textId="77777777" w:rsidR="00720471" w:rsidRPr="002B0278" w:rsidRDefault="00000000" w:rsidP="0061089A">
            <w:pPr>
              <w:spacing w:after="0" w:line="240" w:lineRule="auto"/>
              <w:jc w:val="both"/>
              <w:rPr>
                <w:sz w:val="20"/>
                <w:szCs w:val="20"/>
              </w:rPr>
            </w:pPr>
            <w:r w:rsidRPr="002B0278">
              <w:rPr>
                <w:sz w:val="20"/>
                <w:szCs w:val="20"/>
              </w:rPr>
              <w:t>cross-border e-commerce</w:t>
            </w:r>
          </w:p>
        </w:tc>
      </w:tr>
      <w:tr w:rsidR="00720471" w:rsidRPr="00165880" w14:paraId="2CA3DAAA" w14:textId="77777777" w:rsidTr="002B0278">
        <w:trPr>
          <w:trHeight w:val="227"/>
        </w:trPr>
        <w:tc>
          <w:tcPr>
            <w:tcW w:w="776" w:type="dxa"/>
            <w:vAlign w:val="center"/>
          </w:tcPr>
          <w:p w14:paraId="6B49BD13" w14:textId="77777777" w:rsidR="00720471" w:rsidRPr="002B0278" w:rsidRDefault="00000000" w:rsidP="0061089A">
            <w:pPr>
              <w:spacing w:after="0" w:line="240" w:lineRule="auto"/>
              <w:jc w:val="both"/>
              <w:rPr>
                <w:sz w:val="20"/>
                <w:szCs w:val="20"/>
              </w:rPr>
            </w:pPr>
            <w:r w:rsidRPr="002B0278">
              <w:rPr>
                <w:sz w:val="20"/>
                <w:szCs w:val="20"/>
              </w:rPr>
              <w:t>TRUE</w:t>
            </w:r>
          </w:p>
        </w:tc>
        <w:tc>
          <w:tcPr>
            <w:tcW w:w="1223" w:type="dxa"/>
            <w:vAlign w:val="center"/>
          </w:tcPr>
          <w:p w14:paraId="06E761F7" w14:textId="77777777" w:rsidR="00720471" w:rsidRPr="002B0278" w:rsidRDefault="00000000" w:rsidP="0061089A">
            <w:pPr>
              <w:spacing w:after="0" w:line="240" w:lineRule="auto"/>
              <w:jc w:val="both"/>
              <w:rPr>
                <w:sz w:val="20"/>
                <w:szCs w:val="20"/>
              </w:rPr>
            </w:pPr>
            <w:r w:rsidRPr="002B0278">
              <w:rPr>
                <w:sz w:val="20"/>
                <w:szCs w:val="20"/>
              </w:rPr>
              <w:t>8</w:t>
            </w:r>
          </w:p>
        </w:tc>
        <w:tc>
          <w:tcPr>
            <w:tcW w:w="1296" w:type="dxa"/>
            <w:vAlign w:val="center"/>
          </w:tcPr>
          <w:p w14:paraId="75A5EF1C" w14:textId="77777777" w:rsidR="00720471" w:rsidRPr="002B0278" w:rsidRDefault="00000000" w:rsidP="0061089A">
            <w:pPr>
              <w:spacing w:after="0" w:line="240" w:lineRule="auto"/>
              <w:jc w:val="both"/>
              <w:rPr>
                <w:sz w:val="20"/>
                <w:szCs w:val="20"/>
              </w:rPr>
            </w:pPr>
            <w:r w:rsidRPr="002B0278">
              <w:rPr>
                <w:sz w:val="20"/>
                <w:szCs w:val="20"/>
              </w:rPr>
              <w:t>0.03</w:t>
            </w:r>
          </w:p>
        </w:tc>
        <w:tc>
          <w:tcPr>
            <w:tcW w:w="839" w:type="dxa"/>
            <w:vAlign w:val="center"/>
          </w:tcPr>
          <w:p w14:paraId="79D2EFB7" w14:textId="77777777" w:rsidR="00720471" w:rsidRPr="002B0278" w:rsidRDefault="00000000" w:rsidP="0061089A">
            <w:pPr>
              <w:spacing w:after="0" w:line="240" w:lineRule="auto"/>
              <w:jc w:val="both"/>
              <w:rPr>
                <w:sz w:val="20"/>
                <w:szCs w:val="20"/>
              </w:rPr>
            </w:pPr>
            <w:r w:rsidRPr="002B0278">
              <w:rPr>
                <w:sz w:val="20"/>
                <w:szCs w:val="20"/>
              </w:rPr>
              <w:t>2017</w:t>
            </w:r>
          </w:p>
        </w:tc>
        <w:tc>
          <w:tcPr>
            <w:tcW w:w="4784" w:type="dxa"/>
            <w:vAlign w:val="center"/>
          </w:tcPr>
          <w:p w14:paraId="2C434B13" w14:textId="77777777" w:rsidR="00720471" w:rsidRPr="002B0278" w:rsidRDefault="00000000" w:rsidP="0061089A">
            <w:pPr>
              <w:spacing w:after="0" w:line="240" w:lineRule="auto"/>
              <w:jc w:val="both"/>
              <w:rPr>
                <w:sz w:val="20"/>
                <w:szCs w:val="20"/>
              </w:rPr>
            </w:pPr>
            <w:r w:rsidRPr="002B0278">
              <w:rPr>
                <w:sz w:val="20"/>
                <w:szCs w:val="20"/>
              </w:rPr>
              <w:t>fresh agricultural products</w:t>
            </w:r>
          </w:p>
        </w:tc>
      </w:tr>
    </w:tbl>
    <w:p w14:paraId="25087F88" w14:textId="3F8B5B98" w:rsidR="00720471" w:rsidRPr="002B0278" w:rsidRDefault="00000000" w:rsidP="0061089A">
      <w:pPr>
        <w:spacing w:after="0" w:line="240" w:lineRule="auto"/>
        <w:jc w:val="both"/>
        <w:rPr>
          <w:sz w:val="20"/>
          <w:szCs w:val="20"/>
        </w:rPr>
      </w:pPr>
      <w:r w:rsidRPr="002B0278">
        <w:rPr>
          <w:sz w:val="20"/>
          <w:szCs w:val="20"/>
        </w:rPr>
        <w:t>Note</w:t>
      </w:r>
      <w:r w:rsidR="0061089A" w:rsidRPr="002B0278">
        <w:rPr>
          <w:sz w:val="20"/>
          <w:szCs w:val="20"/>
        </w:rPr>
        <w:t>:</w:t>
      </w:r>
      <w:r w:rsidRPr="002B0278">
        <w:rPr>
          <w:rFonts w:hint="eastAsia"/>
          <w:sz w:val="20"/>
          <w:szCs w:val="20"/>
        </w:rPr>
        <w:t xml:space="preserve"> Only keywords with frequency </w:t>
      </w:r>
      <w:r w:rsidRPr="002B0278">
        <w:rPr>
          <w:rFonts w:hint="eastAsia"/>
          <w:sz w:val="20"/>
          <w:szCs w:val="20"/>
        </w:rPr>
        <w:t>≥</w:t>
      </w:r>
      <w:r w:rsidRPr="002B0278">
        <w:rPr>
          <w:rFonts w:hint="eastAsia"/>
          <w:sz w:val="20"/>
          <w:szCs w:val="20"/>
        </w:rPr>
        <w:t xml:space="preserve"> 8 are listed</w:t>
      </w:r>
    </w:p>
    <w:p w14:paraId="0D49FD31" w14:textId="77777777" w:rsidR="00165880" w:rsidRPr="00FB0E4C" w:rsidRDefault="00165880" w:rsidP="0061089A">
      <w:pPr>
        <w:spacing w:after="0" w:line="240" w:lineRule="auto"/>
        <w:jc w:val="both"/>
        <w:rPr>
          <w:rFonts w:eastAsia="SimSun"/>
          <w:kern w:val="2"/>
          <w:sz w:val="24"/>
          <w:szCs w:val="24"/>
          <w:lang w:bidi="ar"/>
        </w:rPr>
      </w:pPr>
    </w:p>
    <w:p w14:paraId="52113ABA" w14:textId="77777777" w:rsidR="00720471" w:rsidRPr="00FB0E4C" w:rsidRDefault="00000000" w:rsidP="002B0278">
      <w:pPr>
        <w:spacing w:after="0" w:line="240" w:lineRule="auto"/>
        <w:jc w:val="center"/>
        <w:rPr>
          <w:rFonts w:eastAsia="SimSun"/>
          <w:i/>
          <w:color w:val="000000" w:themeColor="text1"/>
          <w:sz w:val="24"/>
          <w:szCs w:val="24"/>
          <w:lang w:bidi="ar"/>
        </w:rPr>
      </w:pPr>
      <w:r w:rsidRPr="00FB0E4C">
        <w:rPr>
          <w:rFonts w:eastAsia="SimSun"/>
          <w:i/>
          <w:noProof/>
          <w:color w:val="000000" w:themeColor="text1"/>
          <w:sz w:val="24"/>
          <w:szCs w:val="24"/>
          <w:lang w:bidi="ar"/>
        </w:rPr>
        <w:drawing>
          <wp:inline distT="0" distB="0" distL="114300" distR="114300" wp14:anchorId="4019F26A" wp14:editId="3E75A17A">
            <wp:extent cx="2613660" cy="1457325"/>
            <wp:effectExtent l="0" t="0" r="2540" b="3175"/>
            <wp:docPr id="4" name="图片 4" descr="关键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关键词"/>
                    <pic:cNvPicPr>
                      <a:picLocks noChangeAspect="1"/>
                    </pic:cNvPicPr>
                  </pic:nvPicPr>
                  <pic:blipFill>
                    <a:blip r:embed="rId8"/>
                    <a:stretch>
                      <a:fillRect/>
                    </a:stretch>
                  </pic:blipFill>
                  <pic:spPr>
                    <a:xfrm>
                      <a:off x="0" y="0"/>
                      <a:ext cx="2613660" cy="1457325"/>
                    </a:xfrm>
                    <a:prstGeom prst="rect">
                      <a:avLst/>
                    </a:prstGeom>
                  </pic:spPr>
                </pic:pic>
              </a:graphicData>
            </a:graphic>
          </wp:inline>
        </w:drawing>
      </w:r>
    </w:p>
    <w:p w14:paraId="7A06E5DB" w14:textId="06B93715" w:rsidR="00720471" w:rsidRPr="002B0278" w:rsidRDefault="00000000" w:rsidP="0061089A">
      <w:pPr>
        <w:spacing w:after="0" w:line="240" w:lineRule="auto"/>
        <w:jc w:val="both"/>
        <w:rPr>
          <w:sz w:val="20"/>
          <w:szCs w:val="20"/>
        </w:rPr>
      </w:pPr>
      <w:r w:rsidRPr="002B0278">
        <w:rPr>
          <w:b/>
          <w:bCs/>
          <w:sz w:val="20"/>
          <w:szCs w:val="20"/>
        </w:rPr>
        <w:t>Figure 2</w:t>
      </w:r>
      <w:r w:rsidRPr="002B0278">
        <w:rPr>
          <w:sz w:val="20"/>
          <w:szCs w:val="20"/>
        </w:rPr>
        <w:t>. Visual</w:t>
      </w:r>
      <w:r w:rsidR="00FB0E4C" w:rsidRPr="002B0278">
        <w:rPr>
          <w:sz w:val="20"/>
          <w:szCs w:val="20"/>
        </w:rPr>
        <w:t>ization</w:t>
      </w:r>
      <w:r w:rsidRPr="002B0278">
        <w:rPr>
          <w:sz w:val="20"/>
          <w:szCs w:val="20"/>
        </w:rPr>
        <w:t xml:space="preserve"> of research hotspots in the field of live-streaming marketing for agricultural products (foreign-language sources)</w:t>
      </w:r>
    </w:p>
    <w:p w14:paraId="6B69B8E5" w14:textId="77777777" w:rsidR="00FB0E4C" w:rsidRPr="00FB0E4C" w:rsidRDefault="00FB0E4C" w:rsidP="0061089A">
      <w:pPr>
        <w:spacing w:after="0" w:line="240" w:lineRule="auto"/>
        <w:jc w:val="both"/>
        <w:rPr>
          <w:sz w:val="24"/>
          <w:szCs w:val="24"/>
        </w:rPr>
      </w:pPr>
    </w:p>
    <w:p w14:paraId="75ACFF29" w14:textId="59F9DB98" w:rsidR="00720471" w:rsidRPr="002B0278" w:rsidRDefault="00000000" w:rsidP="0061089A">
      <w:pPr>
        <w:spacing w:after="0" w:line="240" w:lineRule="auto"/>
        <w:jc w:val="both"/>
        <w:rPr>
          <w:b/>
          <w:bCs/>
          <w:sz w:val="24"/>
          <w:szCs w:val="24"/>
        </w:rPr>
      </w:pPr>
      <w:r w:rsidRPr="002B0278">
        <w:rPr>
          <w:b/>
          <w:bCs/>
          <w:sz w:val="24"/>
          <w:szCs w:val="24"/>
        </w:rPr>
        <w:t>3.3.1</w:t>
      </w:r>
      <w:r w:rsidR="00FB0E4C" w:rsidRPr="002B0278">
        <w:rPr>
          <w:b/>
          <w:bCs/>
          <w:sz w:val="24"/>
          <w:szCs w:val="24"/>
        </w:rPr>
        <w:t>.</w:t>
      </w:r>
      <w:r w:rsidRPr="002B0278">
        <w:rPr>
          <w:b/>
          <w:bCs/>
          <w:sz w:val="24"/>
          <w:szCs w:val="24"/>
        </w:rPr>
        <w:t xml:space="preserve"> Basic core keyword</w:t>
      </w:r>
      <w:r w:rsidR="0061089A" w:rsidRPr="002B0278">
        <w:rPr>
          <w:b/>
          <w:bCs/>
          <w:sz w:val="24"/>
          <w:szCs w:val="24"/>
        </w:rPr>
        <w:t>:</w:t>
      </w:r>
      <w:r w:rsidRPr="002B0278">
        <w:rPr>
          <w:b/>
          <w:bCs/>
          <w:sz w:val="24"/>
          <w:szCs w:val="24"/>
        </w:rPr>
        <w:t xml:space="preserve"> </w:t>
      </w:r>
      <w:r w:rsidR="004F52B6" w:rsidRPr="002B0278">
        <w:rPr>
          <w:b/>
          <w:bCs/>
          <w:sz w:val="24"/>
          <w:szCs w:val="24"/>
        </w:rPr>
        <w:t>Ag</w:t>
      </w:r>
      <w:r w:rsidRPr="002B0278">
        <w:rPr>
          <w:b/>
          <w:bCs/>
          <w:sz w:val="24"/>
          <w:szCs w:val="24"/>
        </w:rPr>
        <w:t>ricultural products</w:t>
      </w:r>
    </w:p>
    <w:p w14:paraId="08C5CACC" w14:textId="4855CFF6" w:rsidR="00720471" w:rsidRPr="00FB0E4C" w:rsidRDefault="00000000" w:rsidP="0061089A">
      <w:pPr>
        <w:spacing w:after="0" w:line="240" w:lineRule="auto"/>
        <w:jc w:val="both"/>
        <w:rPr>
          <w:b/>
          <w:sz w:val="24"/>
          <w:szCs w:val="24"/>
        </w:rPr>
      </w:pPr>
      <w:r w:rsidRPr="00FB0E4C">
        <w:rPr>
          <w:sz w:val="24"/>
          <w:szCs w:val="24"/>
        </w:rPr>
        <w:t xml:space="preserve">With a frequency of 13 and centrality of 0.09, </w:t>
      </w:r>
      <w:r w:rsidR="0061089A" w:rsidRPr="00FB0E4C">
        <w:rPr>
          <w:sz w:val="24"/>
          <w:szCs w:val="24"/>
        </w:rPr>
        <w:t>“</w:t>
      </w:r>
      <w:r w:rsidRPr="00FB0E4C">
        <w:rPr>
          <w:sz w:val="24"/>
          <w:szCs w:val="24"/>
        </w:rPr>
        <w:t>agricultural products</w:t>
      </w:r>
      <w:r w:rsidR="0061089A" w:rsidRPr="00FB0E4C">
        <w:rPr>
          <w:sz w:val="24"/>
          <w:szCs w:val="24"/>
        </w:rPr>
        <w:t>”</w:t>
      </w:r>
      <w:r w:rsidRPr="00FB0E4C">
        <w:rPr>
          <w:sz w:val="24"/>
          <w:szCs w:val="24"/>
        </w:rPr>
        <w:t xml:space="preserve"> has served as the foundational research theme since 2017. The </w:t>
      </w:r>
      <w:r w:rsidR="0061089A" w:rsidRPr="00FB0E4C">
        <w:rPr>
          <w:sz w:val="24"/>
          <w:szCs w:val="24"/>
        </w:rPr>
        <w:t>“</w:t>
      </w:r>
      <w:r w:rsidRPr="00FB0E4C">
        <w:rPr>
          <w:sz w:val="24"/>
          <w:szCs w:val="24"/>
        </w:rPr>
        <w:t>livestreaming + e-commerce</w:t>
      </w:r>
      <w:r w:rsidR="0061089A" w:rsidRPr="00FB0E4C">
        <w:rPr>
          <w:sz w:val="24"/>
          <w:szCs w:val="24"/>
        </w:rPr>
        <w:t>”</w:t>
      </w:r>
      <w:r w:rsidRPr="00FB0E4C">
        <w:rPr>
          <w:sz w:val="24"/>
          <w:szCs w:val="24"/>
        </w:rPr>
        <w:t xml:space="preserve"> model expands marketing channels by displaying agricultural information to consumers</w:t>
      </w:r>
      <w:r w:rsidR="0050196B">
        <w:rPr>
          <w:sz w:val="24"/>
          <w:szCs w:val="24"/>
        </w:rPr>
        <w:t xml:space="preserve"> </w:t>
      </w:r>
      <w:r w:rsidRPr="00FB0E4C">
        <w:rPr>
          <w:sz w:val="24"/>
          <w:szCs w:val="24"/>
          <w:vertAlign w:val="superscript"/>
        </w:rPr>
        <w:t>[2]</w:t>
      </w:r>
      <w:r w:rsidRPr="00FB0E4C">
        <w:rPr>
          <w:sz w:val="24"/>
          <w:szCs w:val="24"/>
        </w:rPr>
        <w:t>. Scholars hold that digital technology unlocks agricultural value</w:t>
      </w:r>
      <w:r w:rsidR="0061089A" w:rsidRPr="00FB0E4C">
        <w:rPr>
          <w:sz w:val="24"/>
          <w:szCs w:val="24"/>
        </w:rPr>
        <w:t>:</w:t>
      </w:r>
      <w:r w:rsidRPr="00FB0E4C">
        <w:rPr>
          <w:sz w:val="24"/>
          <w:szCs w:val="24"/>
        </w:rPr>
        <w:t xml:space="preserve"> rural e-commerce widens sales, and the Rural Revital</w:t>
      </w:r>
      <w:r w:rsidR="00FB0E4C" w:rsidRPr="00FB0E4C">
        <w:rPr>
          <w:sz w:val="24"/>
          <w:szCs w:val="24"/>
        </w:rPr>
        <w:t>ization</w:t>
      </w:r>
      <w:r w:rsidRPr="00FB0E4C">
        <w:rPr>
          <w:sz w:val="24"/>
          <w:szCs w:val="24"/>
        </w:rPr>
        <w:t xml:space="preserve"> Strategy facilitates branding, standard</w:t>
      </w:r>
      <w:r w:rsidR="00FB0E4C" w:rsidRPr="00FB0E4C">
        <w:rPr>
          <w:sz w:val="24"/>
          <w:szCs w:val="24"/>
        </w:rPr>
        <w:t>ization</w:t>
      </w:r>
      <w:r w:rsidR="0050196B">
        <w:rPr>
          <w:sz w:val="24"/>
          <w:szCs w:val="24"/>
        </w:rPr>
        <w:t>,</w:t>
      </w:r>
      <w:r w:rsidRPr="00FB0E4C">
        <w:rPr>
          <w:sz w:val="24"/>
          <w:szCs w:val="24"/>
        </w:rPr>
        <w:t xml:space="preserve"> and industrial upgrading</w:t>
      </w:r>
      <w:r w:rsidR="0050196B">
        <w:rPr>
          <w:sz w:val="24"/>
          <w:szCs w:val="24"/>
        </w:rPr>
        <w:t xml:space="preserve"> </w:t>
      </w:r>
      <w:r w:rsidRPr="00FB0E4C">
        <w:rPr>
          <w:sz w:val="24"/>
          <w:szCs w:val="24"/>
          <w:vertAlign w:val="superscript"/>
        </w:rPr>
        <w:t>[2]</w:t>
      </w:r>
      <w:r w:rsidRPr="00FB0E4C">
        <w:rPr>
          <w:sz w:val="24"/>
          <w:szCs w:val="24"/>
        </w:rPr>
        <w:t>. Live broadcast strategies vary by product category. Researchers further integrate regional culture into streams to convey values and ease information asymmetry in traditional marketing</w:t>
      </w:r>
      <w:r w:rsidR="0050196B">
        <w:rPr>
          <w:sz w:val="24"/>
          <w:szCs w:val="24"/>
        </w:rPr>
        <w:t xml:space="preserve"> </w:t>
      </w:r>
      <w:r w:rsidRPr="00FB0E4C">
        <w:rPr>
          <w:sz w:val="24"/>
          <w:szCs w:val="24"/>
          <w:vertAlign w:val="superscript"/>
        </w:rPr>
        <w:t>[3]</w:t>
      </w:r>
      <w:r w:rsidRPr="00FB0E4C">
        <w:rPr>
          <w:sz w:val="24"/>
          <w:szCs w:val="24"/>
        </w:rPr>
        <w:t>.</w:t>
      </w:r>
    </w:p>
    <w:p w14:paraId="1861B3B0" w14:textId="77777777" w:rsidR="00FB0E4C" w:rsidRPr="00FB0E4C" w:rsidRDefault="00FB0E4C" w:rsidP="0061089A">
      <w:pPr>
        <w:spacing w:after="0" w:line="240" w:lineRule="auto"/>
        <w:jc w:val="both"/>
        <w:rPr>
          <w:sz w:val="24"/>
          <w:szCs w:val="24"/>
        </w:rPr>
      </w:pPr>
    </w:p>
    <w:p w14:paraId="2701B42D" w14:textId="77372068" w:rsidR="00720471" w:rsidRPr="002B0278" w:rsidRDefault="00000000" w:rsidP="0061089A">
      <w:pPr>
        <w:spacing w:after="0" w:line="240" w:lineRule="auto"/>
        <w:jc w:val="both"/>
        <w:rPr>
          <w:b/>
          <w:bCs/>
          <w:sz w:val="24"/>
          <w:szCs w:val="24"/>
        </w:rPr>
      </w:pPr>
      <w:r w:rsidRPr="002B0278">
        <w:rPr>
          <w:b/>
          <w:bCs/>
          <w:sz w:val="24"/>
          <w:szCs w:val="24"/>
        </w:rPr>
        <w:t>3.3.2</w:t>
      </w:r>
      <w:r w:rsidR="00FB0E4C" w:rsidRPr="002B0278">
        <w:rPr>
          <w:b/>
          <w:bCs/>
          <w:sz w:val="24"/>
          <w:szCs w:val="24"/>
        </w:rPr>
        <w:t>.</w:t>
      </w:r>
      <w:r w:rsidRPr="002B0278">
        <w:rPr>
          <w:b/>
          <w:bCs/>
          <w:sz w:val="24"/>
          <w:szCs w:val="24"/>
        </w:rPr>
        <w:t xml:space="preserve"> Core keyword of the model</w:t>
      </w:r>
      <w:r w:rsidR="0061089A" w:rsidRPr="002B0278">
        <w:rPr>
          <w:b/>
          <w:bCs/>
          <w:sz w:val="24"/>
          <w:szCs w:val="24"/>
        </w:rPr>
        <w:t>:</w:t>
      </w:r>
      <w:r w:rsidRPr="002B0278">
        <w:rPr>
          <w:b/>
          <w:bCs/>
          <w:sz w:val="24"/>
          <w:szCs w:val="24"/>
        </w:rPr>
        <w:t xml:space="preserve"> rural e-commerce</w:t>
      </w:r>
    </w:p>
    <w:p w14:paraId="0769E171" w14:textId="3A339883" w:rsidR="00720471" w:rsidRPr="00FB0E4C" w:rsidRDefault="00000000" w:rsidP="0061089A">
      <w:pPr>
        <w:spacing w:after="0" w:line="240" w:lineRule="auto"/>
        <w:jc w:val="both"/>
        <w:rPr>
          <w:b/>
          <w:sz w:val="24"/>
          <w:szCs w:val="24"/>
        </w:rPr>
      </w:pPr>
      <w:r w:rsidRPr="00FB0E4C">
        <w:rPr>
          <w:sz w:val="24"/>
          <w:szCs w:val="24"/>
        </w:rPr>
        <w:t xml:space="preserve">Boasting </w:t>
      </w:r>
      <w:r w:rsidR="0050196B">
        <w:rPr>
          <w:sz w:val="24"/>
          <w:szCs w:val="24"/>
        </w:rPr>
        <w:t xml:space="preserve">a frequency of 13 and a </w:t>
      </w:r>
      <w:r w:rsidRPr="00FB0E4C">
        <w:rPr>
          <w:sz w:val="24"/>
          <w:szCs w:val="24"/>
        </w:rPr>
        <w:t>peak centrality of 0.11, this keyword formed the core research paradigm after emerging in 2021. Relevant research explores integrating rural e-commerce with livestreaming, reshaping agricultural supply chains to accelerate circulation and consumer conversion</w:t>
      </w:r>
      <w:r w:rsidR="0050196B">
        <w:rPr>
          <w:sz w:val="24"/>
          <w:szCs w:val="24"/>
        </w:rPr>
        <w:t xml:space="preserve"> </w:t>
      </w:r>
      <w:r w:rsidRPr="00FB0E4C">
        <w:rPr>
          <w:sz w:val="24"/>
          <w:szCs w:val="24"/>
          <w:vertAlign w:val="superscript"/>
        </w:rPr>
        <w:t>[2]</w:t>
      </w:r>
      <w:r w:rsidRPr="00FB0E4C">
        <w:rPr>
          <w:sz w:val="24"/>
          <w:szCs w:val="24"/>
        </w:rPr>
        <w:t>. Scholars also distinguish platform types</w:t>
      </w:r>
      <w:r w:rsidR="0061089A" w:rsidRPr="00FB0E4C">
        <w:rPr>
          <w:sz w:val="24"/>
          <w:szCs w:val="24"/>
        </w:rPr>
        <w:t>:</w:t>
      </w:r>
      <w:r w:rsidRPr="00FB0E4C">
        <w:rPr>
          <w:sz w:val="24"/>
          <w:szCs w:val="24"/>
        </w:rPr>
        <w:t xml:space="preserve"> entertainment and transaction-oriented platforms adopt differentiated livestream strategies</w:t>
      </w:r>
      <w:r w:rsidR="0050196B">
        <w:rPr>
          <w:sz w:val="24"/>
          <w:szCs w:val="24"/>
        </w:rPr>
        <w:t xml:space="preserve"> </w:t>
      </w:r>
      <w:r w:rsidRPr="00FB0E4C">
        <w:rPr>
          <w:sz w:val="24"/>
          <w:szCs w:val="24"/>
          <w:vertAlign w:val="superscript"/>
        </w:rPr>
        <w:t>[3]</w:t>
      </w:r>
      <w:r w:rsidRPr="00FB0E4C">
        <w:rPr>
          <w:sz w:val="24"/>
          <w:szCs w:val="24"/>
        </w:rPr>
        <w:t>.</w:t>
      </w:r>
    </w:p>
    <w:p w14:paraId="5BAFA380" w14:textId="77777777" w:rsidR="00FB0E4C" w:rsidRPr="00FB0E4C" w:rsidRDefault="00FB0E4C" w:rsidP="0061089A">
      <w:pPr>
        <w:spacing w:after="0" w:line="240" w:lineRule="auto"/>
        <w:jc w:val="both"/>
        <w:rPr>
          <w:sz w:val="24"/>
          <w:szCs w:val="24"/>
        </w:rPr>
      </w:pPr>
    </w:p>
    <w:p w14:paraId="03FA5D48" w14:textId="43149690" w:rsidR="00720471" w:rsidRPr="002B0278" w:rsidRDefault="00000000" w:rsidP="0061089A">
      <w:pPr>
        <w:spacing w:after="0" w:line="240" w:lineRule="auto"/>
        <w:jc w:val="both"/>
        <w:rPr>
          <w:b/>
          <w:bCs/>
          <w:sz w:val="24"/>
          <w:szCs w:val="24"/>
        </w:rPr>
      </w:pPr>
      <w:r w:rsidRPr="002B0278">
        <w:rPr>
          <w:b/>
          <w:bCs/>
          <w:sz w:val="24"/>
          <w:szCs w:val="24"/>
        </w:rPr>
        <w:t>3.3.3</w:t>
      </w:r>
      <w:r w:rsidR="00FB0E4C" w:rsidRPr="002B0278">
        <w:rPr>
          <w:b/>
          <w:bCs/>
          <w:sz w:val="24"/>
          <w:szCs w:val="24"/>
        </w:rPr>
        <w:t>.</w:t>
      </w:r>
      <w:r w:rsidRPr="002B0278">
        <w:rPr>
          <w:b/>
          <w:bCs/>
          <w:sz w:val="24"/>
          <w:szCs w:val="24"/>
        </w:rPr>
        <w:t xml:space="preserve"> Policy-oriented hotword</w:t>
      </w:r>
      <w:r w:rsidR="0061089A" w:rsidRPr="002B0278">
        <w:rPr>
          <w:b/>
          <w:bCs/>
          <w:sz w:val="24"/>
          <w:szCs w:val="24"/>
        </w:rPr>
        <w:t>:</w:t>
      </w:r>
      <w:r w:rsidRPr="002B0278">
        <w:rPr>
          <w:b/>
          <w:bCs/>
          <w:sz w:val="24"/>
          <w:szCs w:val="24"/>
        </w:rPr>
        <w:t xml:space="preserve"> </w:t>
      </w:r>
      <w:r w:rsidR="00E955E6" w:rsidRPr="00E955E6">
        <w:rPr>
          <w:b/>
          <w:bCs/>
          <w:sz w:val="24"/>
          <w:szCs w:val="24"/>
        </w:rPr>
        <w:t>Rur</w:t>
      </w:r>
      <w:r w:rsidRPr="002B0278">
        <w:rPr>
          <w:b/>
          <w:bCs/>
          <w:sz w:val="24"/>
          <w:szCs w:val="24"/>
        </w:rPr>
        <w:t>al revital</w:t>
      </w:r>
      <w:r w:rsidR="00FB0E4C" w:rsidRPr="002B0278">
        <w:rPr>
          <w:b/>
          <w:bCs/>
          <w:sz w:val="24"/>
          <w:szCs w:val="24"/>
        </w:rPr>
        <w:t>ization</w:t>
      </w:r>
    </w:p>
    <w:p w14:paraId="36D95398" w14:textId="4B59558C" w:rsidR="00720471" w:rsidRPr="00FB0E4C" w:rsidRDefault="00000000" w:rsidP="0061089A">
      <w:pPr>
        <w:spacing w:after="0" w:line="240" w:lineRule="auto"/>
        <w:jc w:val="both"/>
        <w:rPr>
          <w:b/>
          <w:sz w:val="24"/>
          <w:szCs w:val="24"/>
        </w:rPr>
      </w:pPr>
      <w:r w:rsidRPr="00FB0E4C">
        <w:rPr>
          <w:sz w:val="24"/>
          <w:szCs w:val="24"/>
        </w:rPr>
        <w:t>Appearing in 2021 with frequency 10 and centrality 0.07, this keyword became a core research focus. Studies explore how agricultural live-streaming empowers rural revital</w:t>
      </w:r>
      <w:r w:rsidR="00FB0E4C" w:rsidRPr="00FB0E4C">
        <w:rPr>
          <w:sz w:val="24"/>
          <w:szCs w:val="24"/>
        </w:rPr>
        <w:t>ization</w:t>
      </w:r>
      <w:r w:rsidRPr="00FB0E4C">
        <w:rPr>
          <w:sz w:val="24"/>
          <w:szCs w:val="24"/>
        </w:rPr>
        <w:t xml:space="preserve"> by expanding sales, raising farmers</w:t>
      </w:r>
      <w:r w:rsidR="0061089A" w:rsidRPr="00FB0E4C">
        <w:rPr>
          <w:sz w:val="24"/>
          <w:szCs w:val="24"/>
        </w:rPr>
        <w:t>’</w:t>
      </w:r>
      <w:r w:rsidRPr="00FB0E4C">
        <w:rPr>
          <w:sz w:val="24"/>
          <w:szCs w:val="24"/>
        </w:rPr>
        <w:t xml:space="preserve"> incomes</w:t>
      </w:r>
      <w:r w:rsidR="003A5BBA">
        <w:rPr>
          <w:sz w:val="24"/>
          <w:szCs w:val="24"/>
        </w:rPr>
        <w:t>,</w:t>
      </w:r>
      <w:r w:rsidRPr="00FB0E4C">
        <w:rPr>
          <w:sz w:val="24"/>
          <w:szCs w:val="24"/>
        </w:rPr>
        <w:t xml:space="preserve"> and advancing industrial upgrading </w:t>
      </w:r>
      <w:r w:rsidRPr="00FB0E4C">
        <w:rPr>
          <w:sz w:val="24"/>
          <w:szCs w:val="24"/>
          <w:vertAlign w:val="superscript"/>
        </w:rPr>
        <w:t>[4]</w:t>
      </w:r>
      <w:r w:rsidRPr="00FB0E4C">
        <w:rPr>
          <w:sz w:val="24"/>
          <w:szCs w:val="24"/>
        </w:rPr>
        <w:t>. Closely connected to other keywords, it highlights policy guidance. Governments should strengthen rural e-commerce infrastructure, cultivate talents</w:t>
      </w:r>
      <w:r w:rsidR="00E42E54">
        <w:rPr>
          <w:sz w:val="24"/>
          <w:szCs w:val="24"/>
        </w:rPr>
        <w:t>,</w:t>
      </w:r>
      <w:r w:rsidRPr="00FB0E4C">
        <w:rPr>
          <w:sz w:val="24"/>
          <w:szCs w:val="24"/>
        </w:rPr>
        <w:t xml:space="preserve"> and </w:t>
      </w:r>
      <w:r w:rsidR="000E0971">
        <w:rPr>
          <w:sz w:val="24"/>
          <w:szCs w:val="24"/>
        </w:rPr>
        <w:t>optimize</w:t>
      </w:r>
      <w:r w:rsidR="000E0971" w:rsidRPr="00FB0E4C">
        <w:rPr>
          <w:sz w:val="24"/>
          <w:szCs w:val="24"/>
        </w:rPr>
        <w:t xml:space="preserve"> </w:t>
      </w:r>
      <w:r w:rsidRPr="00FB0E4C">
        <w:rPr>
          <w:sz w:val="24"/>
          <w:szCs w:val="24"/>
        </w:rPr>
        <w:t xml:space="preserve">logistics to sustain agricultural live-streaming development </w:t>
      </w:r>
      <w:r w:rsidRPr="00FB0E4C">
        <w:rPr>
          <w:sz w:val="24"/>
          <w:szCs w:val="24"/>
          <w:vertAlign w:val="superscript"/>
        </w:rPr>
        <w:t>[3]</w:t>
      </w:r>
      <w:r w:rsidRPr="00FB0E4C">
        <w:rPr>
          <w:sz w:val="24"/>
          <w:szCs w:val="24"/>
        </w:rPr>
        <w:t>.</w:t>
      </w:r>
    </w:p>
    <w:p w14:paraId="2EED6BDF" w14:textId="77777777" w:rsidR="00FB0E4C" w:rsidRDefault="00FB0E4C" w:rsidP="0061089A">
      <w:pPr>
        <w:spacing w:after="0" w:line="240" w:lineRule="auto"/>
        <w:jc w:val="both"/>
        <w:rPr>
          <w:sz w:val="24"/>
          <w:szCs w:val="24"/>
        </w:rPr>
      </w:pPr>
    </w:p>
    <w:p w14:paraId="4A68D026" w14:textId="576B644C" w:rsidR="00720471" w:rsidRPr="002B0278" w:rsidRDefault="00000000" w:rsidP="0061089A">
      <w:pPr>
        <w:spacing w:after="0" w:line="240" w:lineRule="auto"/>
        <w:jc w:val="both"/>
        <w:rPr>
          <w:b/>
          <w:bCs/>
          <w:sz w:val="24"/>
          <w:szCs w:val="24"/>
        </w:rPr>
      </w:pPr>
      <w:r w:rsidRPr="002B0278">
        <w:rPr>
          <w:b/>
          <w:bCs/>
          <w:sz w:val="24"/>
          <w:szCs w:val="24"/>
        </w:rPr>
        <w:t>3.3.4</w:t>
      </w:r>
      <w:r w:rsidR="00FB0E4C" w:rsidRPr="002B0278">
        <w:rPr>
          <w:b/>
          <w:bCs/>
          <w:sz w:val="24"/>
          <w:szCs w:val="24"/>
        </w:rPr>
        <w:t>.</w:t>
      </w:r>
      <w:r w:rsidRPr="002B0278">
        <w:rPr>
          <w:b/>
          <w:bCs/>
          <w:sz w:val="24"/>
          <w:szCs w:val="24"/>
        </w:rPr>
        <w:t xml:space="preserve"> Scenario-specific keyword</w:t>
      </w:r>
      <w:r w:rsidR="000E0971" w:rsidRPr="000E0971">
        <w:rPr>
          <w:b/>
          <w:bCs/>
          <w:sz w:val="24"/>
          <w:szCs w:val="24"/>
        </w:rPr>
        <w:t>: Cross</w:t>
      </w:r>
      <w:r w:rsidRPr="002B0278">
        <w:rPr>
          <w:b/>
          <w:bCs/>
          <w:sz w:val="24"/>
          <w:szCs w:val="24"/>
        </w:rPr>
        <w:t>-border e-commerce</w:t>
      </w:r>
    </w:p>
    <w:p w14:paraId="32062B28" w14:textId="79E654A1" w:rsidR="00720471" w:rsidRPr="00FB0E4C" w:rsidRDefault="00000000" w:rsidP="0061089A">
      <w:pPr>
        <w:spacing w:after="0" w:line="240" w:lineRule="auto"/>
        <w:jc w:val="both"/>
        <w:rPr>
          <w:b/>
          <w:sz w:val="24"/>
          <w:szCs w:val="24"/>
        </w:rPr>
      </w:pPr>
      <w:r w:rsidRPr="00FB0E4C">
        <w:rPr>
          <w:sz w:val="24"/>
          <w:szCs w:val="24"/>
        </w:rPr>
        <w:lastRenderedPageBreak/>
        <w:t>Emerging in 2023 with a frequency of 8 and centrality of 0.01, this keyword signals research expansion into global markets. Studies examine cross-border live-streaming innovation, logistics</w:t>
      </w:r>
      <w:r w:rsidR="000E0971">
        <w:rPr>
          <w:sz w:val="24"/>
          <w:szCs w:val="24"/>
        </w:rPr>
        <w:t>,</w:t>
      </w:r>
      <w:r w:rsidRPr="00FB0E4C">
        <w:rPr>
          <w:sz w:val="24"/>
          <w:szCs w:val="24"/>
        </w:rPr>
        <w:t xml:space="preserve"> and overseas market adaptation. Scholars advocate localized streamers and customized content, alongside coordinated cold-chain logistics and overseas warehouses to solve fresh produce preservation problems</w:t>
      </w:r>
      <w:r w:rsidR="000E0971">
        <w:rPr>
          <w:sz w:val="24"/>
          <w:szCs w:val="24"/>
        </w:rPr>
        <w:t xml:space="preserve"> </w:t>
      </w:r>
      <w:r w:rsidRPr="00FB0E4C">
        <w:rPr>
          <w:sz w:val="24"/>
          <w:szCs w:val="24"/>
          <w:vertAlign w:val="superscript"/>
        </w:rPr>
        <w:t>[2]</w:t>
      </w:r>
      <w:r w:rsidRPr="00FB0E4C">
        <w:rPr>
          <w:sz w:val="24"/>
          <w:szCs w:val="24"/>
        </w:rPr>
        <w:t>. Though newly emerging, this research direction develops rapidly amid e-commerce internationalization.</w:t>
      </w:r>
    </w:p>
    <w:p w14:paraId="19A554BF" w14:textId="77777777" w:rsidR="00FB0E4C" w:rsidRDefault="00FB0E4C" w:rsidP="0061089A">
      <w:pPr>
        <w:spacing w:after="0" w:line="240" w:lineRule="auto"/>
        <w:jc w:val="both"/>
        <w:rPr>
          <w:sz w:val="24"/>
          <w:szCs w:val="24"/>
        </w:rPr>
      </w:pPr>
    </w:p>
    <w:p w14:paraId="31B25FD8" w14:textId="76B0D31D" w:rsidR="00720471" w:rsidRPr="002B0278" w:rsidRDefault="00000000" w:rsidP="0061089A">
      <w:pPr>
        <w:spacing w:after="0" w:line="240" w:lineRule="auto"/>
        <w:jc w:val="both"/>
        <w:rPr>
          <w:b/>
          <w:bCs/>
          <w:sz w:val="24"/>
          <w:szCs w:val="24"/>
        </w:rPr>
      </w:pPr>
      <w:r w:rsidRPr="002B0278">
        <w:rPr>
          <w:b/>
          <w:bCs/>
          <w:sz w:val="24"/>
          <w:szCs w:val="24"/>
        </w:rPr>
        <w:t>3.3.5</w:t>
      </w:r>
      <w:r w:rsidR="00FB0E4C" w:rsidRPr="002B0278">
        <w:rPr>
          <w:b/>
          <w:bCs/>
          <w:sz w:val="24"/>
          <w:szCs w:val="24"/>
        </w:rPr>
        <w:t>.</w:t>
      </w:r>
      <w:r w:rsidRPr="002B0278">
        <w:rPr>
          <w:b/>
          <w:bCs/>
          <w:sz w:val="24"/>
          <w:szCs w:val="24"/>
        </w:rPr>
        <w:t xml:space="preserve"> Summary of research hotspots</w:t>
      </w:r>
    </w:p>
    <w:p w14:paraId="2313B1CB" w14:textId="1449A43E" w:rsidR="00720471" w:rsidRPr="00FB0E4C" w:rsidRDefault="00000000" w:rsidP="0061089A">
      <w:pPr>
        <w:spacing w:after="0" w:line="240" w:lineRule="auto"/>
        <w:jc w:val="both"/>
        <w:rPr>
          <w:b/>
          <w:sz w:val="24"/>
          <w:szCs w:val="24"/>
        </w:rPr>
      </w:pPr>
      <w:r w:rsidRPr="00FB0E4C">
        <w:rPr>
          <w:sz w:val="24"/>
          <w:szCs w:val="24"/>
        </w:rPr>
        <w:t>Keyword co-occurrence and literature analysis show existing research forms a core framework transforming traditional sales into live-streaming e-commerce to raise farmers</w:t>
      </w:r>
      <w:r w:rsidR="0061089A" w:rsidRPr="00FB0E4C">
        <w:rPr>
          <w:sz w:val="24"/>
          <w:szCs w:val="24"/>
        </w:rPr>
        <w:t>’</w:t>
      </w:r>
      <w:r w:rsidRPr="00FB0E4C">
        <w:rPr>
          <w:sz w:val="24"/>
          <w:szCs w:val="24"/>
        </w:rPr>
        <w:t xml:space="preserve"> incomes and </w:t>
      </w:r>
      <w:r w:rsidR="000E0971">
        <w:rPr>
          <w:sz w:val="24"/>
          <w:szCs w:val="24"/>
        </w:rPr>
        <w:t>realize</w:t>
      </w:r>
      <w:r w:rsidR="000E0971" w:rsidRPr="00FB0E4C">
        <w:rPr>
          <w:sz w:val="24"/>
          <w:szCs w:val="24"/>
        </w:rPr>
        <w:t xml:space="preserve"> </w:t>
      </w:r>
      <w:r w:rsidRPr="00FB0E4C">
        <w:rPr>
          <w:sz w:val="24"/>
          <w:szCs w:val="24"/>
        </w:rPr>
        <w:t>rural revital</w:t>
      </w:r>
      <w:r w:rsidR="00FB0E4C" w:rsidRPr="00FB0E4C">
        <w:rPr>
          <w:sz w:val="24"/>
          <w:szCs w:val="24"/>
        </w:rPr>
        <w:t>ization</w:t>
      </w:r>
      <w:r w:rsidRPr="00FB0E4C">
        <w:rPr>
          <w:sz w:val="24"/>
          <w:szCs w:val="24"/>
        </w:rPr>
        <w:t>. Agricultural products act as the fundamental subject, rural e-commerce the core model, and rural revital</w:t>
      </w:r>
      <w:r w:rsidR="00FB0E4C" w:rsidRPr="00FB0E4C">
        <w:rPr>
          <w:sz w:val="24"/>
          <w:szCs w:val="24"/>
        </w:rPr>
        <w:t>ization</w:t>
      </w:r>
      <w:r w:rsidRPr="00FB0E4C">
        <w:rPr>
          <w:sz w:val="24"/>
          <w:szCs w:val="24"/>
        </w:rPr>
        <w:t xml:space="preserve"> the policy background. Cross-border e-commerce expands research scenarios toward global markets. Generally, research evolves from product-oriented to model-oriented, and further to policy and international</w:t>
      </w:r>
      <w:r w:rsidR="00FB0E4C" w:rsidRPr="00FB0E4C">
        <w:rPr>
          <w:sz w:val="24"/>
          <w:szCs w:val="24"/>
        </w:rPr>
        <w:t>ization</w:t>
      </w:r>
      <w:r w:rsidRPr="00FB0E4C">
        <w:rPr>
          <w:sz w:val="24"/>
          <w:szCs w:val="24"/>
        </w:rPr>
        <w:t xml:space="preserve"> perspectives.</w:t>
      </w:r>
    </w:p>
    <w:p w14:paraId="44A2BE6D" w14:textId="77777777" w:rsidR="00FB0E4C" w:rsidRDefault="00FB0E4C" w:rsidP="0061089A">
      <w:pPr>
        <w:spacing w:after="0" w:line="240" w:lineRule="auto"/>
        <w:jc w:val="both"/>
        <w:rPr>
          <w:rFonts w:eastAsia="Microsoft YaHei"/>
          <w:sz w:val="24"/>
          <w:szCs w:val="24"/>
        </w:rPr>
      </w:pPr>
    </w:p>
    <w:p w14:paraId="459887CC" w14:textId="0488E04A" w:rsidR="00720471" w:rsidRPr="002B0278" w:rsidRDefault="00FB0E4C" w:rsidP="0061089A">
      <w:pPr>
        <w:spacing w:after="0" w:line="240" w:lineRule="auto"/>
        <w:jc w:val="both"/>
        <w:rPr>
          <w:b/>
          <w:bCs/>
          <w:sz w:val="24"/>
          <w:szCs w:val="24"/>
        </w:rPr>
      </w:pPr>
      <w:r w:rsidRPr="002B0278">
        <w:rPr>
          <w:rFonts w:eastAsia="Microsoft YaHei"/>
          <w:b/>
          <w:bCs/>
          <w:sz w:val="24"/>
          <w:szCs w:val="24"/>
        </w:rPr>
        <w:t>4</w:t>
      </w:r>
      <w:r w:rsidRPr="002B0278">
        <w:rPr>
          <w:b/>
          <w:bCs/>
          <w:sz w:val="24"/>
          <w:szCs w:val="24"/>
        </w:rPr>
        <w:t xml:space="preserve">. Analysis of Chinese </w:t>
      </w:r>
      <w:r w:rsidR="000E0971" w:rsidRPr="000E0971">
        <w:rPr>
          <w:b/>
          <w:bCs/>
          <w:sz w:val="24"/>
          <w:szCs w:val="24"/>
        </w:rPr>
        <w:t>litera</w:t>
      </w:r>
      <w:r w:rsidRPr="002B0278">
        <w:rPr>
          <w:b/>
          <w:bCs/>
          <w:sz w:val="24"/>
          <w:szCs w:val="24"/>
        </w:rPr>
        <w:t>ture</w:t>
      </w:r>
    </w:p>
    <w:p w14:paraId="079E68CA" w14:textId="3882CB4D" w:rsidR="00720471" w:rsidRPr="002B0278" w:rsidRDefault="00000000" w:rsidP="0061089A">
      <w:pPr>
        <w:spacing w:after="0" w:line="240" w:lineRule="auto"/>
        <w:jc w:val="both"/>
        <w:rPr>
          <w:b/>
          <w:bCs/>
          <w:sz w:val="24"/>
          <w:szCs w:val="24"/>
        </w:rPr>
      </w:pPr>
      <w:r w:rsidRPr="002B0278">
        <w:rPr>
          <w:b/>
          <w:bCs/>
          <w:sz w:val="24"/>
          <w:szCs w:val="24"/>
        </w:rPr>
        <w:t>4.1</w:t>
      </w:r>
      <w:r w:rsidR="00FB0E4C" w:rsidRPr="002B0278">
        <w:rPr>
          <w:b/>
          <w:bCs/>
          <w:sz w:val="24"/>
          <w:szCs w:val="24"/>
        </w:rPr>
        <w:t>.</w:t>
      </w:r>
      <w:r w:rsidRPr="002B0278">
        <w:rPr>
          <w:b/>
          <w:bCs/>
          <w:sz w:val="24"/>
          <w:szCs w:val="24"/>
        </w:rPr>
        <w:t xml:space="preserve"> Analysis of the </w:t>
      </w:r>
      <w:r w:rsidR="000E0971" w:rsidRPr="000E0971">
        <w:rPr>
          <w:b/>
          <w:bCs/>
          <w:sz w:val="24"/>
          <w:szCs w:val="24"/>
        </w:rPr>
        <w:t>number of publications</w:t>
      </w:r>
    </w:p>
    <w:p w14:paraId="6326D264" w14:textId="77777777" w:rsidR="00720471" w:rsidRDefault="00000000" w:rsidP="0061089A">
      <w:pPr>
        <w:spacing w:after="0" w:line="240" w:lineRule="auto"/>
        <w:jc w:val="both"/>
        <w:rPr>
          <w:sz w:val="24"/>
          <w:szCs w:val="24"/>
        </w:rPr>
      </w:pPr>
      <w:r w:rsidRPr="00FB0E4C">
        <w:rPr>
          <w:sz w:val="24"/>
          <w:szCs w:val="24"/>
        </w:rPr>
        <w:t>This study identified a total of 962 relevant Chinese-language publications spanning the period from 2016 to 2026. In terms of quantitative distribution, the number of publications was relatively low between 2016 and 2022, increased significantly between 2022 and 2023, declined slightly between 2023 and 2024, and showed an upward trend between 2025 and 2026. Given that 2026 is not yet over and taking into account the time lag in publication, it is anticipated that the volume of subsequent publications will continue to maintain a positive trend. Following the mention of live-streaming e-commerce in the 2020 Central Document No. 1, the number of publications surged from six in 2019 to 200 in 2023, reaching a peak of 212 in 2025, demonstrating the significant driving role of policy in academic research (</w:t>
      </w:r>
      <w:r w:rsidRPr="002B0278">
        <w:rPr>
          <w:b/>
          <w:bCs/>
          <w:sz w:val="24"/>
          <w:szCs w:val="24"/>
        </w:rPr>
        <w:t>Figure 3</w:t>
      </w:r>
      <w:r w:rsidRPr="00FB0E4C">
        <w:rPr>
          <w:sz w:val="24"/>
          <w:szCs w:val="24"/>
        </w:rPr>
        <w:t>).</w:t>
      </w:r>
    </w:p>
    <w:p w14:paraId="224EFC3B" w14:textId="77777777" w:rsidR="00FB0E4C" w:rsidRPr="00FB0E4C" w:rsidRDefault="00FB0E4C" w:rsidP="0061089A">
      <w:pPr>
        <w:spacing w:after="0" w:line="240" w:lineRule="auto"/>
        <w:jc w:val="both"/>
        <w:rPr>
          <w:sz w:val="24"/>
          <w:szCs w:val="24"/>
        </w:rPr>
      </w:pPr>
    </w:p>
    <w:p w14:paraId="63622B54" w14:textId="77777777" w:rsidR="00720471" w:rsidRPr="00FB0E4C" w:rsidRDefault="00000000" w:rsidP="002B0278">
      <w:pPr>
        <w:spacing w:after="0" w:line="240" w:lineRule="auto"/>
        <w:jc w:val="center"/>
        <w:rPr>
          <w:sz w:val="24"/>
          <w:szCs w:val="24"/>
        </w:rPr>
      </w:pPr>
      <w:r w:rsidRPr="00FB0E4C">
        <w:rPr>
          <w:noProof/>
          <w:color w:val="000000" w:themeColor="text1"/>
          <w:sz w:val="24"/>
          <w:szCs w:val="24"/>
        </w:rPr>
        <w:drawing>
          <wp:inline distT="0" distB="0" distL="114300" distR="114300" wp14:anchorId="41C09E69" wp14:editId="22BAD73E">
            <wp:extent cx="3706495" cy="1694815"/>
            <wp:effectExtent l="0" t="0" r="8255" b="63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253006" w14:textId="77777777" w:rsidR="00720471" w:rsidRPr="002B0278" w:rsidRDefault="00000000" w:rsidP="002B0278">
      <w:pPr>
        <w:spacing w:after="0" w:line="240" w:lineRule="auto"/>
        <w:rPr>
          <w:sz w:val="20"/>
          <w:szCs w:val="20"/>
        </w:rPr>
      </w:pPr>
      <w:r w:rsidRPr="002B0278">
        <w:rPr>
          <w:b/>
          <w:bCs/>
          <w:sz w:val="20"/>
          <w:szCs w:val="20"/>
        </w:rPr>
        <w:t>Figure 3</w:t>
      </w:r>
      <w:r w:rsidRPr="002B0278">
        <w:rPr>
          <w:sz w:val="20"/>
          <w:szCs w:val="20"/>
        </w:rPr>
        <w:t>. Distribution of published literature in the field of live-streamed marketing of agricultural products, 2016–2026 (in Chinese)</w:t>
      </w:r>
    </w:p>
    <w:p w14:paraId="61F62F99" w14:textId="77777777" w:rsidR="00FB0E4C" w:rsidRDefault="00FB0E4C" w:rsidP="0061089A">
      <w:pPr>
        <w:spacing w:after="0" w:line="240" w:lineRule="auto"/>
        <w:jc w:val="both"/>
        <w:rPr>
          <w:sz w:val="24"/>
          <w:szCs w:val="24"/>
        </w:rPr>
      </w:pPr>
    </w:p>
    <w:p w14:paraId="55B02F58" w14:textId="60CB9E30" w:rsidR="00720471" w:rsidRPr="002B0278" w:rsidRDefault="00000000" w:rsidP="0061089A">
      <w:pPr>
        <w:spacing w:after="0" w:line="240" w:lineRule="auto"/>
        <w:jc w:val="both"/>
        <w:rPr>
          <w:b/>
          <w:bCs/>
          <w:sz w:val="24"/>
          <w:szCs w:val="24"/>
        </w:rPr>
      </w:pPr>
      <w:r w:rsidRPr="002B0278">
        <w:rPr>
          <w:b/>
          <w:bCs/>
          <w:sz w:val="24"/>
          <w:szCs w:val="24"/>
        </w:rPr>
        <w:t>4.2</w:t>
      </w:r>
      <w:r w:rsidR="00FB0E4C" w:rsidRPr="002B0278">
        <w:rPr>
          <w:b/>
          <w:bCs/>
          <w:sz w:val="24"/>
          <w:szCs w:val="24"/>
        </w:rPr>
        <w:t>.</w:t>
      </w:r>
      <w:r w:rsidRPr="002B0278">
        <w:rPr>
          <w:b/>
          <w:bCs/>
          <w:sz w:val="24"/>
          <w:szCs w:val="24"/>
        </w:rPr>
        <w:t xml:space="preserve"> Analysis of </w:t>
      </w:r>
      <w:r w:rsidR="004F41C0" w:rsidRPr="004F41C0">
        <w:rPr>
          <w:b/>
          <w:bCs/>
          <w:sz w:val="24"/>
          <w:szCs w:val="24"/>
        </w:rPr>
        <w:t>authors and institutions</w:t>
      </w:r>
    </w:p>
    <w:p w14:paraId="631522A6" w14:textId="682EACD2" w:rsidR="00720471" w:rsidRDefault="00000000" w:rsidP="0061089A">
      <w:pPr>
        <w:spacing w:after="0" w:line="240" w:lineRule="auto"/>
        <w:jc w:val="both"/>
        <w:rPr>
          <w:sz w:val="24"/>
          <w:szCs w:val="24"/>
        </w:rPr>
      </w:pPr>
      <w:r w:rsidRPr="00FB0E4C">
        <w:rPr>
          <w:sz w:val="24"/>
          <w:szCs w:val="24"/>
        </w:rPr>
        <w:t xml:space="preserve">An analysis using the </w:t>
      </w:r>
      <w:r w:rsidR="00FB0E4C">
        <w:rPr>
          <w:sz w:val="24"/>
          <w:szCs w:val="24"/>
        </w:rPr>
        <w:t>“</w:t>
      </w:r>
      <w:r w:rsidRPr="00FB0E4C">
        <w:rPr>
          <w:sz w:val="24"/>
          <w:szCs w:val="24"/>
        </w:rPr>
        <w:t>Author</w:t>
      </w:r>
      <w:r w:rsidR="00FB0E4C">
        <w:rPr>
          <w:sz w:val="24"/>
          <w:szCs w:val="24"/>
        </w:rPr>
        <w:t>”</w:t>
      </w:r>
      <w:r w:rsidRPr="00FB0E4C">
        <w:rPr>
          <w:sz w:val="24"/>
          <w:szCs w:val="24"/>
        </w:rPr>
        <w:t xml:space="preserve"> node in CiteSpace 6.3 reveals that publications in the field of live-streaming marketing of agricultural products exhibit a pattern </w:t>
      </w:r>
      <w:r w:rsidR="004F41C0">
        <w:rPr>
          <w:sz w:val="24"/>
          <w:szCs w:val="24"/>
        </w:rPr>
        <w:t>characterized</w:t>
      </w:r>
      <w:r w:rsidR="004F41C0" w:rsidRPr="00FB0E4C">
        <w:rPr>
          <w:sz w:val="24"/>
          <w:szCs w:val="24"/>
        </w:rPr>
        <w:t xml:space="preserve"> </w:t>
      </w:r>
      <w:r w:rsidRPr="00FB0E4C">
        <w:rPr>
          <w:sz w:val="24"/>
          <w:szCs w:val="24"/>
        </w:rPr>
        <w:t xml:space="preserve">by </w:t>
      </w:r>
      <w:r w:rsidR="00FB0E4C">
        <w:rPr>
          <w:sz w:val="24"/>
          <w:szCs w:val="24"/>
        </w:rPr>
        <w:t>“</w:t>
      </w:r>
      <w:r w:rsidRPr="00FB0E4C">
        <w:rPr>
          <w:sz w:val="24"/>
          <w:szCs w:val="24"/>
        </w:rPr>
        <w:t>a concentration of core authors and a dispersion of the majority.</w:t>
      </w:r>
      <w:r w:rsidR="00FB0E4C">
        <w:rPr>
          <w:sz w:val="24"/>
          <w:szCs w:val="24"/>
        </w:rPr>
        <w:t>”</w:t>
      </w:r>
      <w:r w:rsidRPr="00FB0E4C">
        <w:rPr>
          <w:sz w:val="24"/>
          <w:szCs w:val="24"/>
        </w:rPr>
        <w:t xml:space="preserve"> Specifically, there is one core author who has published five papers</w:t>
      </w:r>
      <w:r w:rsidR="0061089A" w:rsidRPr="00FB0E4C">
        <w:rPr>
          <w:sz w:val="24"/>
          <w:szCs w:val="24"/>
        </w:rPr>
        <w:t>;</w:t>
      </w:r>
      <w:r w:rsidRPr="00FB0E4C">
        <w:rPr>
          <w:sz w:val="24"/>
          <w:szCs w:val="24"/>
        </w:rPr>
        <w:t xml:space="preserve"> one key author who has published three papers</w:t>
      </w:r>
      <w:r w:rsidR="0061089A" w:rsidRPr="00FB0E4C">
        <w:rPr>
          <w:sz w:val="24"/>
          <w:szCs w:val="24"/>
        </w:rPr>
        <w:t>;</w:t>
      </w:r>
      <w:r w:rsidRPr="00FB0E4C">
        <w:rPr>
          <w:sz w:val="24"/>
          <w:szCs w:val="24"/>
        </w:rPr>
        <w:t xml:space="preserve"> and 27 key authors who have published two papers each. </w:t>
      </w:r>
      <w:r w:rsidRPr="002B0278">
        <w:rPr>
          <w:b/>
          <w:bCs/>
          <w:sz w:val="24"/>
          <w:szCs w:val="24"/>
        </w:rPr>
        <w:t>Table 4</w:t>
      </w:r>
      <w:r w:rsidRPr="00FB0E4C">
        <w:rPr>
          <w:sz w:val="24"/>
          <w:szCs w:val="24"/>
        </w:rPr>
        <w:t xml:space="preserve"> presents information on authors who have published two or more papers. Although core and key authors are few in number, their sustained output has made them a key driving force in the development of the field, whilst the participation of a large number of dispersed authors reflects the widespread interest in this area of research.</w:t>
      </w:r>
    </w:p>
    <w:p w14:paraId="2ED1E136" w14:textId="77777777" w:rsidR="00FB0E4C" w:rsidRPr="00FB0E4C" w:rsidRDefault="00FB0E4C" w:rsidP="0061089A">
      <w:pPr>
        <w:spacing w:after="0" w:line="240" w:lineRule="auto"/>
        <w:jc w:val="both"/>
        <w:rPr>
          <w:sz w:val="24"/>
          <w:szCs w:val="24"/>
        </w:rPr>
      </w:pPr>
    </w:p>
    <w:p w14:paraId="3CDF38C9" w14:textId="44B9B0C7" w:rsidR="00720471" w:rsidRDefault="00000000" w:rsidP="0061089A">
      <w:pPr>
        <w:spacing w:after="0" w:line="240" w:lineRule="auto"/>
        <w:jc w:val="both"/>
        <w:rPr>
          <w:sz w:val="24"/>
          <w:szCs w:val="24"/>
        </w:rPr>
      </w:pPr>
      <w:r w:rsidRPr="002B0278">
        <w:rPr>
          <w:b/>
          <w:bCs/>
          <w:sz w:val="24"/>
          <w:szCs w:val="24"/>
        </w:rPr>
        <w:lastRenderedPageBreak/>
        <w:t>Table 4</w:t>
      </w:r>
      <w:r w:rsidRPr="00FB0E4C">
        <w:rPr>
          <w:sz w:val="24"/>
          <w:szCs w:val="24"/>
        </w:rPr>
        <w:t>. Authors with at least two publications in Chinese research, 2016–2025</w:t>
      </w:r>
    </w:p>
    <w:p w14:paraId="2E3CBA59" w14:textId="77777777" w:rsidR="00FB0E4C" w:rsidRPr="00FB0E4C" w:rsidRDefault="00FB0E4C" w:rsidP="0061089A">
      <w:pPr>
        <w:spacing w:after="0" w:line="240" w:lineRule="auto"/>
        <w:jc w:val="both"/>
        <w:rPr>
          <w:sz w:val="24"/>
          <w:szCs w:val="24"/>
        </w:rPr>
      </w:pPr>
    </w:p>
    <w:tbl>
      <w:tblPr>
        <w:tblW w:w="8862" w:type="dxa"/>
        <w:tblInd w:w="98" w:type="dxa"/>
        <w:tblLayout w:type="fixed"/>
        <w:tblLook w:val="04A0" w:firstRow="1" w:lastRow="0" w:firstColumn="1" w:lastColumn="0" w:noHBand="0" w:noVBand="1"/>
      </w:tblPr>
      <w:tblGrid>
        <w:gridCol w:w="726"/>
        <w:gridCol w:w="1044"/>
        <w:gridCol w:w="936"/>
        <w:gridCol w:w="794"/>
        <w:gridCol w:w="1006"/>
        <w:gridCol w:w="794"/>
        <w:gridCol w:w="976"/>
        <w:gridCol w:w="936"/>
        <w:gridCol w:w="794"/>
        <w:gridCol w:w="856"/>
      </w:tblGrid>
      <w:tr w:rsidR="00720471" w:rsidRPr="004F41C0" w14:paraId="1C7D7E9A" w14:textId="77777777">
        <w:trPr>
          <w:trHeight w:val="57"/>
        </w:trPr>
        <w:tc>
          <w:tcPr>
            <w:tcW w:w="726" w:type="dxa"/>
            <w:tcBorders>
              <w:top w:val="single" w:sz="4" w:space="0" w:color="auto"/>
              <w:left w:val="nil"/>
              <w:bottom w:val="single" w:sz="4" w:space="0" w:color="auto"/>
              <w:right w:val="nil"/>
            </w:tcBorders>
            <w:noWrap/>
            <w:vAlign w:val="center"/>
          </w:tcPr>
          <w:p w14:paraId="5A9241DF" w14:textId="77777777" w:rsidR="00720471" w:rsidRPr="002B0278" w:rsidRDefault="00000000" w:rsidP="0061089A">
            <w:pPr>
              <w:spacing w:after="0" w:line="240" w:lineRule="auto"/>
              <w:jc w:val="both"/>
              <w:rPr>
                <w:b/>
                <w:bCs/>
                <w:sz w:val="20"/>
                <w:szCs w:val="20"/>
              </w:rPr>
            </w:pPr>
            <w:r w:rsidRPr="002B0278">
              <w:rPr>
                <w:b/>
                <w:bCs/>
                <w:sz w:val="20"/>
                <w:szCs w:val="20"/>
              </w:rPr>
              <w:t xml:space="preserve"> Rank</w:t>
            </w:r>
          </w:p>
        </w:tc>
        <w:tc>
          <w:tcPr>
            <w:tcW w:w="1044" w:type="dxa"/>
            <w:tcBorders>
              <w:top w:val="single" w:sz="4" w:space="0" w:color="auto"/>
              <w:left w:val="nil"/>
              <w:bottom w:val="single" w:sz="4" w:space="0" w:color="auto"/>
              <w:right w:val="nil"/>
            </w:tcBorders>
            <w:noWrap/>
            <w:vAlign w:val="center"/>
          </w:tcPr>
          <w:p w14:paraId="37F5F376" w14:textId="77777777" w:rsidR="00720471" w:rsidRPr="002B0278" w:rsidRDefault="00000000" w:rsidP="0061089A">
            <w:pPr>
              <w:spacing w:after="0" w:line="240" w:lineRule="auto"/>
              <w:jc w:val="both"/>
              <w:rPr>
                <w:b/>
                <w:bCs/>
                <w:sz w:val="20"/>
                <w:szCs w:val="20"/>
              </w:rPr>
            </w:pPr>
            <w:r w:rsidRPr="002B0278">
              <w:rPr>
                <w:b/>
                <w:bCs/>
                <w:sz w:val="20"/>
                <w:szCs w:val="20"/>
              </w:rPr>
              <w:t xml:space="preserve"> Frequency</w:t>
            </w:r>
          </w:p>
        </w:tc>
        <w:tc>
          <w:tcPr>
            <w:tcW w:w="936" w:type="dxa"/>
            <w:tcBorders>
              <w:top w:val="single" w:sz="4" w:space="0" w:color="auto"/>
              <w:left w:val="nil"/>
              <w:bottom w:val="single" w:sz="4" w:space="0" w:color="auto"/>
              <w:right w:val="nil"/>
            </w:tcBorders>
            <w:noWrap/>
            <w:vAlign w:val="center"/>
          </w:tcPr>
          <w:p w14:paraId="7189BB79" w14:textId="77777777" w:rsidR="00720471" w:rsidRPr="002B0278" w:rsidRDefault="00000000" w:rsidP="0061089A">
            <w:pPr>
              <w:spacing w:after="0" w:line="240" w:lineRule="auto"/>
              <w:jc w:val="both"/>
              <w:rPr>
                <w:b/>
                <w:bCs/>
                <w:sz w:val="20"/>
                <w:szCs w:val="20"/>
              </w:rPr>
            </w:pPr>
            <w:r w:rsidRPr="002B0278">
              <w:rPr>
                <w:b/>
                <w:bCs/>
                <w:sz w:val="20"/>
                <w:szCs w:val="20"/>
              </w:rPr>
              <w:t xml:space="preserve"> Centrality</w:t>
            </w:r>
          </w:p>
        </w:tc>
        <w:tc>
          <w:tcPr>
            <w:tcW w:w="794" w:type="dxa"/>
            <w:tcBorders>
              <w:top w:val="single" w:sz="4" w:space="0" w:color="auto"/>
              <w:left w:val="nil"/>
              <w:bottom w:val="single" w:sz="4" w:space="0" w:color="auto"/>
              <w:right w:val="nil"/>
            </w:tcBorders>
            <w:noWrap/>
            <w:vAlign w:val="center"/>
          </w:tcPr>
          <w:p w14:paraId="4BEA0758" w14:textId="77777777" w:rsidR="00720471" w:rsidRPr="002B0278" w:rsidRDefault="00000000" w:rsidP="0061089A">
            <w:pPr>
              <w:spacing w:after="0" w:line="240" w:lineRule="auto"/>
              <w:jc w:val="both"/>
              <w:rPr>
                <w:b/>
                <w:bCs/>
                <w:sz w:val="20"/>
                <w:szCs w:val="20"/>
              </w:rPr>
            </w:pPr>
            <w:r w:rsidRPr="002B0278">
              <w:rPr>
                <w:b/>
                <w:bCs/>
                <w:sz w:val="20"/>
                <w:szCs w:val="20"/>
              </w:rPr>
              <w:t xml:space="preserve"> Year</w:t>
            </w:r>
          </w:p>
        </w:tc>
        <w:tc>
          <w:tcPr>
            <w:tcW w:w="1006" w:type="dxa"/>
            <w:tcBorders>
              <w:top w:val="single" w:sz="4" w:space="0" w:color="auto"/>
              <w:left w:val="nil"/>
              <w:bottom w:val="single" w:sz="4" w:space="0" w:color="auto"/>
              <w:right w:val="nil"/>
            </w:tcBorders>
            <w:noWrap/>
            <w:vAlign w:val="center"/>
          </w:tcPr>
          <w:p w14:paraId="6C289481" w14:textId="77777777" w:rsidR="00720471" w:rsidRPr="002B0278" w:rsidRDefault="00000000" w:rsidP="0061089A">
            <w:pPr>
              <w:spacing w:after="0" w:line="240" w:lineRule="auto"/>
              <w:jc w:val="both"/>
              <w:rPr>
                <w:b/>
                <w:bCs/>
                <w:sz w:val="20"/>
                <w:szCs w:val="20"/>
              </w:rPr>
            </w:pPr>
            <w:r w:rsidRPr="002B0278">
              <w:rPr>
                <w:b/>
                <w:bCs/>
                <w:sz w:val="20"/>
                <w:szCs w:val="20"/>
              </w:rPr>
              <w:t xml:space="preserve"> Author</w:t>
            </w:r>
          </w:p>
        </w:tc>
        <w:tc>
          <w:tcPr>
            <w:tcW w:w="794" w:type="dxa"/>
            <w:tcBorders>
              <w:top w:val="single" w:sz="4" w:space="0" w:color="auto"/>
              <w:left w:val="nil"/>
              <w:bottom w:val="single" w:sz="4" w:space="0" w:color="auto"/>
              <w:right w:val="nil"/>
            </w:tcBorders>
            <w:noWrap/>
            <w:vAlign w:val="center"/>
          </w:tcPr>
          <w:p w14:paraId="6BD61B63" w14:textId="77777777" w:rsidR="00720471" w:rsidRPr="002B0278" w:rsidRDefault="00000000" w:rsidP="0061089A">
            <w:pPr>
              <w:spacing w:after="0" w:line="240" w:lineRule="auto"/>
              <w:jc w:val="both"/>
              <w:rPr>
                <w:b/>
                <w:bCs/>
                <w:sz w:val="20"/>
                <w:szCs w:val="20"/>
              </w:rPr>
            </w:pPr>
            <w:r w:rsidRPr="002B0278">
              <w:rPr>
                <w:b/>
                <w:bCs/>
                <w:sz w:val="20"/>
                <w:szCs w:val="20"/>
              </w:rPr>
              <w:t xml:space="preserve"> Rank</w:t>
            </w:r>
          </w:p>
        </w:tc>
        <w:tc>
          <w:tcPr>
            <w:tcW w:w="976" w:type="dxa"/>
            <w:tcBorders>
              <w:top w:val="single" w:sz="4" w:space="0" w:color="auto"/>
              <w:left w:val="nil"/>
              <w:bottom w:val="single" w:sz="4" w:space="0" w:color="auto"/>
              <w:right w:val="nil"/>
            </w:tcBorders>
            <w:noWrap/>
            <w:vAlign w:val="center"/>
          </w:tcPr>
          <w:p w14:paraId="0FE58EFE" w14:textId="77777777" w:rsidR="00720471" w:rsidRPr="002B0278" w:rsidRDefault="00000000" w:rsidP="0061089A">
            <w:pPr>
              <w:spacing w:after="0" w:line="240" w:lineRule="auto"/>
              <w:jc w:val="both"/>
              <w:rPr>
                <w:b/>
                <w:bCs/>
                <w:sz w:val="20"/>
                <w:szCs w:val="20"/>
              </w:rPr>
            </w:pPr>
            <w:r w:rsidRPr="002B0278">
              <w:rPr>
                <w:b/>
                <w:bCs/>
                <w:sz w:val="20"/>
                <w:szCs w:val="20"/>
              </w:rPr>
              <w:t xml:space="preserve"> Frequency</w:t>
            </w:r>
          </w:p>
        </w:tc>
        <w:tc>
          <w:tcPr>
            <w:tcW w:w="936" w:type="dxa"/>
            <w:tcBorders>
              <w:top w:val="single" w:sz="4" w:space="0" w:color="auto"/>
              <w:left w:val="nil"/>
              <w:bottom w:val="single" w:sz="4" w:space="0" w:color="auto"/>
              <w:right w:val="nil"/>
            </w:tcBorders>
            <w:noWrap/>
            <w:vAlign w:val="center"/>
          </w:tcPr>
          <w:p w14:paraId="74AB5AA5" w14:textId="77777777" w:rsidR="00720471" w:rsidRPr="002B0278" w:rsidRDefault="00000000" w:rsidP="0061089A">
            <w:pPr>
              <w:spacing w:after="0" w:line="240" w:lineRule="auto"/>
              <w:jc w:val="both"/>
              <w:rPr>
                <w:b/>
                <w:bCs/>
                <w:sz w:val="20"/>
                <w:szCs w:val="20"/>
              </w:rPr>
            </w:pPr>
            <w:r w:rsidRPr="002B0278">
              <w:rPr>
                <w:b/>
                <w:bCs/>
                <w:sz w:val="20"/>
                <w:szCs w:val="20"/>
              </w:rPr>
              <w:t xml:space="preserve"> Centrality</w:t>
            </w:r>
          </w:p>
        </w:tc>
        <w:tc>
          <w:tcPr>
            <w:tcW w:w="794" w:type="dxa"/>
            <w:tcBorders>
              <w:top w:val="single" w:sz="4" w:space="0" w:color="auto"/>
              <w:left w:val="nil"/>
              <w:bottom w:val="single" w:sz="4" w:space="0" w:color="auto"/>
              <w:right w:val="nil"/>
            </w:tcBorders>
            <w:noWrap/>
            <w:vAlign w:val="center"/>
          </w:tcPr>
          <w:p w14:paraId="6CC16ADE" w14:textId="77777777" w:rsidR="00720471" w:rsidRPr="002B0278" w:rsidRDefault="00000000" w:rsidP="0061089A">
            <w:pPr>
              <w:spacing w:after="0" w:line="240" w:lineRule="auto"/>
              <w:jc w:val="both"/>
              <w:rPr>
                <w:b/>
                <w:bCs/>
                <w:sz w:val="20"/>
                <w:szCs w:val="20"/>
              </w:rPr>
            </w:pPr>
            <w:r w:rsidRPr="002B0278">
              <w:rPr>
                <w:b/>
                <w:bCs/>
                <w:sz w:val="20"/>
                <w:szCs w:val="20"/>
              </w:rPr>
              <w:t xml:space="preserve"> Year</w:t>
            </w:r>
          </w:p>
        </w:tc>
        <w:tc>
          <w:tcPr>
            <w:tcW w:w="856" w:type="dxa"/>
            <w:tcBorders>
              <w:top w:val="single" w:sz="4" w:space="0" w:color="auto"/>
              <w:left w:val="nil"/>
              <w:bottom w:val="single" w:sz="4" w:space="0" w:color="auto"/>
              <w:right w:val="nil"/>
            </w:tcBorders>
            <w:noWrap/>
            <w:vAlign w:val="center"/>
          </w:tcPr>
          <w:p w14:paraId="532DBB76" w14:textId="77777777" w:rsidR="00720471" w:rsidRPr="002B0278" w:rsidRDefault="00000000" w:rsidP="0061089A">
            <w:pPr>
              <w:spacing w:after="0" w:line="240" w:lineRule="auto"/>
              <w:jc w:val="both"/>
              <w:rPr>
                <w:b/>
                <w:bCs/>
                <w:sz w:val="20"/>
                <w:szCs w:val="20"/>
              </w:rPr>
            </w:pPr>
            <w:r w:rsidRPr="002B0278">
              <w:rPr>
                <w:b/>
                <w:bCs/>
                <w:sz w:val="20"/>
                <w:szCs w:val="20"/>
              </w:rPr>
              <w:t xml:space="preserve"> Author</w:t>
            </w:r>
          </w:p>
        </w:tc>
      </w:tr>
      <w:tr w:rsidR="00720471" w:rsidRPr="004F41C0" w14:paraId="4F7E8716" w14:textId="77777777">
        <w:trPr>
          <w:trHeight w:val="57"/>
        </w:trPr>
        <w:tc>
          <w:tcPr>
            <w:tcW w:w="726" w:type="dxa"/>
            <w:tcBorders>
              <w:top w:val="single" w:sz="4" w:space="0" w:color="auto"/>
              <w:left w:val="nil"/>
              <w:bottom w:val="nil"/>
              <w:right w:val="nil"/>
            </w:tcBorders>
            <w:vAlign w:val="center"/>
          </w:tcPr>
          <w:p w14:paraId="156EA08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single" w:sz="4" w:space="0" w:color="auto"/>
              <w:left w:val="nil"/>
              <w:bottom w:val="nil"/>
              <w:right w:val="nil"/>
            </w:tcBorders>
            <w:vAlign w:val="center"/>
          </w:tcPr>
          <w:p w14:paraId="501138ED" w14:textId="77777777" w:rsidR="00720471" w:rsidRPr="002B0278" w:rsidRDefault="00000000" w:rsidP="0061089A">
            <w:pPr>
              <w:spacing w:after="0" w:line="240" w:lineRule="auto"/>
              <w:jc w:val="both"/>
              <w:rPr>
                <w:sz w:val="20"/>
                <w:szCs w:val="20"/>
              </w:rPr>
            </w:pPr>
            <w:r w:rsidRPr="002B0278">
              <w:rPr>
                <w:sz w:val="20"/>
                <w:szCs w:val="20"/>
              </w:rPr>
              <w:t xml:space="preserve"> 5</w:t>
            </w:r>
          </w:p>
        </w:tc>
        <w:tc>
          <w:tcPr>
            <w:tcW w:w="936" w:type="dxa"/>
            <w:tcBorders>
              <w:top w:val="single" w:sz="4" w:space="0" w:color="auto"/>
              <w:left w:val="nil"/>
              <w:bottom w:val="nil"/>
              <w:right w:val="nil"/>
            </w:tcBorders>
            <w:vAlign w:val="center"/>
          </w:tcPr>
          <w:p w14:paraId="3FC1CCCA"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single" w:sz="4" w:space="0" w:color="auto"/>
              <w:left w:val="nil"/>
              <w:bottom w:val="nil"/>
              <w:right w:val="nil"/>
            </w:tcBorders>
            <w:vAlign w:val="center"/>
          </w:tcPr>
          <w:p w14:paraId="08DA426B"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1006" w:type="dxa"/>
            <w:tcBorders>
              <w:top w:val="single" w:sz="4" w:space="0" w:color="auto"/>
              <w:left w:val="nil"/>
              <w:bottom w:val="nil"/>
              <w:right w:val="nil"/>
            </w:tcBorders>
            <w:vAlign w:val="center"/>
          </w:tcPr>
          <w:p w14:paraId="3832BEF7" w14:textId="77777777" w:rsidR="00720471" w:rsidRPr="002B0278" w:rsidRDefault="00000000" w:rsidP="0061089A">
            <w:pPr>
              <w:spacing w:after="0" w:line="240" w:lineRule="auto"/>
              <w:jc w:val="both"/>
              <w:rPr>
                <w:sz w:val="20"/>
                <w:szCs w:val="20"/>
              </w:rPr>
            </w:pPr>
            <w:r w:rsidRPr="002B0278">
              <w:rPr>
                <w:sz w:val="20"/>
                <w:szCs w:val="20"/>
              </w:rPr>
              <w:t xml:space="preserve"> Shao Min</w:t>
            </w:r>
          </w:p>
        </w:tc>
        <w:tc>
          <w:tcPr>
            <w:tcW w:w="794" w:type="dxa"/>
            <w:tcBorders>
              <w:top w:val="single" w:sz="4" w:space="0" w:color="auto"/>
              <w:left w:val="nil"/>
              <w:bottom w:val="nil"/>
              <w:right w:val="nil"/>
            </w:tcBorders>
            <w:vAlign w:val="center"/>
          </w:tcPr>
          <w:p w14:paraId="0DD4D723"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single" w:sz="4" w:space="0" w:color="auto"/>
              <w:left w:val="nil"/>
              <w:bottom w:val="nil"/>
              <w:right w:val="nil"/>
            </w:tcBorders>
            <w:vAlign w:val="center"/>
          </w:tcPr>
          <w:p w14:paraId="394DFF2E"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single" w:sz="4" w:space="0" w:color="auto"/>
              <w:left w:val="nil"/>
              <w:bottom w:val="nil"/>
              <w:right w:val="nil"/>
            </w:tcBorders>
            <w:vAlign w:val="center"/>
          </w:tcPr>
          <w:p w14:paraId="00435AA9"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single" w:sz="4" w:space="0" w:color="auto"/>
              <w:left w:val="nil"/>
              <w:bottom w:val="nil"/>
              <w:right w:val="nil"/>
            </w:tcBorders>
            <w:vAlign w:val="center"/>
          </w:tcPr>
          <w:p w14:paraId="32F9BBCB" w14:textId="77777777" w:rsidR="00720471" w:rsidRPr="002B0278" w:rsidRDefault="00000000" w:rsidP="0061089A">
            <w:pPr>
              <w:spacing w:after="0" w:line="240" w:lineRule="auto"/>
              <w:jc w:val="both"/>
              <w:rPr>
                <w:sz w:val="20"/>
                <w:szCs w:val="20"/>
              </w:rPr>
            </w:pPr>
            <w:r w:rsidRPr="002B0278">
              <w:rPr>
                <w:sz w:val="20"/>
                <w:szCs w:val="20"/>
              </w:rPr>
              <w:t xml:space="preserve"> 2021</w:t>
            </w:r>
          </w:p>
        </w:tc>
        <w:tc>
          <w:tcPr>
            <w:tcW w:w="856" w:type="dxa"/>
            <w:tcBorders>
              <w:top w:val="single" w:sz="4" w:space="0" w:color="auto"/>
              <w:left w:val="nil"/>
              <w:bottom w:val="nil"/>
              <w:right w:val="nil"/>
            </w:tcBorders>
            <w:vAlign w:val="center"/>
          </w:tcPr>
          <w:p w14:paraId="31A62FA4" w14:textId="77777777" w:rsidR="00720471" w:rsidRPr="002B0278" w:rsidRDefault="00000000" w:rsidP="0061089A">
            <w:pPr>
              <w:spacing w:after="0" w:line="240" w:lineRule="auto"/>
              <w:jc w:val="both"/>
              <w:rPr>
                <w:sz w:val="20"/>
                <w:szCs w:val="20"/>
              </w:rPr>
            </w:pPr>
            <w:r w:rsidRPr="002B0278">
              <w:rPr>
                <w:sz w:val="20"/>
                <w:szCs w:val="20"/>
              </w:rPr>
              <w:t xml:space="preserve"> Wang Yuying</w:t>
            </w:r>
          </w:p>
        </w:tc>
      </w:tr>
      <w:tr w:rsidR="00720471" w:rsidRPr="004F41C0" w14:paraId="3E4027FE" w14:textId="77777777">
        <w:trPr>
          <w:trHeight w:val="57"/>
        </w:trPr>
        <w:tc>
          <w:tcPr>
            <w:tcW w:w="726" w:type="dxa"/>
            <w:tcBorders>
              <w:top w:val="nil"/>
              <w:left w:val="nil"/>
              <w:bottom w:val="nil"/>
              <w:right w:val="nil"/>
            </w:tcBorders>
            <w:vAlign w:val="center"/>
          </w:tcPr>
          <w:p w14:paraId="44112F0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62463027" w14:textId="77777777" w:rsidR="00720471" w:rsidRPr="002B0278" w:rsidRDefault="00000000" w:rsidP="0061089A">
            <w:pPr>
              <w:spacing w:after="0" w:line="240" w:lineRule="auto"/>
              <w:jc w:val="both"/>
              <w:rPr>
                <w:sz w:val="20"/>
                <w:szCs w:val="20"/>
              </w:rPr>
            </w:pPr>
            <w:r w:rsidRPr="002B0278">
              <w:rPr>
                <w:sz w:val="20"/>
                <w:szCs w:val="20"/>
              </w:rPr>
              <w:t xml:space="preserve"> 3</w:t>
            </w:r>
          </w:p>
        </w:tc>
        <w:tc>
          <w:tcPr>
            <w:tcW w:w="936" w:type="dxa"/>
            <w:tcBorders>
              <w:top w:val="nil"/>
              <w:left w:val="nil"/>
              <w:bottom w:val="nil"/>
              <w:right w:val="nil"/>
            </w:tcBorders>
            <w:vAlign w:val="center"/>
          </w:tcPr>
          <w:p w14:paraId="39B237BD"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051112E6"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1006" w:type="dxa"/>
            <w:tcBorders>
              <w:top w:val="nil"/>
              <w:left w:val="nil"/>
              <w:bottom w:val="nil"/>
              <w:right w:val="nil"/>
            </w:tcBorders>
            <w:vAlign w:val="center"/>
          </w:tcPr>
          <w:p w14:paraId="7B0EAEBC" w14:textId="77777777" w:rsidR="00720471" w:rsidRPr="002B0278" w:rsidRDefault="00000000" w:rsidP="0061089A">
            <w:pPr>
              <w:spacing w:after="0" w:line="240" w:lineRule="auto"/>
              <w:jc w:val="both"/>
              <w:rPr>
                <w:sz w:val="20"/>
                <w:szCs w:val="20"/>
              </w:rPr>
            </w:pPr>
            <w:r w:rsidRPr="002B0278">
              <w:rPr>
                <w:sz w:val="20"/>
                <w:szCs w:val="20"/>
              </w:rPr>
              <w:t xml:space="preserve"> Wu Di</w:t>
            </w:r>
          </w:p>
        </w:tc>
        <w:tc>
          <w:tcPr>
            <w:tcW w:w="794" w:type="dxa"/>
            <w:tcBorders>
              <w:top w:val="nil"/>
              <w:left w:val="nil"/>
              <w:bottom w:val="nil"/>
              <w:right w:val="nil"/>
            </w:tcBorders>
            <w:vAlign w:val="center"/>
          </w:tcPr>
          <w:p w14:paraId="7D525070"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59E4D97D"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3B78738A"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16F55AE3"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856" w:type="dxa"/>
            <w:tcBorders>
              <w:top w:val="nil"/>
              <w:left w:val="nil"/>
              <w:bottom w:val="nil"/>
              <w:right w:val="nil"/>
            </w:tcBorders>
            <w:vAlign w:val="center"/>
          </w:tcPr>
          <w:p w14:paraId="5DAC8391" w14:textId="77777777" w:rsidR="00720471" w:rsidRPr="002B0278" w:rsidRDefault="00000000" w:rsidP="0061089A">
            <w:pPr>
              <w:spacing w:after="0" w:line="240" w:lineRule="auto"/>
              <w:jc w:val="both"/>
              <w:rPr>
                <w:sz w:val="20"/>
                <w:szCs w:val="20"/>
              </w:rPr>
            </w:pPr>
            <w:r w:rsidRPr="002B0278">
              <w:rPr>
                <w:sz w:val="20"/>
                <w:szCs w:val="20"/>
              </w:rPr>
              <w:t xml:space="preserve"> Liu Yong</w:t>
            </w:r>
          </w:p>
        </w:tc>
      </w:tr>
      <w:tr w:rsidR="00720471" w:rsidRPr="004F41C0" w14:paraId="199FAA42" w14:textId="77777777">
        <w:trPr>
          <w:trHeight w:val="57"/>
        </w:trPr>
        <w:tc>
          <w:tcPr>
            <w:tcW w:w="726" w:type="dxa"/>
            <w:tcBorders>
              <w:top w:val="nil"/>
              <w:left w:val="nil"/>
              <w:bottom w:val="nil"/>
              <w:right w:val="nil"/>
            </w:tcBorders>
            <w:vAlign w:val="center"/>
          </w:tcPr>
          <w:p w14:paraId="3E4B1EB4"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62E5BAA7"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22367BA6"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1F32671F" w14:textId="77777777" w:rsidR="00720471" w:rsidRPr="002B0278" w:rsidRDefault="00000000" w:rsidP="0061089A">
            <w:pPr>
              <w:spacing w:after="0" w:line="240" w:lineRule="auto"/>
              <w:jc w:val="both"/>
              <w:rPr>
                <w:sz w:val="20"/>
                <w:szCs w:val="20"/>
              </w:rPr>
            </w:pPr>
            <w:r w:rsidRPr="002B0278">
              <w:rPr>
                <w:sz w:val="20"/>
                <w:szCs w:val="20"/>
              </w:rPr>
              <w:t xml:space="preserve"> 2024</w:t>
            </w:r>
          </w:p>
        </w:tc>
        <w:tc>
          <w:tcPr>
            <w:tcW w:w="1006" w:type="dxa"/>
            <w:tcBorders>
              <w:top w:val="nil"/>
              <w:left w:val="nil"/>
              <w:bottom w:val="nil"/>
              <w:right w:val="nil"/>
            </w:tcBorders>
            <w:vAlign w:val="center"/>
          </w:tcPr>
          <w:p w14:paraId="6BAAE59A" w14:textId="77777777" w:rsidR="00720471" w:rsidRPr="002B0278" w:rsidRDefault="00000000" w:rsidP="0061089A">
            <w:pPr>
              <w:spacing w:after="0" w:line="240" w:lineRule="auto"/>
              <w:jc w:val="both"/>
              <w:rPr>
                <w:sz w:val="20"/>
                <w:szCs w:val="20"/>
              </w:rPr>
            </w:pPr>
            <w:r w:rsidRPr="002B0278">
              <w:rPr>
                <w:sz w:val="20"/>
                <w:szCs w:val="20"/>
              </w:rPr>
              <w:t xml:space="preserve"> Hu Kexin</w:t>
            </w:r>
          </w:p>
        </w:tc>
        <w:tc>
          <w:tcPr>
            <w:tcW w:w="794" w:type="dxa"/>
            <w:tcBorders>
              <w:top w:val="nil"/>
              <w:left w:val="nil"/>
              <w:bottom w:val="nil"/>
              <w:right w:val="nil"/>
            </w:tcBorders>
            <w:vAlign w:val="center"/>
          </w:tcPr>
          <w:p w14:paraId="163740E1"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60C0BBFF"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5CF911AF" w14:textId="77777777" w:rsidR="00720471" w:rsidRPr="002B0278" w:rsidRDefault="00000000" w:rsidP="0061089A">
            <w:pPr>
              <w:spacing w:after="0" w:line="240" w:lineRule="auto"/>
              <w:jc w:val="both"/>
              <w:rPr>
                <w:sz w:val="20"/>
                <w:szCs w:val="20"/>
              </w:rPr>
            </w:pPr>
            <w:r w:rsidRPr="002B0278">
              <w:rPr>
                <w:sz w:val="20"/>
                <w:szCs w:val="20"/>
              </w:rPr>
              <w:t>0</w:t>
            </w:r>
          </w:p>
        </w:tc>
        <w:tc>
          <w:tcPr>
            <w:tcW w:w="794" w:type="dxa"/>
            <w:tcBorders>
              <w:top w:val="nil"/>
              <w:left w:val="nil"/>
              <w:bottom w:val="nil"/>
              <w:right w:val="nil"/>
            </w:tcBorders>
            <w:vAlign w:val="center"/>
          </w:tcPr>
          <w:p w14:paraId="5A283D91"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856" w:type="dxa"/>
            <w:tcBorders>
              <w:top w:val="nil"/>
              <w:left w:val="nil"/>
              <w:bottom w:val="nil"/>
              <w:right w:val="nil"/>
            </w:tcBorders>
            <w:vAlign w:val="center"/>
          </w:tcPr>
          <w:p w14:paraId="54CEB918" w14:textId="77777777" w:rsidR="00720471" w:rsidRPr="002B0278" w:rsidRDefault="00000000" w:rsidP="0061089A">
            <w:pPr>
              <w:spacing w:after="0" w:line="240" w:lineRule="auto"/>
              <w:jc w:val="both"/>
              <w:rPr>
                <w:sz w:val="20"/>
                <w:szCs w:val="20"/>
              </w:rPr>
            </w:pPr>
            <w:r w:rsidRPr="002B0278">
              <w:rPr>
                <w:sz w:val="20"/>
                <w:szCs w:val="20"/>
              </w:rPr>
              <w:t xml:space="preserve"> Wang Li</w:t>
            </w:r>
          </w:p>
        </w:tc>
      </w:tr>
      <w:tr w:rsidR="00720471" w:rsidRPr="004F41C0" w14:paraId="0B619156" w14:textId="77777777">
        <w:trPr>
          <w:trHeight w:val="57"/>
        </w:trPr>
        <w:tc>
          <w:tcPr>
            <w:tcW w:w="726" w:type="dxa"/>
            <w:tcBorders>
              <w:top w:val="nil"/>
              <w:left w:val="nil"/>
              <w:bottom w:val="nil"/>
              <w:right w:val="nil"/>
            </w:tcBorders>
            <w:vAlign w:val="center"/>
          </w:tcPr>
          <w:p w14:paraId="1D5365F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237B9338"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56CB80B1"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5814ECBA" w14:textId="77777777" w:rsidR="00720471" w:rsidRPr="002B0278" w:rsidRDefault="00000000" w:rsidP="0061089A">
            <w:pPr>
              <w:spacing w:after="0" w:line="240" w:lineRule="auto"/>
              <w:jc w:val="both"/>
              <w:rPr>
                <w:sz w:val="20"/>
                <w:szCs w:val="20"/>
              </w:rPr>
            </w:pPr>
            <w:r w:rsidRPr="002B0278">
              <w:rPr>
                <w:sz w:val="20"/>
                <w:szCs w:val="20"/>
              </w:rPr>
              <w:t xml:space="preserve"> 2021</w:t>
            </w:r>
          </w:p>
        </w:tc>
        <w:tc>
          <w:tcPr>
            <w:tcW w:w="1006" w:type="dxa"/>
            <w:tcBorders>
              <w:top w:val="nil"/>
              <w:left w:val="nil"/>
              <w:bottom w:val="nil"/>
              <w:right w:val="nil"/>
            </w:tcBorders>
            <w:vAlign w:val="center"/>
          </w:tcPr>
          <w:p w14:paraId="35CA8106" w14:textId="77777777" w:rsidR="00720471" w:rsidRPr="002B0278" w:rsidRDefault="00000000" w:rsidP="0061089A">
            <w:pPr>
              <w:spacing w:after="0" w:line="240" w:lineRule="auto"/>
              <w:jc w:val="both"/>
              <w:rPr>
                <w:sz w:val="20"/>
                <w:szCs w:val="20"/>
              </w:rPr>
            </w:pPr>
            <w:r w:rsidRPr="002B0278">
              <w:rPr>
                <w:sz w:val="20"/>
                <w:szCs w:val="20"/>
              </w:rPr>
              <w:t xml:space="preserve"> Yu Ge</w:t>
            </w:r>
          </w:p>
        </w:tc>
        <w:tc>
          <w:tcPr>
            <w:tcW w:w="794" w:type="dxa"/>
            <w:tcBorders>
              <w:top w:val="nil"/>
              <w:left w:val="nil"/>
              <w:bottom w:val="nil"/>
              <w:right w:val="nil"/>
            </w:tcBorders>
            <w:vAlign w:val="center"/>
          </w:tcPr>
          <w:p w14:paraId="34C49AC6"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75725E5D"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3F9B1E14"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3CDDCEB1" w14:textId="77777777" w:rsidR="00720471" w:rsidRPr="002B0278" w:rsidRDefault="00000000" w:rsidP="0061089A">
            <w:pPr>
              <w:spacing w:after="0" w:line="240" w:lineRule="auto"/>
              <w:jc w:val="both"/>
              <w:rPr>
                <w:sz w:val="20"/>
                <w:szCs w:val="20"/>
              </w:rPr>
            </w:pPr>
            <w:r w:rsidRPr="002B0278">
              <w:rPr>
                <w:sz w:val="20"/>
                <w:szCs w:val="20"/>
              </w:rPr>
              <w:t xml:space="preserve"> 2020</w:t>
            </w:r>
          </w:p>
        </w:tc>
        <w:tc>
          <w:tcPr>
            <w:tcW w:w="856" w:type="dxa"/>
            <w:tcBorders>
              <w:top w:val="nil"/>
              <w:left w:val="nil"/>
              <w:bottom w:val="nil"/>
              <w:right w:val="nil"/>
            </w:tcBorders>
            <w:vAlign w:val="center"/>
          </w:tcPr>
          <w:p w14:paraId="244F2595" w14:textId="2C01476C" w:rsidR="00720471" w:rsidRPr="002B0278" w:rsidRDefault="00000000" w:rsidP="0061089A">
            <w:pPr>
              <w:spacing w:after="0" w:line="240" w:lineRule="auto"/>
              <w:jc w:val="both"/>
              <w:rPr>
                <w:sz w:val="20"/>
                <w:szCs w:val="20"/>
              </w:rPr>
            </w:pPr>
            <w:r w:rsidRPr="002B0278">
              <w:rPr>
                <w:sz w:val="20"/>
                <w:szCs w:val="20"/>
              </w:rPr>
              <w:t xml:space="preserve"> Wei Yan</w:t>
            </w:r>
            <w:r w:rsidR="0061089A" w:rsidRPr="002B0278">
              <w:rPr>
                <w:sz w:val="20"/>
                <w:szCs w:val="20"/>
              </w:rPr>
              <w:t>’</w:t>
            </w:r>
            <w:r w:rsidRPr="002B0278">
              <w:rPr>
                <w:sz w:val="20"/>
                <w:szCs w:val="20"/>
              </w:rPr>
              <w:t>an</w:t>
            </w:r>
          </w:p>
        </w:tc>
      </w:tr>
      <w:tr w:rsidR="00720471" w:rsidRPr="004F41C0" w14:paraId="1C5E6587" w14:textId="77777777">
        <w:trPr>
          <w:trHeight w:val="57"/>
        </w:trPr>
        <w:tc>
          <w:tcPr>
            <w:tcW w:w="726" w:type="dxa"/>
            <w:tcBorders>
              <w:top w:val="nil"/>
              <w:left w:val="nil"/>
              <w:bottom w:val="nil"/>
              <w:right w:val="nil"/>
            </w:tcBorders>
            <w:vAlign w:val="center"/>
          </w:tcPr>
          <w:p w14:paraId="3911394E"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64D02D7D"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216E118B"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16A3C203"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1006" w:type="dxa"/>
            <w:tcBorders>
              <w:top w:val="nil"/>
              <w:left w:val="nil"/>
              <w:bottom w:val="nil"/>
              <w:right w:val="nil"/>
            </w:tcBorders>
            <w:vAlign w:val="center"/>
          </w:tcPr>
          <w:p w14:paraId="2356AFA1" w14:textId="77777777" w:rsidR="00720471" w:rsidRPr="002B0278" w:rsidRDefault="00000000" w:rsidP="0061089A">
            <w:pPr>
              <w:spacing w:after="0" w:line="240" w:lineRule="auto"/>
              <w:jc w:val="both"/>
              <w:rPr>
                <w:sz w:val="20"/>
                <w:szCs w:val="20"/>
              </w:rPr>
            </w:pPr>
            <w:r w:rsidRPr="002B0278">
              <w:rPr>
                <w:sz w:val="20"/>
                <w:szCs w:val="20"/>
              </w:rPr>
              <w:t xml:space="preserve"> Bai Jie</w:t>
            </w:r>
          </w:p>
        </w:tc>
        <w:tc>
          <w:tcPr>
            <w:tcW w:w="794" w:type="dxa"/>
            <w:tcBorders>
              <w:top w:val="nil"/>
              <w:left w:val="nil"/>
              <w:bottom w:val="nil"/>
              <w:right w:val="nil"/>
            </w:tcBorders>
            <w:vAlign w:val="center"/>
          </w:tcPr>
          <w:p w14:paraId="4F9C725A"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3FDBCFBF"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6EBD9F30"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7B90D53E"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856" w:type="dxa"/>
            <w:tcBorders>
              <w:top w:val="nil"/>
              <w:left w:val="nil"/>
              <w:bottom w:val="nil"/>
              <w:right w:val="nil"/>
            </w:tcBorders>
            <w:vAlign w:val="center"/>
          </w:tcPr>
          <w:p w14:paraId="7E519F6F" w14:textId="77777777" w:rsidR="00720471" w:rsidRPr="002B0278" w:rsidRDefault="00000000" w:rsidP="0061089A">
            <w:pPr>
              <w:spacing w:after="0" w:line="240" w:lineRule="auto"/>
              <w:jc w:val="both"/>
              <w:rPr>
                <w:sz w:val="20"/>
                <w:szCs w:val="20"/>
              </w:rPr>
            </w:pPr>
            <w:r w:rsidRPr="002B0278">
              <w:rPr>
                <w:sz w:val="20"/>
                <w:szCs w:val="20"/>
              </w:rPr>
              <w:t xml:space="preserve"> Yu Xiongfei</w:t>
            </w:r>
          </w:p>
        </w:tc>
      </w:tr>
      <w:tr w:rsidR="00720471" w:rsidRPr="004F41C0" w14:paraId="6E1E1955" w14:textId="77777777">
        <w:trPr>
          <w:trHeight w:val="57"/>
        </w:trPr>
        <w:tc>
          <w:tcPr>
            <w:tcW w:w="726" w:type="dxa"/>
            <w:tcBorders>
              <w:top w:val="nil"/>
              <w:left w:val="nil"/>
              <w:bottom w:val="nil"/>
              <w:right w:val="nil"/>
            </w:tcBorders>
            <w:vAlign w:val="center"/>
          </w:tcPr>
          <w:p w14:paraId="6C69BDCA"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2FA2CEBE"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13E21948"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63F092DB"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1006" w:type="dxa"/>
            <w:tcBorders>
              <w:top w:val="nil"/>
              <w:left w:val="nil"/>
              <w:bottom w:val="nil"/>
              <w:right w:val="nil"/>
            </w:tcBorders>
            <w:vAlign w:val="center"/>
          </w:tcPr>
          <w:p w14:paraId="1F3EC223" w14:textId="77777777" w:rsidR="00720471" w:rsidRPr="002B0278" w:rsidRDefault="00000000" w:rsidP="0061089A">
            <w:pPr>
              <w:spacing w:after="0" w:line="240" w:lineRule="auto"/>
              <w:jc w:val="both"/>
              <w:rPr>
                <w:sz w:val="20"/>
                <w:szCs w:val="20"/>
              </w:rPr>
            </w:pPr>
            <w:r w:rsidRPr="002B0278">
              <w:rPr>
                <w:sz w:val="20"/>
                <w:szCs w:val="20"/>
              </w:rPr>
              <w:t xml:space="preserve"> Li Sihe</w:t>
            </w:r>
          </w:p>
        </w:tc>
        <w:tc>
          <w:tcPr>
            <w:tcW w:w="794" w:type="dxa"/>
            <w:tcBorders>
              <w:top w:val="nil"/>
              <w:left w:val="nil"/>
              <w:bottom w:val="nil"/>
              <w:right w:val="nil"/>
            </w:tcBorders>
            <w:vAlign w:val="center"/>
          </w:tcPr>
          <w:p w14:paraId="45AA85BE"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39D99960"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6BDDB90F"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341175B4"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856" w:type="dxa"/>
            <w:tcBorders>
              <w:top w:val="nil"/>
              <w:left w:val="nil"/>
              <w:bottom w:val="nil"/>
              <w:right w:val="nil"/>
            </w:tcBorders>
            <w:vAlign w:val="center"/>
          </w:tcPr>
          <w:p w14:paraId="1CDD3A9B" w14:textId="77777777" w:rsidR="00720471" w:rsidRPr="002B0278" w:rsidRDefault="00000000" w:rsidP="0061089A">
            <w:pPr>
              <w:spacing w:after="0" w:line="240" w:lineRule="auto"/>
              <w:jc w:val="both"/>
              <w:rPr>
                <w:sz w:val="20"/>
                <w:szCs w:val="20"/>
              </w:rPr>
            </w:pPr>
            <w:r w:rsidRPr="002B0278">
              <w:rPr>
                <w:sz w:val="20"/>
                <w:szCs w:val="20"/>
              </w:rPr>
              <w:t xml:space="preserve"> Yang Delei</w:t>
            </w:r>
          </w:p>
        </w:tc>
      </w:tr>
      <w:tr w:rsidR="00720471" w:rsidRPr="004F41C0" w14:paraId="78D6EDF4" w14:textId="77777777">
        <w:trPr>
          <w:trHeight w:val="57"/>
        </w:trPr>
        <w:tc>
          <w:tcPr>
            <w:tcW w:w="726" w:type="dxa"/>
            <w:tcBorders>
              <w:top w:val="nil"/>
              <w:left w:val="nil"/>
              <w:bottom w:val="nil"/>
              <w:right w:val="nil"/>
            </w:tcBorders>
            <w:vAlign w:val="center"/>
          </w:tcPr>
          <w:p w14:paraId="13BEC79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18FBD37C"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0FECF78B"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10E14B84" w14:textId="77777777" w:rsidR="00720471" w:rsidRPr="002B0278" w:rsidRDefault="00000000" w:rsidP="0061089A">
            <w:pPr>
              <w:spacing w:after="0" w:line="240" w:lineRule="auto"/>
              <w:jc w:val="both"/>
              <w:rPr>
                <w:sz w:val="20"/>
                <w:szCs w:val="20"/>
              </w:rPr>
            </w:pPr>
            <w:r w:rsidRPr="002B0278">
              <w:rPr>
                <w:sz w:val="20"/>
                <w:szCs w:val="20"/>
              </w:rPr>
              <w:t xml:space="preserve"> 2021</w:t>
            </w:r>
          </w:p>
        </w:tc>
        <w:tc>
          <w:tcPr>
            <w:tcW w:w="1006" w:type="dxa"/>
            <w:tcBorders>
              <w:top w:val="nil"/>
              <w:left w:val="nil"/>
              <w:bottom w:val="nil"/>
              <w:right w:val="nil"/>
            </w:tcBorders>
            <w:vAlign w:val="center"/>
          </w:tcPr>
          <w:p w14:paraId="2E1ACD63" w14:textId="77777777" w:rsidR="00720471" w:rsidRPr="002B0278" w:rsidRDefault="00000000" w:rsidP="0061089A">
            <w:pPr>
              <w:spacing w:after="0" w:line="240" w:lineRule="auto"/>
              <w:jc w:val="both"/>
              <w:rPr>
                <w:sz w:val="20"/>
                <w:szCs w:val="20"/>
              </w:rPr>
            </w:pPr>
            <w:r w:rsidRPr="002B0278">
              <w:rPr>
                <w:sz w:val="20"/>
                <w:szCs w:val="20"/>
              </w:rPr>
              <w:t xml:space="preserve"> Yan Jichao</w:t>
            </w:r>
          </w:p>
        </w:tc>
        <w:tc>
          <w:tcPr>
            <w:tcW w:w="794" w:type="dxa"/>
            <w:tcBorders>
              <w:top w:val="nil"/>
              <w:left w:val="nil"/>
              <w:bottom w:val="nil"/>
              <w:right w:val="nil"/>
            </w:tcBorders>
            <w:vAlign w:val="center"/>
          </w:tcPr>
          <w:p w14:paraId="55461EEA"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7E1CC993"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316E130D"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66DD9CEE"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856" w:type="dxa"/>
            <w:tcBorders>
              <w:top w:val="nil"/>
              <w:left w:val="nil"/>
              <w:bottom w:val="nil"/>
              <w:right w:val="nil"/>
            </w:tcBorders>
            <w:vAlign w:val="center"/>
          </w:tcPr>
          <w:p w14:paraId="5EDA540A" w14:textId="77777777" w:rsidR="00720471" w:rsidRPr="002B0278" w:rsidRDefault="00000000" w:rsidP="0061089A">
            <w:pPr>
              <w:spacing w:after="0" w:line="240" w:lineRule="auto"/>
              <w:jc w:val="both"/>
              <w:rPr>
                <w:sz w:val="20"/>
                <w:szCs w:val="20"/>
              </w:rPr>
            </w:pPr>
            <w:r w:rsidRPr="002B0278">
              <w:rPr>
                <w:sz w:val="20"/>
                <w:szCs w:val="20"/>
              </w:rPr>
              <w:t xml:space="preserve"> Sun Yuping</w:t>
            </w:r>
          </w:p>
        </w:tc>
      </w:tr>
      <w:tr w:rsidR="00720471" w:rsidRPr="004F41C0" w14:paraId="4563BB97" w14:textId="77777777">
        <w:trPr>
          <w:trHeight w:val="57"/>
        </w:trPr>
        <w:tc>
          <w:tcPr>
            <w:tcW w:w="726" w:type="dxa"/>
            <w:tcBorders>
              <w:top w:val="nil"/>
              <w:left w:val="nil"/>
              <w:bottom w:val="nil"/>
              <w:right w:val="nil"/>
            </w:tcBorders>
            <w:vAlign w:val="center"/>
          </w:tcPr>
          <w:p w14:paraId="6873A02D"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36D4C5F9"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1BBBC351"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0D40B672"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1006" w:type="dxa"/>
            <w:tcBorders>
              <w:top w:val="nil"/>
              <w:left w:val="nil"/>
              <w:bottom w:val="nil"/>
              <w:right w:val="nil"/>
            </w:tcBorders>
            <w:vAlign w:val="center"/>
          </w:tcPr>
          <w:p w14:paraId="06A3F9DA" w14:textId="77777777" w:rsidR="00720471" w:rsidRPr="002B0278" w:rsidRDefault="00000000" w:rsidP="0061089A">
            <w:pPr>
              <w:spacing w:after="0" w:line="240" w:lineRule="auto"/>
              <w:jc w:val="both"/>
              <w:rPr>
                <w:sz w:val="20"/>
                <w:szCs w:val="20"/>
              </w:rPr>
            </w:pPr>
            <w:r w:rsidRPr="002B0278">
              <w:rPr>
                <w:sz w:val="20"/>
                <w:szCs w:val="20"/>
              </w:rPr>
              <w:t xml:space="preserve"> Chen Miaoxiang</w:t>
            </w:r>
          </w:p>
        </w:tc>
        <w:tc>
          <w:tcPr>
            <w:tcW w:w="794" w:type="dxa"/>
            <w:tcBorders>
              <w:top w:val="nil"/>
              <w:left w:val="nil"/>
              <w:bottom w:val="nil"/>
              <w:right w:val="nil"/>
            </w:tcBorders>
            <w:vAlign w:val="center"/>
          </w:tcPr>
          <w:p w14:paraId="5BB4C9C7"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41ADD03A"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441A215A"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397E6332"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856" w:type="dxa"/>
            <w:tcBorders>
              <w:top w:val="nil"/>
              <w:left w:val="nil"/>
              <w:bottom w:val="nil"/>
              <w:right w:val="nil"/>
            </w:tcBorders>
            <w:vAlign w:val="center"/>
          </w:tcPr>
          <w:p w14:paraId="40B0456A" w14:textId="77777777" w:rsidR="00720471" w:rsidRPr="002B0278" w:rsidRDefault="00000000" w:rsidP="0061089A">
            <w:pPr>
              <w:spacing w:after="0" w:line="240" w:lineRule="auto"/>
              <w:jc w:val="both"/>
              <w:rPr>
                <w:sz w:val="20"/>
                <w:szCs w:val="20"/>
              </w:rPr>
            </w:pPr>
            <w:r w:rsidRPr="002B0278">
              <w:rPr>
                <w:sz w:val="20"/>
                <w:szCs w:val="20"/>
              </w:rPr>
              <w:t xml:space="preserve"> Li Jing</w:t>
            </w:r>
          </w:p>
        </w:tc>
      </w:tr>
      <w:tr w:rsidR="00720471" w:rsidRPr="004F41C0" w14:paraId="3F7846EE" w14:textId="77777777">
        <w:trPr>
          <w:trHeight w:val="57"/>
        </w:trPr>
        <w:tc>
          <w:tcPr>
            <w:tcW w:w="726" w:type="dxa"/>
            <w:tcBorders>
              <w:top w:val="nil"/>
              <w:left w:val="nil"/>
              <w:bottom w:val="nil"/>
              <w:right w:val="nil"/>
            </w:tcBorders>
            <w:vAlign w:val="center"/>
          </w:tcPr>
          <w:p w14:paraId="1E205FA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5B0274AA"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08428649"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7B2660E7"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1006" w:type="dxa"/>
            <w:tcBorders>
              <w:top w:val="nil"/>
              <w:left w:val="nil"/>
              <w:bottom w:val="nil"/>
              <w:right w:val="nil"/>
            </w:tcBorders>
            <w:vAlign w:val="center"/>
          </w:tcPr>
          <w:p w14:paraId="0A607B94" w14:textId="77777777" w:rsidR="00720471" w:rsidRPr="002B0278" w:rsidRDefault="00000000" w:rsidP="0061089A">
            <w:pPr>
              <w:spacing w:after="0" w:line="240" w:lineRule="auto"/>
              <w:jc w:val="both"/>
              <w:rPr>
                <w:sz w:val="20"/>
                <w:szCs w:val="20"/>
              </w:rPr>
            </w:pPr>
            <w:r w:rsidRPr="002B0278">
              <w:rPr>
                <w:sz w:val="20"/>
                <w:szCs w:val="20"/>
              </w:rPr>
              <w:t xml:space="preserve"> Liu Lu</w:t>
            </w:r>
          </w:p>
        </w:tc>
        <w:tc>
          <w:tcPr>
            <w:tcW w:w="794" w:type="dxa"/>
            <w:tcBorders>
              <w:top w:val="nil"/>
              <w:left w:val="nil"/>
              <w:bottom w:val="nil"/>
              <w:right w:val="nil"/>
            </w:tcBorders>
            <w:vAlign w:val="center"/>
          </w:tcPr>
          <w:p w14:paraId="32718168"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477E45CD"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5248AD34"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492974AA" w14:textId="77777777" w:rsidR="00720471" w:rsidRPr="002B0278" w:rsidRDefault="00000000" w:rsidP="0061089A">
            <w:pPr>
              <w:spacing w:after="0" w:line="240" w:lineRule="auto"/>
              <w:jc w:val="both"/>
              <w:rPr>
                <w:sz w:val="20"/>
                <w:szCs w:val="20"/>
              </w:rPr>
            </w:pPr>
            <w:r w:rsidRPr="002B0278">
              <w:rPr>
                <w:sz w:val="20"/>
                <w:szCs w:val="20"/>
              </w:rPr>
              <w:t xml:space="preserve"> 2024</w:t>
            </w:r>
          </w:p>
        </w:tc>
        <w:tc>
          <w:tcPr>
            <w:tcW w:w="856" w:type="dxa"/>
            <w:tcBorders>
              <w:top w:val="nil"/>
              <w:left w:val="nil"/>
              <w:bottom w:val="nil"/>
              <w:right w:val="nil"/>
            </w:tcBorders>
            <w:vAlign w:val="center"/>
          </w:tcPr>
          <w:p w14:paraId="566D7041" w14:textId="77777777" w:rsidR="00720471" w:rsidRPr="002B0278" w:rsidRDefault="00000000" w:rsidP="0061089A">
            <w:pPr>
              <w:spacing w:after="0" w:line="240" w:lineRule="auto"/>
              <w:jc w:val="both"/>
              <w:rPr>
                <w:sz w:val="20"/>
                <w:szCs w:val="20"/>
              </w:rPr>
            </w:pPr>
            <w:r w:rsidRPr="002B0278">
              <w:rPr>
                <w:sz w:val="20"/>
                <w:szCs w:val="20"/>
              </w:rPr>
              <w:t xml:space="preserve"> Dai Xuan</w:t>
            </w:r>
          </w:p>
        </w:tc>
      </w:tr>
      <w:tr w:rsidR="00720471" w:rsidRPr="004F41C0" w14:paraId="5B1B0C90" w14:textId="77777777">
        <w:trPr>
          <w:trHeight w:val="57"/>
        </w:trPr>
        <w:tc>
          <w:tcPr>
            <w:tcW w:w="726" w:type="dxa"/>
            <w:tcBorders>
              <w:top w:val="nil"/>
              <w:left w:val="nil"/>
              <w:bottom w:val="nil"/>
              <w:right w:val="nil"/>
            </w:tcBorders>
            <w:vAlign w:val="center"/>
          </w:tcPr>
          <w:p w14:paraId="0445DFB9"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07A465B9"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48DF0F72"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30606CD2" w14:textId="77777777" w:rsidR="00720471" w:rsidRPr="002B0278" w:rsidRDefault="00000000" w:rsidP="0061089A">
            <w:pPr>
              <w:spacing w:after="0" w:line="240" w:lineRule="auto"/>
              <w:jc w:val="both"/>
              <w:rPr>
                <w:sz w:val="20"/>
                <w:szCs w:val="20"/>
              </w:rPr>
            </w:pPr>
            <w:r w:rsidRPr="002B0278">
              <w:rPr>
                <w:sz w:val="20"/>
                <w:szCs w:val="20"/>
              </w:rPr>
              <w:t xml:space="preserve"> 2020</w:t>
            </w:r>
          </w:p>
        </w:tc>
        <w:tc>
          <w:tcPr>
            <w:tcW w:w="1006" w:type="dxa"/>
            <w:tcBorders>
              <w:top w:val="nil"/>
              <w:left w:val="nil"/>
              <w:bottom w:val="nil"/>
              <w:right w:val="nil"/>
            </w:tcBorders>
            <w:vAlign w:val="center"/>
          </w:tcPr>
          <w:p w14:paraId="7E3B770C" w14:textId="77777777" w:rsidR="00720471" w:rsidRPr="002B0278" w:rsidRDefault="00000000" w:rsidP="0061089A">
            <w:pPr>
              <w:spacing w:after="0" w:line="240" w:lineRule="auto"/>
              <w:jc w:val="both"/>
              <w:rPr>
                <w:sz w:val="20"/>
                <w:szCs w:val="20"/>
              </w:rPr>
            </w:pPr>
            <w:r w:rsidRPr="002B0278">
              <w:rPr>
                <w:sz w:val="20"/>
                <w:szCs w:val="20"/>
              </w:rPr>
              <w:t xml:space="preserve"> Xu Pengcheng</w:t>
            </w:r>
          </w:p>
        </w:tc>
        <w:tc>
          <w:tcPr>
            <w:tcW w:w="794" w:type="dxa"/>
            <w:tcBorders>
              <w:top w:val="nil"/>
              <w:left w:val="nil"/>
              <w:bottom w:val="nil"/>
              <w:right w:val="nil"/>
            </w:tcBorders>
            <w:vAlign w:val="center"/>
          </w:tcPr>
          <w:p w14:paraId="4A53017E"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6D6D1B9B"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0DC90B8A"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74CC54EB"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856" w:type="dxa"/>
            <w:tcBorders>
              <w:top w:val="nil"/>
              <w:left w:val="nil"/>
              <w:bottom w:val="nil"/>
              <w:right w:val="nil"/>
            </w:tcBorders>
            <w:vAlign w:val="center"/>
          </w:tcPr>
          <w:p w14:paraId="5DE2A684" w14:textId="77777777" w:rsidR="00720471" w:rsidRPr="002B0278" w:rsidRDefault="00000000" w:rsidP="0061089A">
            <w:pPr>
              <w:spacing w:after="0" w:line="240" w:lineRule="auto"/>
              <w:jc w:val="both"/>
              <w:rPr>
                <w:sz w:val="20"/>
                <w:szCs w:val="20"/>
              </w:rPr>
            </w:pPr>
            <w:r w:rsidRPr="002B0278">
              <w:rPr>
                <w:sz w:val="20"/>
                <w:szCs w:val="20"/>
              </w:rPr>
              <w:t xml:space="preserve"> Wang Yiying</w:t>
            </w:r>
          </w:p>
        </w:tc>
      </w:tr>
      <w:tr w:rsidR="00720471" w:rsidRPr="004F41C0" w14:paraId="64B49643" w14:textId="77777777">
        <w:trPr>
          <w:trHeight w:val="57"/>
        </w:trPr>
        <w:tc>
          <w:tcPr>
            <w:tcW w:w="726" w:type="dxa"/>
            <w:tcBorders>
              <w:top w:val="nil"/>
              <w:left w:val="nil"/>
              <w:bottom w:val="nil"/>
              <w:right w:val="nil"/>
            </w:tcBorders>
            <w:vAlign w:val="center"/>
          </w:tcPr>
          <w:p w14:paraId="37BDDEC2"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0A178847"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43D3D06D"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2FEFCE20"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1006" w:type="dxa"/>
            <w:tcBorders>
              <w:top w:val="nil"/>
              <w:left w:val="nil"/>
              <w:bottom w:val="nil"/>
              <w:right w:val="nil"/>
            </w:tcBorders>
            <w:vAlign w:val="center"/>
          </w:tcPr>
          <w:p w14:paraId="1DC36404" w14:textId="77777777" w:rsidR="00720471" w:rsidRPr="002B0278" w:rsidRDefault="00000000" w:rsidP="0061089A">
            <w:pPr>
              <w:spacing w:after="0" w:line="240" w:lineRule="auto"/>
              <w:jc w:val="both"/>
              <w:rPr>
                <w:sz w:val="20"/>
                <w:szCs w:val="20"/>
              </w:rPr>
            </w:pPr>
            <w:r w:rsidRPr="002B0278">
              <w:rPr>
                <w:sz w:val="20"/>
                <w:szCs w:val="20"/>
              </w:rPr>
              <w:t xml:space="preserve"> Fan Yitong</w:t>
            </w:r>
          </w:p>
        </w:tc>
        <w:tc>
          <w:tcPr>
            <w:tcW w:w="794" w:type="dxa"/>
            <w:tcBorders>
              <w:top w:val="nil"/>
              <w:left w:val="nil"/>
              <w:bottom w:val="nil"/>
              <w:right w:val="nil"/>
            </w:tcBorders>
            <w:vAlign w:val="center"/>
          </w:tcPr>
          <w:p w14:paraId="6BE09E61"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2328E088"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723A8D75"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4B51A95B" w14:textId="77777777" w:rsidR="00720471" w:rsidRPr="002B0278" w:rsidRDefault="00000000" w:rsidP="0061089A">
            <w:pPr>
              <w:spacing w:after="0" w:line="240" w:lineRule="auto"/>
              <w:jc w:val="both"/>
              <w:rPr>
                <w:sz w:val="20"/>
                <w:szCs w:val="20"/>
              </w:rPr>
            </w:pPr>
            <w:r w:rsidRPr="002B0278">
              <w:rPr>
                <w:sz w:val="20"/>
                <w:szCs w:val="20"/>
              </w:rPr>
              <w:t xml:space="preserve"> 2023</w:t>
            </w:r>
          </w:p>
        </w:tc>
        <w:tc>
          <w:tcPr>
            <w:tcW w:w="856" w:type="dxa"/>
            <w:tcBorders>
              <w:top w:val="nil"/>
              <w:left w:val="nil"/>
              <w:bottom w:val="nil"/>
              <w:right w:val="nil"/>
            </w:tcBorders>
            <w:vAlign w:val="center"/>
          </w:tcPr>
          <w:p w14:paraId="16DAD89C" w14:textId="77777777" w:rsidR="00720471" w:rsidRPr="002B0278" w:rsidRDefault="00000000" w:rsidP="0061089A">
            <w:pPr>
              <w:spacing w:after="0" w:line="240" w:lineRule="auto"/>
              <w:jc w:val="both"/>
              <w:rPr>
                <w:sz w:val="20"/>
                <w:szCs w:val="20"/>
              </w:rPr>
            </w:pPr>
            <w:r w:rsidRPr="002B0278">
              <w:rPr>
                <w:sz w:val="20"/>
                <w:szCs w:val="20"/>
              </w:rPr>
              <w:t xml:space="preserve"> Yang Jing</w:t>
            </w:r>
          </w:p>
        </w:tc>
      </w:tr>
      <w:tr w:rsidR="00720471" w:rsidRPr="004F41C0" w14:paraId="3A7B28AD" w14:textId="77777777">
        <w:trPr>
          <w:trHeight w:val="57"/>
        </w:trPr>
        <w:tc>
          <w:tcPr>
            <w:tcW w:w="726" w:type="dxa"/>
            <w:tcBorders>
              <w:top w:val="nil"/>
              <w:left w:val="nil"/>
              <w:bottom w:val="nil"/>
              <w:right w:val="nil"/>
            </w:tcBorders>
            <w:vAlign w:val="center"/>
          </w:tcPr>
          <w:p w14:paraId="7EF56E04"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288A7BF3"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63C1F3B7"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22AF968A" w14:textId="77777777" w:rsidR="00720471" w:rsidRPr="002B0278" w:rsidRDefault="00000000" w:rsidP="0061089A">
            <w:pPr>
              <w:spacing w:after="0" w:line="240" w:lineRule="auto"/>
              <w:jc w:val="both"/>
              <w:rPr>
                <w:sz w:val="20"/>
                <w:szCs w:val="20"/>
              </w:rPr>
            </w:pPr>
            <w:r w:rsidRPr="002B0278">
              <w:rPr>
                <w:sz w:val="20"/>
                <w:szCs w:val="20"/>
              </w:rPr>
              <w:t xml:space="preserve"> 2022</w:t>
            </w:r>
          </w:p>
        </w:tc>
        <w:tc>
          <w:tcPr>
            <w:tcW w:w="1006" w:type="dxa"/>
            <w:tcBorders>
              <w:top w:val="nil"/>
              <w:left w:val="nil"/>
              <w:bottom w:val="nil"/>
              <w:right w:val="nil"/>
            </w:tcBorders>
            <w:vAlign w:val="center"/>
          </w:tcPr>
          <w:p w14:paraId="452EE48E" w14:textId="77777777" w:rsidR="00720471" w:rsidRPr="002B0278" w:rsidRDefault="00000000" w:rsidP="0061089A">
            <w:pPr>
              <w:spacing w:after="0" w:line="240" w:lineRule="auto"/>
              <w:jc w:val="both"/>
              <w:rPr>
                <w:sz w:val="20"/>
                <w:szCs w:val="20"/>
              </w:rPr>
            </w:pPr>
            <w:r w:rsidRPr="002B0278">
              <w:rPr>
                <w:sz w:val="20"/>
                <w:szCs w:val="20"/>
              </w:rPr>
              <w:t xml:space="preserve"> Zhang Ying</w:t>
            </w:r>
          </w:p>
        </w:tc>
        <w:tc>
          <w:tcPr>
            <w:tcW w:w="794" w:type="dxa"/>
            <w:tcBorders>
              <w:top w:val="nil"/>
              <w:left w:val="nil"/>
              <w:bottom w:val="nil"/>
              <w:right w:val="nil"/>
            </w:tcBorders>
            <w:vAlign w:val="center"/>
          </w:tcPr>
          <w:p w14:paraId="3302ECCF"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12439725"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460A2708"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0E88276A" w14:textId="77777777" w:rsidR="00720471" w:rsidRPr="002B0278" w:rsidRDefault="00000000" w:rsidP="0061089A">
            <w:pPr>
              <w:spacing w:after="0" w:line="240" w:lineRule="auto"/>
              <w:jc w:val="both"/>
              <w:rPr>
                <w:sz w:val="20"/>
                <w:szCs w:val="20"/>
              </w:rPr>
            </w:pPr>
            <w:r w:rsidRPr="002B0278">
              <w:rPr>
                <w:sz w:val="20"/>
                <w:szCs w:val="20"/>
              </w:rPr>
              <w:t xml:space="preserve"> 2021</w:t>
            </w:r>
          </w:p>
        </w:tc>
        <w:tc>
          <w:tcPr>
            <w:tcW w:w="856" w:type="dxa"/>
            <w:tcBorders>
              <w:top w:val="nil"/>
              <w:left w:val="nil"/>
              <w:bottom w:val="nil"/>
              <w:right w:val="nil"/>
            </w:tcBorders>
            <w:vAlign w:val="center"/>
          </w:tcPr>
          <w:p w14:paraId="185CC841" w14:textId="77777777" w:rsidR="00720471" w:rsidRPr="002B0278" w:rsidRDefault="00000000" w:rsidP="0061089A">
            <w:pPr>
              <w:spacing w:after="0" w:line="240" w:lineRule="auto"/>
              <w:jc w:val="both"/>
              <w:rPr>
                <w:sz w:val="20"/>
                <w:szCs w:val="20"/>
              </w:rPr>
            </w:pPr>
            <w:r w:rsidRPr="002B0278">
              <w:rPr>
                <w:sz w:val="20"/>
                <w:szCs w:val="20"/>
              </w:rPr>
              <w:t xml:space="preserve"> Ni Lili</w:t>
            </w:r>
          </w:p>
        </w:tc>
      </w:tr>
      <w:tr w:rsidR="00720471" w:rsidRPr="004F41C0" w14:paraId="7494CABD" w14:textId="77777777">
        <w:trPr>
          <w:trHeight w:val="57"/>
        </w:trPr>
        <w:tc>
          <w:tcPr>
            <w:tcW w:w="726" w:type="dxa"/>
            <w:tcBorders>
              <w:top w:val="nil"/>
              <w:left w:val="nil"/>
              <w:bottom w:val="nil"/>
              <w:right w:val="nil"/>
            </w:tcBorders>
            <w:vAlign w:val="center"/>
          </w:tcPr>
          <w:p w14:paraId="21D43E21"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66604430"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1624DB3A"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1EFB083B" w14:textId="77777777" w:rsidR="00720471" w:rsidRPr="002B0278" w:rsidRDefault="00000000" w:rsidP="0061089A">
            <w:pPr>
              <w:spacing w:after="0" w:line="240" w:lineRule="auto"/>
              <w:jc w:val="both"/>
              <w:rPr>
                <w:sz w:val="20"/>
                <w:szCs w:val="20"/>
              </w:rPr>
            </w:pPr>
            <w:r w:rsidRPr="002B0278">
              <w:rPr>
                <w:sz w:val="20"/>
                <w:szCs w:val="20"/>
              </w:rPr>
              <w:t xml:space="preserve"> 2021</w:t>
            </w:r>
          </w:p>
        </w:tc>
        <w:tc>
          <w:tcPr>
            <w:tcW w:w="1006" w:type="dxa"/>
            <w:tcBorders>
              <w:top w:val="nil"/>
              <w:left w:val="nil"/>
              <w:bottom w:val="nil"/>
              <w:right w:val="nil"/>
            </w:tcBorders>
            <w:vAlign w:val="center"/>
          </w:tcPr>
          <w:p w14:paraId="1F776FD7" w14:textId="77777777" w:rsidR="00720471" w:rsidRPr="002B0278" w:rsidRDefault="00000000" w:rsidP="0061089A">
            <w:pPr>
              <w:spacing w:after="0" w:line="240" w:lineRule="auto"/>
              <w:jc w:val="both"/>
              <w:rPr>
                <w:sz w:val="20"/>
                <w:szCs w:val="20"/>
              </w:rPr>
            </w:pPr>
            <w:r w:rsidRPr="002B0278">
              <w:rPr>
                <w:sz w:val="20"/>
                <w:szCs w:val="20"/>
              </w:rPr>
              <w:t xml:space="preserve"> Shen Jun</w:t>
            </w:r>
          </w:p>
        </w:tc>
        <w:tc>
          <w:tcPr>
            <w:tcW w:w="794" w:type="dxa"/>
            <w:tcBorders>
              <w:top w:val="nil"/>
              <w:left w:val="nil"/>
              <w:bottom w:val="nil"/>
              <w:right w:val="nil"/>
            </w:tcBorders>
            <w:vAlign w:val="center"/>
          </w:tcPr>
          <w:p w14:paraId="440A4B9E"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5A03D54C"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601AA9D6"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79F25FCA" w14:textId="77777777" w:rsidR="00720471" w:rsidRPr="002B0278" w:rsidRDefault="00000000" w:rsidP="0061089A">
            <w:pPr>
              <w:spacing w:after="0" w:line="240" w:lineRule="auto"/>
              <w:jc w:val="both"/>
              <w:rPr>
                <w:sz w:val="20"/>
                <w:szCs w:val="20"/>
              </w:rPr>
            </w:pPr>
            <w:r w:rsidRPr="002B0278">
              <w:rPr>
                <w:sz w:val="20"/>
                <w:szCs w:val="20"/>
              </w:rPr>
              <w:t xml:space="preserve"> 2024</w:t>
            </w:r>
          </w:p>
        </w:tc>
        <w:tc>
          <w:tcPr>
            <w:tcW w:w="856" w:type="dxa"/>
            <w:tcBorders>
              <w:top w:val="nil"/>
              <w:left w:val="nil"/>
              <w:bottom w:val="nil"/>
              <w:right w:val="nil"/>
            </w:tcBorders>
            <w:vAlign w:val="center"/>
          </w:tcPr>
          <w:p w14:paraId="6251BB8C" w14:textId="77777777" w:rsidR="00720471" w:rsidRPr="002B0278" w:rsidRDefault="00000000" w:rsidP="0061089A">
            <w:pPr>
              <w:spacing w:after="0" w:line="240" w:lineRule="auto"/>
              <w:jc w:val="both"/>
              <w:rPr>
                <w:sz w:val="20"/>
                <w:szCs w:val="20"/>
              </w:rPr>
            </w:pPr>
            <w:r w:rsidRPr="002B0278">
              <w:rPr>
                <w:sz w:val="20"/>
                <w:szCs w:val="20"/>
              </w:rPr>
              <w:t xml:space="preserve"> Cao Lina</w:t>
            </w:r>
          </w:p>
        </w:tc>
      </w:tr>
      <w:tr w:rsidR="00720471" w:rsidRPr="004F41C0" w14:paraId="1BB5F132" w14:textId="77777777">
        <w:trPr>
          <w:trHeight w:val="57"/>
        </w:trPr>
        <w:tc>
          <w:tcPr>
            <w:tcW w:w="726" w:type="dxa"/>
            <w:tcBorders>
              <w:top w:val="nil"/>
              <w:left w:val="nil"/>
              <w:bottom w:val="nil"/>
              <w:right w:val="nil"/>
            </w:tcBorders>
            <w:vAlign w:val="center"/>
          </w:tcPr>
          <w:p w14:paraId="0B32AF8C"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nil"/>
              <w:right w:val="nil"/>
            </w:tcBorders>
            <w:vAlign w:val="center"/>
          </w:tcPr>
          <w:p w14:paraId="32853D24"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3C875928"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2F742D85"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1006" w:type="dxa"/>
            <w:tcBorders>
              <w:top w:val="nil"/>
              <w:left w:val="nil"/>
              <w:bottom w:val="nil"/>
              <w:right w:val="nil"/>
            </w:tcBorders>
            <w:vAlign w:val="center"/>
          </w:tcPr>
          <w:p w14:paraId="170326ED" w14:textId="77777777" w:rsidR="00720471" w:rsidRPr="002B0278" w:rsidRDefault="00000000" w:rsidP="0061089A">
            <w:pPr>
              <w:spacing w:after="0" w:line="240" w:lineRule="auto"/>
              <w:jc w:val="both"/>
              <w:rPr>
                <w:sz w:val="20"/>
                <w:szCs w:val="20"/>
              </w:rPr>
            </w:pPr>
            <w:r w:rsidRPr="002B0278">
              <w:rPr>
                <w:sz w:val="20"/>
                <w:szCs w:val="20"/>
              </w:rPr>
              <w:t xml:space="preserve"> Huang Jiao</w:t>
            </w:r>
          </w:p>
        </w:tc>
        <w:tc>
          <w:tcPr>
            <w:tcW w:w="794" w:type="dxa"/>
            <w:tcBorders>
              <w:top w:val="nil"/>
              <w:left w:val="nil"/>
              <w:bottom w:val="nil"/>
              <w:right w:val="nil"/>
            </w:tcBorders>
            <w:vAlign w:val="center"/>
          </w:tcPr>
          <w:p w14:paraId="6EF9233E"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976" w:type="dxa"/>
            <w:tcBorders>
              <w:top w:val="nil"/>
              <w:left w:val="nil"/>
              <w:bottom w:val="nil"/>
              <w:right w:val="nil"/>
            </w:tcBorders>
            <w:vAlign w:val="center"/>
          </w:tcPr>
          <w:p w14:paraId="66C9F6DC"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nil"/>
              <w:right w:val="nil"/>
            </w:tcBorders>
            <w:vAlign w:val="center"/>
          </w:tcPr>
          <w:p w14:paraId="6D104124"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nil"/>
              <w:right w:val="nil"/>
            </w:tcBorders>
            <w:vAlign w:val="center"/>
          </w:tcPr>
          <w:p w14:paraId="239FFF83" w14:textId="77777777" w:rsidR="00720471" w:rsidRPr="002B0278" w:rsidRDefault="00000000" w:rsidP="0061089A">
            <w:pPr>
              <w:spacing w:after="0" w:line="240" w:lineRule="auto"/>
              <w:jc w:val="both"/>
              <w:rPr>
                <w:sz w:val="20"/>
                <w:szCs w:val="20"/>
              </w:rPr>
            </w:pPr>
            <w:r w:rsidRPr="002B0278">
              <w:rPr>
                <w:sz w:val="20"/>
                <w:szCs w:val="20"/>
              </w:rPr>
              <w:t xml:space="preserve"> 2025</w:t>
            </w:r>
          </w:p>
        </w:tc>
        <w:tc>
          <w:tcPr>
            <w:tcW w:w="856" w:type="dxa"/>
            <w:tcBorders>
              <w:top w:val="nil"/>
              <w:left w:val="nil"/>
              <w:bottom w:val="nil"/>
              <w:right w:val="nil"/>
            </w:tcBorders>
            <w:vAlign w:val="center"/>
          </w:tcPr>
          <w:p w14:paraId="4C19FAC3" w14:textId="77777777" w:rsidR="00720471" w:rsidRPr="002B0278" w:rsidRDefault="00000000" w:rsidP="0061089A">
            <w:pPr>
              <w:spacing w:after="0" w:line="240" w:lineRule="auto"/>
              <w:jc w:val="both"/>
              <w:rPr>
                <w:sz w:val="20"/>
                <w:szCs w:val="20"/>
              </w:rPr>
            </w:pPr>
            <w:r w:rsidRPr="002B0278">
              <w:rPr>
                <w:sz w:val="20"/>
                <w:szCs w:val="20"/>
              </w:rPr>
              <w:t xml:space="preserve"> Pang Tihui</w:t>
            </w:r>
          </w:p>
        </w:tc>
      </w:tr>
      <w:tr w:rsidR="00720471" w:rsidRPr="004F41C0" w14:paraId="4C928ADA" w14:textId="77777777">
        <w:trPr>
          <w:trHeight w:val="57"/>
        </w:trPr>
        <w:tc>
          <w:tcPr>
            <w:tcW w:w="726" w:type="dxa"/>
            <w:tcBorders>
              <w:top w:val="nil"/>
              <w:left w:val="nil"/>
              <w:bottom w:val="single" w:sz="4" w:space="0" w:color="auto"/>
              <w:right w:val="nil"/>
            </w:tcBorders>
            <w:vAlign w:val="center"/>
          </w:tcPr>
          <w:p w14:paraId="2DF2C349" w14:textId="77777777" w:rsidR="00720471" w:rsidRPr="002B0278" w:rsidRDefault="00000000" w:rsidP="0061089A">
            <w:pPr>
              <w:spacing w:after="0" w:line="240" w:lineRule="auto"/>
              <w:jc w:val="both"/>
              <w:rPr>
                <w:sz w:val="20"/>
                <w:szCs w:val="20"/>
              </w:rPr>
            </w:pPr>
            <w:r w:rsidRPr="002B0278">
              <w:rPr>
                <w:sz w:val="20"/>
                <w:szCs w:val="20"/>
              </w:rPr>
              <w:t xml:space="preserve"> TRUE</w:t>
            </w:r>
          </w:p>
        </w:tc>
        <w:tc>
          <w:tcPr>
            <w:tcW w:w="1044" w:type="dxa"/>
            <w:tcBorders>
              <w:top w:val="nil"/>
              <w:left w:val="nil"/>
              <w:bottom w:val="single" w:sz="4" w:space="0" w:color="auto"/>
              <w:right w:val="nil"/>
            </w:tcBorders>
            <w:vAlign w:val="center"/>
          </w:tcPr>
          <w:p w14:paraId="553AA33B" w14:textId="77777777" w:rsidR="00720471" w:rsidRPr="002B0278" w:rsidRDefault="00000000" w:rsidP="0061089A">
            <w:pPr>
              <w:spacing w:after="0" w:line="240" w:lineRule="auto"/>
              <w:jc w:val="both"/>
              <w:rPr>
                <w:sz w:val="20"/>
                <w:szCs w:val="20"/>
              </w:rPr>
            </w:pPr>
            <w:r w:rsidRPr="002B0278">
              <w:rPr>
                <w:sz w:val="20"/>
                <w:szCs w:val="20"/>
              </w:rPr>
              <w:t xml:space="preserve"> 2</w:t>
            </w:r>
          </w:p>
        </w:tc>
        <w:tc>
          <w:tcPr>
            <w:tcW w:w="936" w:type="dxa"/>
            <w:tcBorders>
              <w:top w:val="nil"/>
              <w:left w:val="nil"/>
              <w:bottom w:val="single" w:sz="4" w:space="0" w:color="auto"/>
              <w:right w:val="nil"/>
            </w:tcBorders>
            <w:vAlign w:val="center"/>
          </w:tcPr>
          <w:p w14:paraId="4594F4DC" w14:textId="77777777" w:rsidR="00720471" w:rsidRPr="002B0278" w:rsidRDefault="00000000" w:rsidP="0061089A">
            <w:pPr>
              <w:spacing w:after="0" w:line="240" w:lineRule="auto"/>
              <w:jc w:val="both"/>
              <w:rPr>
                <w:sz w:val="20"/>
                <w:szCs w:val="20"/>
              </w:rPr>
            </w:pPr>
            <w:r w:rsidRPr="002B0278">
              <w:rPr>
                <w:sz w:val="20"/>
                <w:szCs w:val="20"/>
              </w:rPr>
              <w:t xml:space="preserve"> 0</w:t>
            </w:r>
          </w:p>
        </w:tc>
        <w:tc>
          <w:tcPr>
            <w:tcW w:w="794" w:type="dxa"/>
            <w:tcBorders>
              <w:top w:val="nil"/>
              <w:left w:val="nil"/>
              <w:bottom w:val="single" w:sz="4" w:space="0" w:color="auto"/>
              <w:right w:val="nil"/>
            </w:tcBorders>
            <w:vAlign w:val="center"/>
          </w:tcPr>
          <w:p w14:paraId="7E82815F" w14:textId="77777777" w:rsidR="00720471" w:rsidRPr="002B0278" w:rsidRDefault="00000000" w:rsidP="0061089A">
            <w:pPr>
              <w:spacing w:after="0" w:line="240" w:lineRule="auto"/>
              <w:jc w:val="both"/>
              <w:rPr>
                <w:sz w:val="20"/>
                <w:szCs w:val="20"/>
              </w:rPr>
            </w:pPr>
            <w:r w:rsidRPr="002B0278">
              <w:rPr>
                <w:sz w:val="20"/>
                <w:szCs w:val="20"/>
              </w:rPr>
              <w:t>2025</w:t>
            </w:r>
          </w:p>
        </w:tc>
        <w:tc>
          <w:tcPr>
            <w:tcW w:w="1006" w:type="dxa"/>
            <w:tcBorders>
              <w:top w:val="nil"/>
              <w:left w:val="nil"/>
              <w:bottom w:val="single" w:sz="4" w:space="0" w:color="auto"/>
              <w:right w:val="nil"/>
            </w:tcBorders>
            <w:vAlign w:val="center"/>
          </w:tcPr>
          <w:p w14:paraId="6FAA1777" w14:textId="77777777" w:rsidR="00720471" w:rsidRPr="002B0278" w:rsidRDefault="00000000" w:rsidP="0061089A">
            <w:pPr>
              <w:spacing w:after="0" w:line="240" w:lineRule="auto"/>
              <w:jc w:val="both"/>
              <w:rPr>
                <w:sz w:val="20"/>
                <w:szCs w:val="20"/>
              </w:rPr>
            </w:pPr>
            <w:r w:rsidRPr="002B0278">
              <w:rPr>
                <w:sz w:val="20"/>
                <w:szCs w:val="20"/>
              </w:rPr>
              <w:t xml:space="preserve"> Yang Jie</w:t>
            </w:r>
          </w:p>
        </w:tc>
        <w:tc>
          <w:tcPr>
            <w:tcW w:w="794" w:type="dxa"/>
            <w:tcBorders>
              <w:top w:val="nil"/>
              <w:left w:val="nil"/>
              <w:bottom w:val="single" w:sz="4" w:space="0" w:color="auto"/>
              <w:right w:val="nil"/>
            </w:tcBorders>
            <w:noWrap/>
            <w:vAlign w:val="center"/>
          </w:tcPr>
          <w:p w14:paraId="6B53171B" w14:textId="77777777" w:rsidR="00720471" w:rsidRPr="002B0278" w:rsidRDefault="00720471" w:rsidP="0061089A">
            <w:pPr>
              <w:spacing w:after="0" w:line="240" w:lineRule="auto"/>
              <w:jc w:val="both"/>
              <w:rPr>
                <w:sz w:val="20"/>
                <w:szCs w:val="20"/>
              </w:rPr>
            </w:pPr>
          </w:p>
        </w:tc>
        <w:tc>
          <w:tcPr>
            <w:tcW w:w="976" w:type="dxa"/>
            <w:tcBorders>
              <w:top w:val="nil"/>
              <w:left w:val="nil"/>
              <w:bottom w:val="single" w:sz="4" w:space="0" w:color="auto"/>
              <w:right w:val="nil"/>
            </w:tcBorders>
            <w:noWrap/>
            <w:vAlign w:val="center"/>
          </w:tcPr>
          <w:p w14:paraId="6DAA4FC8" w14:textId="77777777" w:rsidR="00720471" w:rsidRPr="002B0278" w:rsidRDefault="00720471" w:rsidP="0061089A">
            <w:pPr>
              <w:spacing w:after="0" w:line="240" w:lineRule="auto"/>
              <w:jc w:val="both"/>
              <w:rPr>
                <w:sz w:val="20"/>
                <w:szCs w:val="20"/>
              </w:rPr>
            </w:pPr>
          </w:p>
        </w:tc>
        <w:tc>
          <w:tcPr>
            <w:tcW w:w="936" w:type="dxa"/>
            <w:tcBorders>
              <w:top w:val="nil"/>
              <w:left w:val="nil"/>
              <w:bottom w:val="single" w:sz="4" w:space="0" w:color="auto"/>
              <w:right w:val="nil"/>
            </w:tcBorders>
            <w:noWrap/>
            <w:vAlign w:val="center"/>
          </w:tcPr>
          <w:p w14:paraId="39C397EE" w14:textId="77777777" w:rsidR="00720471" w:rsidRPr="002B0278" w:rsidRDefault="00720471" w:rsidP="0061089A">
            <w:pPr>
              <w:spacing w:after="0" w:line="240" w:lineRule="auto"/>
              <w:jc w:val="both"/>
              <w:rPr>
                <w:sz w:val="20"/>
                <w:szCs w:val="20"/>
              </w:rPr>
            </w:pPr>
          </w:p>
        </w:tc>
        <w:tc>
          <w:tcPr>
            <w:tcW w:w="794" w:type="dxa"/>
            <w:tcBorders>
              <w:top w:val="nil"/>
              <w:left w:val="nil"/>
              <w:bottom w:val="single" w:sz="4" w:space="0" w:color="auto"/>
              <w:right w:val="nil"/>
            </w:tcBorders>
            <w:noWrap/>
            <w:vAlign w:val="center"/>
          </w:tcPr>
          <w:p w14:paraId="1FA84B12" w14:textId="77777777" w:rsidR="00720471" w:rsidRPr="002B0278" w:rsidRDefault="00720471" w:rsidP="0061089A">
            <w:pPr>
              <w:spacing w:after="0" w:line="240" w:lineRule="auto"/>
              <w:jc w:val="both"/>
              <w:rPr>
                <w:sz w:val="20"/>
                <w:szCs w:val="20"/>
              </w:rPr>
            </w:pPr>
          </w:p>
        </w:tc>
        <w:tc>
          <w:tcPr>
            <w:tcW w:w="856" w:type="dxa"/>
            <w:tcBorders>
              <w:top w:val="nil"/>
              <w:left w:val="nil"/>
              <w:bottom w:val="single" w:sz="4" w:space="0" w:color="auto"/>
              <w:right w:val="nil"/>
            </w:tcBorders>
            <w:noWrap/>
            <w:vAlign w:val="center"/>
          </w:tcPr>
          <w:p w14:paraId="1654C191" w14:textId="77777777" w:rsidR="00720471" w:rsidRPr="002B0278" w:rsidRDefault="00720471" w:rsidP="0061089A">
            <w:pPr>
              <w:spacing w:after="0" w:line="240" w:lineRule="auto"/>
              <w:jc w:val="both"/>
              <w:rPr>
                <w:sz w:val="20"/>
                <w:szCs w:val="20"/>
              </w:rPr>
            </w:pPr>
          </w:p>
        </w:tc>
      </w:tr>
    </w:tbl>
    <w:p w14:paraId="2CE5A95C" w14:textId="0666B3C4" w:rsidR="00720471" w:rsidRPr="002B0278" w:rsidRDefault="00000000" w:rsidP="0061089A">
      <w:pPr>
        <w:spacing w:after="0" w:line="240" w:lineRule="auto"/>
        <w:jc w:val="both"/>
        <w:rPr>
          <w:rFonts w:eastAsia="SimSun"/>
          <w:color w:val="000000" w:themeColor="text1"/>
          <w:sz w:val="20"/>
          <w:szCs w:val="20"/>
        </w:rPr>
      </w:pPr>
      <w:r w:rsidRPr="002B0278">
        <w:rPr>
          <w:sz w:val="20"/>
          <w:szCs w:val="20"/>
        </w:rPr>
        <w:t>Note</w:t>
      </w:r>
      <w:r w:rsidR="0061089A" w:rsidRPr="002B0278">
        <w:rPr>
          <w:sz w:val="20"/>
          <w:szCs w:val="20"/>
        </w:rPr>
        <w:t>:</w:t>
      </w:r>
      <w:r w:rsidRPr="002B0278">
        <w:rPr>
          <w:rFonts w:hint="eastAsia"/>
          <w:sz w:val="20"/>
          <w:szCs w:val="20"/>
        </w:rPr>
        <w:t xml:space="preserve"> Authors with </w:t>
      </w:r>
      <w:r w:rsidRPr="002B0278">
        <w:rPr>
          <w:rFonts w:hint="eastAsia"/>
          <w:sz w:val="20"/>
          <w:szCs w:val="20"/>
        </w:rPr>
        <w:t>≥</w:t>
      </w:r>
      <w:r w:rsidRPr="002B0278">
        <w:rPr>
          <w:rFonts w:hint="eastAsia"/>
          <w:sz w:val="20"/>
          <w:szCs w:val="20"/>
        </w:rPr>
        <w:t>2 publications are listed only</w:t>
      </w:r>
    </w:p>
    <w:p w14:paraId="3FB6E3A8" w14:textId="77777777" w:rsidR="00FB0E4C" w:rsidRDefault="00FB0E4C" w:rsidP="0061089A">
      <w:pPr>
        <w:spacing w:after="0" w:line="240" w:lineRule="auto"/>
        <w:jc w:val="both"/>
        <w:rPr>
          <w:sz w:val="24"/>
          <w:szCs w:val="24"/>
        </w:rPr>
      </w:pPr>
    </w:p>
    <w:p w14:paraId="019EF1F0" w14:textId="4A98CFC5" w:rsidR="00720471" w:rsidRDefault="00000000" w:rsidP="002B0278">
      <w:pPr>
        <w:spacing w:after="0" w:line="240" w:lineRule="auto"/>
        <w:ind w:firstLineChars="200" w:firstLine="480"/>
        <w:jc w:val="both"/>
        <w:rPr>
          <w:sz w:val="24"/>
          <w:szCs w:val="24"/>
        </w:rPr>
      </w:pPr>
      <w:r w:rsidRPr="00FB0E4C">
        <w:rPr>
          <w:sz w:val="24"/>
          <w:szCs w:val="24"/>
        </w:rPr>
        <w:t>Institution-node analysis shows Jiangxi Vocational College of Industrial Engineering, Anhui University</w:t>
      </w:r>
      <w:r w:rsidR="004F41C0">
        <w:rPr>
          <w:sz w:val="24"/>
          <w:szCs w:val="24"/>
        </w:rPr>
        <w:t>,</w:t>
      </w:r>
      <w:r w:rsidRPr="00FB0E4C">
        <w:rPr>
          <w:sz w:val="24"/>
          <w:szCs w:val="24"/>
        </w:rPr>
        <w:t xml:space="preserve"> and Lanzhou University of Arts and Sciences lead publications, while most institutions have only one or two papers</w:t>
      </w:r>
      <w:r w:rsidR="003A5BBA">
        <w:rPr>
          <w:sz w:val="24"/>
          <w:szCs w:val="24"/>
        </w:rPr>
        <w:t xml:space="preserve"> (</w:t>
      </w:r>
      <w:r w:rsidR="003A5BBA" w:rsidRPr="002B0278">
        <w:rPr>
          <w:b/>
          <w:bCs/>
          <w:sz w:val="24"/>
          <w:szCs w:val="24"/>
        </w:rPr>
        <w:t>Table 5</w:t>
      </w:r>
      <w:r w:rsidR="003A5BBA">
        <w:rPr>
          <w:sz w:val="24"/>
          <w:szCs w:val="24"/>
        </w:rPr>
        <w:t>)</w:t>
      </w:r>
      <w:r w:rsidRPr="00FB0E4C">
        <w:rPr>
          <w:sz w:val="24"/>
          <w:szCs w:val="24"/>
        </w:rPr>
        <w:t>. Core institutions feature diverse types dominated by vocational colleges, sustained research activity from 2018 to 2026 peaking in 2021–2023, and concentrated yet wide distribution. Their research focuses on mainstream topics including livestream model innovation, branding, supply chains</w:t>
      </w:r>
      <w:r w:rsidR="004F41C0">
        <w:rPr>
          <w:sz w:val="24"/>
          <w:szCs w:val="24"/>
        </w:rPr>
        <w:t>,</w:t>
      </w:r>
      <w:r w:rsidRPr="00FB0E4C">
        <w:rPr>
          <w:sz w:val="24"/>
          <w:szCs w:val="24"/>
        </w:rPr>
        <w:t xml:space="preserve"> and talent cultivation.</w:t>
      </w:r>
    </w:p>
    <w:p w14:paraId="06062634" w14:textId="77777777" w:rsidR="00FB0E4C" w:rsidRPr="00FB0E4C" w:rsidRDefault="00FB0E4C" w:rsidP="0061089A">
      <w:pPr>
        <w:spacing w:after="0" w:line="240" w:lineRule="auto"/>
        <w:jc w:val="both"/>
        <w:rPr>
          <w:sz w:val="24"/>
          <w:szCs w:val="24"/>
        </w:rPr>
      </w:pPr>
    </w:p>
    <w:p w14:paraId="49B42A8D" w14:textId="61A8ED5F" w:rsidR="00720471" w:rsidRDefault="00000000" w:rsidP="0061089A">
      <w:pPr>
        <w:spacing w:after="0" w:line="240" w:lineRule="auto"/>
        <w:jc w:val="both"/>
        <w:rPr>
          <w:sz w:val="24"/>
          <w:szCs w:val="24"/>
        </w:rPr>
      </w:pPr>
      <w:r w:rsidRPr="002B0278">
        <w:rPr>
          <w:b/>
          <w:bCs/>
          <w:sz w:val="24"/>
          <w:szCs w:val="24"/>
        </w:rPr>
        <w:t>Table 5</w:t>
      </w:r>
      <w:r w:rsidRPr="00FB0E4C">
        <w:rPr>
          <w:sz w:val="24"/>
          <w:szCs w:val="24"/>
        </w:rPr>
        <w:t>. Institutions with at least three publications in Chinese research, 2016–2026</w:t>
      </w:r>
    </w:p>
    <w:p w14:paraId="1CE026C4" w14:textId="77777777" w:rsidR="004F41C0" w:rsidRPr="00FB0E4C" w:rsidRDefault="004F41C0" w:rsidP="0061089A">
      <w:pPr>
        <w:spacing w:after="0" w:line="240" w:lineRule="auto"/>
        <w:jc w:val="both"/>
        <w:rPr>
          <w:sz w:val="24"/>
          <w:szCs w:val="24"/>
        </w:rPr>
      </w:pPr>
    </w:p>
    <w:tbl>
      <w:tblPr>
        <w:tblStyle w:val="TableGrid"/>
        <w:tblW w:w="8522" w:type="dxa"/>
        <w:tblLook w:val="04A0" w:firstRow="1" w:lastRow="0" w:firstColumn="1" w:lastColumn="0" w:noHBand="0" w:noVBand="1"/>
      </w:tblPr>
      <w:tblGrid>
        <w:gridCol w:w="1016"/>
        <w:gridCol w:w="1127"/>
        <w:gridCol w:w="1160"/>
        <w:gridCol w:w="949"/>
        <w:gridCol w:w="4270"/>
      </w:tblGrid>
      <w:tr w:rsidR="00720471" w:rsidRPr="003C7B3A" w14:paraId="01E9F447" w14:textId="77777777">
        <w:trPr>
          <w:trHeight w:val="23"/>
        </w:trPr>
        <w:tc>
          <w:tcPr>
            <w:tcW w:w="1031" w:type="dxa"/>
            <w:tcBorders>
              <w:top w:val="single" w:sz="4" w:space="0" w:color="000000"/>
              <w:left w:val="nil"/>
              <w:bottom w:val="single" w:sz="4" w:space="0" w:color="000000"/>
              <w:right w:val="nil"/>
            </w:tcBorders>
            <w:vAlign w:val="center"/>
          </w:tcPr>
          <w:p w14:paraId="1FD13D11"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Rank</w:t>
            </w:r>
          </w:p>
        </w:tc>
        <w:tc>
          <w:tcPr>
            <w:tcW w:w="942" w:type="dxa"/>
            <w:tcBorders>
              <w:top w:val="single" w:sz="4" w:space="0" w:color="000000"/>
              <w:left w:val="nil"/>
              <w:bottom w:val="single" w:sz="4" w:space="0" w:color="000000"/>
              <w:right w:val="nil"/>
            </w:tcBorders>
            <w:vAlign w:val="center"/>
          </w:tcPr>
          <w:p w14:paraId="39206BF3"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Frequency</w:t>
            </w:r>
          </w:p>
        </w:tc>
        <w:tc>
          <w:tcPr>
            <w:tcW w:w="1163" w:type="dxa"/>
            <w:tcBorders>
              <w:top w:val="single" w:sz="4" w:space="0" w:color="000000"/>
              <w:left w:val="nil"/>
              <w:bottom w:val="single" w:sz="4" w:space="0" w:color="000000"/>
              <w:right w:val="nil"/>
            </w:tcBorders>
            <w:vAlign w:val="center"/>
          </w:tcPr>
          <w:p w14:paraId="2BDA1AA7"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Centrality</w:t>
            </w:r>
          </w:p>
        </w:tc>
        <w:tc>
          <w:tcPr>
            <w:tcW w:w="965" w:type="dxa"/>
            <w:tcBorders>
              <w:top w:val="single" w:sz="4" w:space="0" w:color="000000"/>
              <w:left w:val="nil"/>
              <w:bottom w:val="single" w:sz="4" w:space="0" w:color="000000"/>
              <w:right w:val="nil"/>
            </w:tcBorders>
            <w:vAlign w:val="center"/>
          </w:tcPr>
          <w:p w14:paraId="693D362F"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Year</w:t>
            </w:r>
          </w:p>
        </w:tc>
        <w:tc>
          <w:tcPr>
            <w:tcW w:w="4421" w:type="dxa"/>
            <w:tcBorders>
              <w:top w:val="single" w:sz="4" w:space="0" w:color="000000"/>
              <w:left w:val="nil"/>
              <w:bottom w:val="single" w:sz="4" w:space="0" w:color="000000"/>
              <w:right w:val="nil"/>
            </w:tcBorders>
            <w:vAlign w:val="center"/>
          </w:tcPr>
          <w:p w14:paraId="6C5487C8"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Institution</w:t>
            </w:r>
          </w:p>
        </w:tc>
      </w:tr>
      <w:tr w:rsidR="00720471" w:rsidRPr="003C7B3A" w14:paraId="498B2CE8" w14:textId="77777777">
        <w:trPr>
          <w:trHeight w:val="23"/>
        </w:trPr>
        <w:tc>
          <w:tcPr>
            <w:tcW w:w="1031" w:type="dxa"/>
            <w:tcBorders>
              <w:top w:val="single" w:sz="4" w:space="0" w:color="000000"/>
              <w:left w:val="nil"/>
              <w:bottom w:val="nil"/>
              <w:right w:val="nil"/>
            </w:tcBorders>
            <w:vAlign w:val="center"/>
          </w:tcPr>
          <w:p w14:paraId="074CFB92"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single" w:sz="4" w:space="0" w:color="000000"/>
              <w:left w:val="nil"/>
              <w:bottom w:val="nil"/>
              <w:right w:val="nil"/>
            </w:tcBorders>
            <w:vAlign w:val="center"/>
          </w:tcPr>
          <w:p w14:paraId="2F5BD73A"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w:t>
            </w:r>
          </w:p>
        </w:tc>
        <w:tc>
          <w:tcPr>
            <w:tcW w:w="1163" w:type="dxa"/>
            <w:tcBorders>
              <w:top w:val="single" w:sz="4" w:space="0" w:color="000000"/>
              <w:left w:val="nil"/>
              <w:bottom w:val="nil"/>
              <w:right w:val="nil"/>
            </w:tcBorders>
            <w:vAlign w:val="center"/>
          </w:tcPr>
          <w:p w14:paraId="715C859A"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single" w:sz="4" w:space="0" w:color="000000"/>
              <w:left w:val="nil"/>
              <w:bottom w:val="nil"/>
              <w:right w:val="nil"/>
            </w:tcBorders>
            <w:vAlign w:val="center"/>
          </w:tcPr>
          <w:p w14:paraId="057E691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2023</w:t>
            </w:r>
          </w:p>
        </w:tc>
        <w:tc>
          <w:tcPr>
            <w:tcW w:w="4421" w:type="dxa"/>
            <w:tcBorders>
              <w:top w:val="single" w:sz="4" w:space="0" w:color="000000"/>
              <w:left w:val="nil"/>
              <w:bottom w:val="nil"/>
              <w:right w:val="nil"/>
            </w:tcBorders>
            <w:vAlign w:val="center"/>
          </w:tcPr>
          <w:p w14:paraId="5D921DB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Jiangxi Vocational College of Industrial Engineering</w:t>
            </w:r>
          </w:p>
        </w:tc>
      </w:tr>
      <w:tr w:rsidR="00720471" w:rsidRPr="003C7B3A" w14:paraId="37440894" w14:textId="77777777">
        <w:trPr>
          <w:trHeight w:val="23"/>
        </w:trPr>
        <w:tc>
          <w:tcPr>
            <w:tcW w:w="1031" w:type="dxa"/>
            <w:tcBorders>
              <w:top w:val="nil"/>
              <w:left w:val="nil"/>
              <w:bottom w:val="nil"/>
              <w:right w:val="nil"/>
            </w:tcBorders>
            <w:vAlign w:val="center"/>
          </w:tcPr>
          <w:p w14:paraId="7B468CE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5C997FB2"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w:t>
            </w:r>
          </w:p>
        </w:tc>
        <w:tc>
          <w:tcPr>
            <w:tcW w:w="1163" w:type="dxa"/>
            <w:tcBorders>
              <w:top w:val="nil"/>
              <w:left w:val="nil"/>
              <w:bottom w:val="nil"/>
              <w:right w:val="nil"/>
            </w:tcBorders>
            <w:vAlign w:val="center"/>
          </w:tcPr>
          <w:p w14:paraId="07C4A59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1E12124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2020</w:t>
            </w:r>
          </w:p>
        </w:tc>
        <w:tc>
          <w:tcPr>
            <w:tcW w:w="4421" w:type="dxa"/>
            <w:tcBorders>
              <w:top w:val="nil"/>
              <w:left w:val="nil"/>
              <w:bottom w:val="nil"/>
              <w:right w:val="nil"/>
            </w:tcBorders>
            <w:vAlign w:val="center"/>
          </w:tcPr>
          <w:p w14:paraId="36535DD8"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Business, Anhui University</w:t>
            </w:r>
          </w:p>
        </w:tc>
      </w:tr>
      <w:tr w:rsidR="00720471" w:rsidRPr="003C7B3A" w14:paraId="176F27F2" w14:textId="77777777">
        <w:trPr>
          <w:trHeight w:val="23"/>
        </w:trPr>
        <w:tc>
          <w:tcPr>
            <w:tcW w:w="1031" w:type="dxa"/>
            <w:tcBorders>
              <w:top w:val="nil"/>
              <w:left w:val="nil"/>
              <w:bottom w:val="nil"/>
              <w:right w:val="nil"/>
            </w:tcBorders>
            <w:vAlign w:val="center"/>
          </w:tcPr>
          <w:p w14:paraId="4809D8D4"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3CD0064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w:t>
            </w:r>
          </w:p>
        </w:tc>
        <w:tc>
          <w:tcPr>
            <w:tcW w:w="1163" w:type="dxa"/>
            <w:tcBorders>
              <w:top w:val="nil"/>
              <w:left w:val="nil"/>
              <w:bottom w:val="nil"/>
              <w:right w:val="nil"/>
            </w:tcBorders>
            <w:vAlign w:val="center"/>
          </w:tcPr>
          <w:p w14:paraId="138E5DD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57B1C3F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2023</w:t>
            </w:r>
          </w:p>
        </w:tc>
        <w:tc>
          <w:tcPr>
            <w:tcW w:w="4421" w:type="dxa"/>
            <w:tcBorders>
              <w:top w:val="nil"/>
              <w:left w:val="nil"/>
              <w:bottom w:val="nil"/>
              <w:right w:val="nil"/>
            </w:tcBorders>
            <w:vAlign w:val="center"/>
          </w:tcPr>
          <w:p w14:paraId="59B8891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Lanzhou University of Arts and Sciences</w:t>
            </w:r>
          </w:p>
        </w:tc>
      </w:tr>
      <w:tr w:rsidR="00720471" w:rsidRPr="003C7B3A" w14:paraId="1B62B54E" w14:textId="77777777">
        <w:trPr>
          <w:trHeight w:val="23"/>
        </w:trPr>
        <w:tc>
          <w:tcPr>
            <w:tcW w:w="1031" w:type="dxa"/>
            <w:tcBorders>
              <w:top w:val="nil"/>
              <w:left w:val="nil"/>
              <w:bottom w:val="nil"/>
              <w:right w:val="nil"/>
            </w:tcBorders>
            <w:vAlign w:val="center"/>
          </w:tcPr>
          <w:p w14:paraId="1E5C2F6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5194517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w:t>
            </w:r>
          </w:p>
        </w:tc>
        <w:tc>
          <w:tcPr>
            <w:tcW w:w="1163" w:type="dxa"/>
            <w:tcBorders>
              <w:top w:val="nil"/>
              <w:left w:val="nil"/>
              <w:bottom w:val="nil"/>
              <w:right w:val="nil"/>
            </w:tcBorders>
            <w:vAlign w:val="center"/>
          </w:tcPr>
          <w:p w14:paraId="42075A5D"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2F228AD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2025</w:t>
            </w:r>
          </w:p>
        </w:tc>
        <w:tc>
          <w:tcPr>
            <w:tcW w:w="4421" w:type="dxa"/>
            <w:tcBorders>
              <w:top w:val="nil"/>
              <w:left w:val="nil"/>
              <w:bottom w:val="nil"/>
              <w:right w:val="nil"/>
            </w:tcBorders>
            <w:vAlign w:val="center"/>
          </w:tcPr>
          <w:p w14:paraId="5B35008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Guangzhou South China Vocational College of Commerce and Trade</w:t>
            </w:r>
          </w:p>
        </w:tc>
      </w:tr>
      <w:tr w:rsidR="00720471" w:rsidRPr="003C7B3A" w14:paraId="590B8938" w14:textId="77777777">
        <w:trPr>
          <w:trHeight w:val="23"/>
        </w:trPr>
        <w:tc>
          <w:tcPr>
            <w:tcW w:w="1031" w:type="dxa"/>
            <w:tcBorders>
              <w:top w:val="nil"/>
              <w:left w:val="nil"/>
              <w:bottom w:val="nil"/>
              <w:right w:val="nil"/>
            </w:tcBorders>
            <w:vAlign w:val="center"/>
          </w:tcPr>
          <w:p w14:paraId="34D23EE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00C3643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w:t>
            </w:r>
          </w:p>
        </w:tc>
        <w:tc>
          <w:tcPr>
            <w:tcW w:w="1163" w:type="dxa"/>
            <w:tcBorders>
              <w:top w:val="nil"/>
              <w:left w:val="nil"/>
              <w:bottom w:val="nil"/>
              <w:right w:val="nil"/>
            </w:tcBorders>
            <w:vAlign w:val="center"/>
          </w:tcPr>
          <w:p w14:paraId="62E8F62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1E377A3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2022</w:t>
            </w:r>
          </w:p>
        </w:tc>
        <w:tc>
          <w:tcPr>
            <w:tcW w:w="4421" w:type="dxa"/>
            <w:tcBorders>
              <w:top w:val="nil"/>
              <w:left w:val="nil"/>
              <w:bottom w:val="nil"/>
              <w:right w:val="nil"/>
            </w:tcBorders>
            <w:vAlign w:val="center"/>
          </w:tcPr>
          <w:p w14:paraId="5158DC62"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Economics and Management, Yantai University</w:t>
            </w:r>
          </w:p>
        </w:tc>
      </w:tr>
      <w:tr w:rsidR="00720471" w:rsidRPr="003C7B3A" w14:paraId="2A78790F" w14:textId="77777777">
        <w:trPr>
          <w:trHeight w:val="23"/>
        </w:trPr>
        <w:tc>
          <w:tcPr>
            <w:tcW w:w="1031" w:type="dxa"/>
            <w:tcBorders>
              <w:top w:val="nil"/>
              <w:left w:val="nil"/>
              <w:bottom w:val="nil"/>
              <w:right w:val="nil"/>
            </w:tcBorders>
            <w:vAlign w:val="center"/>
          </w:tcPr>
          <w:p w14:paraId="2A9C1F9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427462B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05FC8457"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436DC05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2021</w:t>
            </w:r>
          </w:p>
        </w:tc>
        <w:tc>
          <w:tcPr>
            <w:tcW w:w="4421" w:type="dxa"/>
            <w:tcBorders>
              <w:top w:val="nil"/>
              <w:left w:val="nil"/>
              <w:bottom w:val="nil"/>
              <w:right w:val="nil"/>
            </w:tcBorders>
            <w:vAlign w:val="center"/>
          </w:tcPr>
          <w:p w14:paraId="6479A9E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Economics and Management, Yunnan Normal University</w:t>
            </w:r>
          </w:p>
        </w:tc>
      </w:tr>
      <w:tr w:rsidR="00720471" w:rsidRPr="003C7B3A" w14:paraId="6C114997" w14:textId="77777777">
        <w:trPr>
          <w:trHeight w:val="23"/>
        </w:trPr>
        <w:tc>
          <w:tcPr>
            <w:tcW w:w="1031" w:type="dxa"/>
            <w:tcBorders>
              <w:top w:val="nil"/>
              <w:left w:val="nil"/>
              <w:bottom w:val="nil"/>
              <w:right w:val="nil"/>
            </w:tcBorders>
            <w:vAlign w:val="center"/>
          </w:tcPr>
          <w:p w14:paraId="6AC9025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3C6CF31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3AB7A26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31DF62AD"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2023</w:t>
            </w:r>
          </w:p>
        </w:tc>
        <w:tc>
          <w:tcPr>
            <w:tcW w:w="4421" w:type="dxa"/>
            <w:tcBorders>
              <w:top w:val="nil"/>
              <w:left w:val="nil"/>
              <w:bottom w:val="nil"/>
              <w:right w:val="nil"/>
            </w:tcBorders>
            <w:vAlign w:val="center"/>
          </w:tcPr>
          <w:p w14:paraId="61D9655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Economics and Management, Zhejiang A&amp;F University</w:t>
            </w:r>
          </w:p>
        </w:tc>
      </w:tr>
      <w:tr w:rsidR="00720471" w:rsidRPr="003C7B3A" w14:paraId="35548043" w14:textId="77777777">
        <w:trPr>
          <w:trHeight w:val="23"/>
        </w:trPr>
        <w:tc>
          <w:tcPr>
            <w:tcW w:w="1031" w:type="dxa"/>
            <w:tcBorders>
              <w:top w:val="nil"/>
              <w:left w:val="nil"/>
              <w:bottom w:val="nil"/>
              <w:right w:val="nil"/>
            </w:tcBorders>
            <w:vAlign w:val="center"/>
          </w:tcPr>
          <w:p w14:paraId="6E410C48"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50810BA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01AA173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754935E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2022</w:t>
            </w:r>
          </w:p>
        </w:tc>
        <w:tc>
          <w:tcPr>
            <w:tcW w:w="4421" w:type="dxa"/>
            <w:tcBorders>
              <w:top w:val="nil"/>
              <w:left w:val="nil"/>
              <w:bottom w:val="nil"/>
              <w:right w:val="nil"/>
            </w:tcBorders>
            <w:vAlign w:val="center"/>
          </w:tcPr>
          <w:p w14:paraId="14A5BD1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Management, Shanghai University of Engineering Science</w:t>
            </w:r>
          </w:p>
        </w:tc>
      </w:tr>
      <w:tr w:rsidR="00720471" w:rsidRPr="003C7B3A" w14:paraId="29A9B8F4" w14:textId="77777777">
        <w:trPr>
          <w:trHeight w:val="23"/>
        </w:trPr>
        <w:tc>
          <w:tcPr>
            <w:tcW w:w="1031" w:type="dxa"/>
            <w:tcBorders>
              <w:top w:val="nil"/>
              <w:left w:val="nil"/>
              <w:bottom w:val="nil"/>
              <w:right w:val="nil"/>
            </w:tcBorders>
            <w:vAlign w:val="center"/>
          </w:tcPr>
          <w:p w14:paraId="05C960D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1993B03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51DB8DE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6EE0075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2020</w:t>
            </w:r>
          </w:p>
        </w:tc>
        <w:tc>
          <w:tcPr>
            <w:tcW w:w="4421" w:type="dxa"/>
            <w:tcBorders>
              <w:top w:val="nil"/>
              <w:left w:val="nil"/>
              <w:bottom w:val="nil"/>
              <w:right w:val="nil"/>
            </w:tcBorders>
            <w:vAlign w:val="center"/>
          </w:tcPr>
          <w:p w14:paraId="2387BEA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Beijing Agricultural Vocational College</w:t>
            </w:r>
          </w:p>
        </w:tc>
      </w:tr>
      <w:tr w:rsidR="00720471" w:rsidRPr="003C7B3A" w14:paraId="54421D3C" w14:textId="77777777">
        <w:trPr>
          <w:trHeight w:val="23"/>
        </w:trPr>
        <w:tc>
          <w:tcPr>
            <w:tcW w:w="1031" w:type="dxa"/>
            <w:tcBorders>
              <w:top w:val="nil"/>
              <w:left w:val="nil"/>
              <w:bottom w:val="nil"/>
              <w:right w:val="nil"/>
            </w:tcBorders>
            <w:vAlign w:val="center"/>
          </w:tcPr>
          <w:p w14:paraId="6F292987"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192B056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227BD0E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030B2C5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2022</w:t>
            </w:r>
          </w:p>
        </w:tc>
        <w:tc>
          <w:tcPr>
            <w:tcW w:w="4421" w:type="dxa"/>
            <w:tcBorders>
              <w:top w:val="nil"/>
              <w:left w:val="nil"/>
              <w:bottom w:val="nil"/>
              <w:right w:val="nil"/>
            </w:tcBorders>
            <w:vAlign w:val="center"/>
          </w:tcPr>
          <w:p w14:paraId="5EB1562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Shandong Huayu Institute of Technology</w:t>
            </w:r>
          </w:p>
        </w:tc>
      </w:tr>
      <w:tr w:rsidR="00720471" w:rsidRPr="003C7B3A" w14:paraId="7206E23A" w14:textId="77777777">
        <w:trPr>
          <w:trHeight w:val="23"/>
        </w:trPr>
        <w:tc>
          <w:tcPr>
            <w:tcW w:w="1031" w:type="dxa"/>
            <w:tcBorders>
              <w:top w:val="nil"/>
              <w:left w:val="nil"/>
              <w:bottom w:val="nil"/>
              <w:right w:val="nil"/>
            </w:tcBorders>
            <w:vAlign w:val="center"/>
          </w:tcPr>
          <w:p w14:paraId="0768713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4CCB624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31872DB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29F0B39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2024</w:t>
            </w:r>
          </w:p>
        </w:tc>
        <w:tc>
          <w:tcPr>
            <w:tcW w:w="4421" w:type="dxa"/>
            <w:tcBorders>
              <w:top w:val="nil"/>
              <w:left w:val="nil"/>
              <w:bottom w:val="nil"/>
              <w:right w:val="nil"/>
            </w:tcBorders>
            <w:vAlign w:val="center"/>
          </w:tcPr>
          <w:p w14:paraId="1226B55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Henan University of Animal Husbandry and Economics</w:t>
            </w:r>
          </w:p>
        </w:tc>
      </w:tr>
      <w:tr w:rsidR="00720471" w:rsidRPr="003C7B3A" w14:paraId="2690D5C5" w14:textId="77777777">
        <w:trPr>
          <w:trHeight w:val="23"/>
        </w:trPr>
        <w:tc>
          <w:tcPr>
            <w:tcW w:w="1031" w:type="dxa"/>
            <w:tcBorders>
              <w:top w:val="nil"/>
              <w:left w:val="nil"/>
              <w:bottom w:val="nil"/>
              <w:right w:val="nil"/>
            </w:tcBorders>
            <w:vAlign w:val="center"/>
          </w:tcPr>
          <w:p w14:paraId="0D21CA4D"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nil"/>
              <w:right w:val="nil"/>
            </w:tcBorders>
            <w:vAlign w:val="center"/>
          </w:tcPr>
          <w:p w14:paraId="645AAFE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nil"/>
              <w:right w:val="nil"/>
            </w:tcBorders>
            <w:vAlign w:val="center"/>
          </w:tcPr>
          <w:p w14:paraId="061C340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nil"/>
              <w:right w:val="nil"/>
            </w:tcBorders>
            <w:vAlign w:val="center"/>
          </w:tcPr>
          <w:p w14:paraId="0303A51E"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2025</w:t>
            </w:r>
          </w:p>
        </w:tc>
        <w:tc>
          <w:tcPr>
            <w:tcW w:w="4421" w:type="dxa"/>
            <w:tcBorders>
              <w:top w:val="nil"/>
              <w:left w:val="nil"/>
              <w:bottom w:val="nil"/>
              <w:right w:val="nil"/>
            </w:tcBorders>
            <w:vAlign w:val="center"/>
          </w:tcPr>
          <w:p w14:paraId="3DE21D7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Guangxi Agricultural Vocational and Technical University</w:t>
            </w:r>
          </w:p>
        </w:tc>
      </w:tr>
      <w:tr w:rsidR="00720471" w:rsidRPr="003C7B3A" w14:paraId="6F39535F" w14:textId="77777777">
        <w:trPr>
          <w:trHeight w:val="23"/>
        </w:trPr>
        <w:tc>
          <w:tcPr>
            <w:tcW w:w="1031" w:type="dxa"/>
            <w:tcBorders>
              <w:top w:val="nil"/>
              <w:left w:val="nil"/>
              <w:bottom w:val="single" w:sz="4" w:space="0" w:color="000000"/>
              <w:right w:val="nil"/>
            </w:tcBorders>
            <w:vAlign w:val="center"/>
          </w:tcPr>
          <w:p w14:paraId="1D659CE4"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942" w:type="dxa"/>
            <w:tcBorders>
              <w:top w:val="nil"/>
              <w:left w:val="nil"/>
              <w:bottom w:val="single" w:sz="4" w:space="0" w:color="000000"/>
              <w:right w:val="nil"/>
            </w:tcBorders>
            <w:vAlign w:val="center"/>
          </w:tcPr>
          <w:p w14:paraId="5E40A4C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3</w:t>
            </w:r>
          </w:p>
        </w:tc>
        <w:tc>
          <w:tcPr>
            <w:tcW w:w="1163" w:type="dxa"/>
            <w:tcBorders>
              <w:top w:val="nil"/>
              <w:left w:val="nil"/>
              <w:bottom w:val="single" w:sz="4" w:space="0" w:color="000000"/>
              <w:right w:val="nil"/>
            </w:tcBorders>
            <w:vAlign w:val="center"/>
          </w:tcPr>
          <w:p w14:paraId="70FD565A"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w:t>
            </w:r>
          </w:p>
        </w:tc>
        <w:tc>
          <w:tcPr>
            <w:tcW w:w="965" w:type="dxa"/>
            <w:tcBorders>
              <w:top w:val="nil"/>
              <w:left w:val="nil"/>
              <w:bottom w:val="single" w:sz="4" w:space="0" w:color="000000"/>
              <w:right w:val="nil"/>
            </w:tcBorders>
            <w:vAlign w:val="center"/>
          </w:tcPr>
          <w:p w14:paraId="41E6BD8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2021</w:t>
            </w:r>
          </w:p>
        </w:tc>
        <w:tc>
          <w:tcPr>
            <w:tcW w:w="4421" w:type="dxa"/>
            <w:tcBorders>
              <w:top w:val="nil"/>
              <w:left w:val="nil"/>
              <w:bottom w:val="single" w:sz="4" w:space="0" w:color="000000"/>
              <w:right w:val="nil"/>
            </w:tcBorders>
            <w:vAlign w:val="center"/>
          </w:tcPr>
          <w:p w14:paraId="4C0176D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School of Economics and Management, Yunnan Agricultural University</w:t>
            </w:r>
          </w:p>
        </w:tc>
      </w:tr>
    </w:tbl>
    <w:p w14:paraId="05405CF9" w14:textId="20016192" w:rsidR="00720471" w:rsidRPr="002B0278" w:rsidRDefault="00000000" w:rsidP="0061089A">
      <w:pPr>
        <w:spacing w:after="0" w:line="240" w:lineRule="auto"/>
        <w:jc w:val="both"/>
        <w:rPr>
          <w:rFonts w:eastAsia="SimSun"/>
          <w:sz w:val="20"/>
          <w:szCs w:val="20"/>
        </w:rPr>
      </w:pPr>
      <w:r w:rsidRPr="002B0278">
        <w:rPr>
          <w:rFonts w:eastAsia="SimSun"/>
          <w:sz w:val="20"/>
          <w:szCs w:val="20"/>
        </w:rPr>
        <w:t>Note</w:t>
      </w:r>
      <w:r w:rsidR="0061089A" w:rsidRPr="002B0278">
        <w:rPr>
          <w:rFonts w:eastAsia="SimSun"/>
          <w:sz w:val="20"/>
          <w:szCs w:val="20"/>
        </w:rPr>
        <w:t>:</w:t>
      </w:r>
      <w:r w:rsidRPr="002B0278">
        <w:rPr>
          <w:rFonts w:eastAsia="SimSun"/>
          <w:sz w:val="20"/>
          <w:szCs w:val="20"/>
        </w:rPr>
        <w:t xml:space="preserve"> This table only displays institutions with more than 3 publications</w:t>
      </w:r>
    </w:p>
    <w:p w14:paraId="1D89A826" w14:textId="77777777" w:rsidR="00FB0E4C" w:rsidRDefault="00FB0E4C" w:rsidP="0061089A">
      <w:pPr>
        <w:spacing w:after="0" w:line="240" w:lineRule="auto"/>
        <w:jc w:val="both"/>
        <w:rPr>
          <w:sz w:val="24"/>
          <w:szCs w:val="24"/>
        </w:rPr>
      </w:pPr>
    </w:p>
    <w:p w14:paraId="113B80DF" w14:textId="3BA3C95F" w:rsidR="00720471" w:rsidRPr="002B0278" w:rsidRDefault="00000000" w:rsidP="0061089A">
      <w:pPr>
        <w:spacing w:after="0" w:line="240" w:lineRule="auto"/>
        <w:jc w:val="both"/>
        <w:rPr>
          <w:b/>
          <w:bCs/>
          <w:sz w:val="24"/>
          <w:szCs w:val="24"/>
        </w:rPr>
      </w:pPr>
      <w:r w:rsidRPr="002B0278">
        <w:rPr>
          <w:b/>
          <w:bCs/>
          <w:sz w:val="24"/>
          <w:szCs w:val="24"/>
        </w:rPr>
        <w:t>4.3</w:t>
      </w:r>
      <w:r w:rsidR="00FB0E4C" w:rsidRPr="002B0278">
        <w:rPr>
          <w:b/>
          <w:bCs/>
          <w:sz w:val="24"/>
          <w:szCs w:val="24"/>
        </w:rPr>
        <w:t>.</w:t>
      </w:r>
      <w:r w:rsidRPr="002B0278">
        <w:rPr>
          <w:b/>
          <w:bCs/>
          <w:sz w:val="24"/>
          <w:szCs w:val="24"/>
        </w:rPr>
        <w:t xml:space="preserve"> Analysis </w:t>
      </w:r>
      <w:r w:rsidR="003C7B3A" w:rsidRPr="002B0278">
        <w:rPr>
          <w:b/>
          <w:bCs/>
          <w:sz w:val="24"/>
          <w:szCs w:val="24"/>
        </w:rPr>
        <w:t>of hot research keywords</w:t>
      </w:r>
    </w:p>
    <w:p w14:paraId="32CB9845" w14:textId="3825EC1B" w:rsidR="00720471" w:rsidRDefault="00000000" w:rsidP="0061089A">
      <w:pPr>
        <w:spacing w:after="0" w:line="240" w:lineRule="auto"/>
        <w:jc w:val="both"/>
        <w:rPr>
          <w:sz w:val="24"/>
          <w:szCs w:val="24"/>
        </w:rPr>
      </w:pPr>
      <w:r w:rsidRPr="00FB0E4C">
        <w:rPr>
          <w:sz w:val="24"/>
          <w:szCs w:val="24"/>
        </w:rPr>
        <w:t>Keyword analysis of 962 papers shows agricultural live-streaming marketing research presents a focused, multi-dimensional pattern covering the whole supply chain</w:t>
      </w:r>
      <w:r w:rsidR="003C7B3A">
        <w:rPr>
          <w:sz w:val="24"/>
          <w:szCs w:val="24"/>
        </w:rPr>
        <w:t xml:space="preserve"> (</w:t>
      </w:r>
      <w:r w:rsidR="003C7B3A" w:rsidRPr="002B0278">
        <w:rPr>
          <w:b/>
          <w:bCs/>
          <w:sz w:val="24"/>
          <w:szCs w:val="24"/>
        </w:rPr>
        <w:t>Table 6</w:t>
      </w:r>
      <w:r w:rsidR="003C7B3A">
        <w:rPr>
          <w:sz w:val="24"/>
          <w:szCs w:val="24"/>
        </w:rPr>
        <w:t>)</w:t>
      </w:r>
      <w:r w:rsidRPr="00FB0E4C">
        <w:rPr>
          <w:sz w:val="24"/>
          <w:szCs w:val="24"/>
        </w:rPr>
        <w:t xml:space="preserve">. </w:t>
      </w:r>
      <w:r w:rsidR="0061089A" w:rsidRPr="00FB0E4C">
        <w:rPr>
          <w:sz w:val="24"/>
          <w:szCs w:val="24"/>
        </w:rPr>
        <w:t>“</w:t>
      </w:r>
      <w:r w:rsidRPr="00FB0E4C">
        <w:rPr>
          <w:sz w:val="24"/>
          <w:szCs w:val="24"/>
        </w:rPr>
        <w:t>Agricultural products</w:t>
      </w:r>
      <w:r w:rsidR="0061089A" w:rsidRPr="00FB0E4C">
        <w:rPr>
          <w:sz w:val="24"/>
          <w:szCs w:val="24"/>
        </w:rPr>
        <w:t>”</w:t>
      </w:r>
      <w:r w:rsidRPr="00FB0E4C">
        <w:rPr>
          <w:sz w:val="24"/>
          <w:szCs w:val="24"/>
        </w:rPr>
        <w:t xml:space="preserve"> is the foundational theme, and </w:t>
      </w:r>
      <w:r w:rsidR="0061089A" w:rsidRPr="00FB0E4C">
        <w:rPr>
          <w:sz w:val="24"/>
          <w:szCs w:val="24"/>
        </w:rPr>
        <w:t>“</w:t>
      </w:r>
      <w:r w:rsidRPr="00FB0E4C">
        <w:rPr>
          <w:sz w:val="24"/>
          <w:szCs w:val="24"/>
        </w:rPr>
        <w:t>rural revital</w:t>
      </w:r>
      <w:r w:rsidR="00FB0E4C" w:rsidRPr="00FB0E4C">
        <w:rPr>
          <w:sz w:val="24"/>
          <w:szCs w:val="24"/>
        </w:rPr>
        <w:t>ization</w:t>
      </w:r>
      <w:r w:rsidR="0061089A" w:rsidRPr="00FB0E4C">
        <w:rPr>
          <w:sz w:val="24"/>
          <w:szCs w:val="24"/>
        </w:rPr>
        <w:t>”</w:t>
      </w:r>
      <w:r w:rsidRPr="00FB0E4C">
        <w:rPr>
          <w:sz w:val="24"/>
          <w:szCs w:val="24"/>
        </w:rPr>
        <w:t xml:space="preserve"> acts as the central hub. Secondary hotspots including live-streaming e-commerce expand research from policy, scenarios</w:t>
      </w:r>
      <w:r w:rsidR="003C7B3A">
        <w:rPr>
          <w:sz w:val="24"/>
          <w:szCs w:val="24"/>
        </w:rPr>
        <w:t>,</w:t>
      </w:r>
      <w:r w:rsidRPr="00FB0E4C">
        <w:rPr>
          <w:sz w:val="24"/>
          <w:szCs w:val="24"/>
        </w:rPr>
        <w:t xml:space="preserve"> and methodological perspectives</w:t>
      </w:r>
      <w:r w:rsidR="003C7B3A">
        <w:rPr>
          <w:sz w:val="24"/>
          <w:szCs w:val="24"/>
        </w:rPr>
        <w:t xml:space="preserve"> (</w:t>
      </w:r>
      <w:r w:rsidR="003C7B3A" w:rsidRPr="002B0278">
        <w:rPr>
          <w:b/>
          <w:bCs/>
          <w:sz w:val="24"/>
          <w:szCs w:val="24"/>
        </w:rPr>
        <w:t>Figure 4</w:t>
      </w:r>
      <w:r w:rsidR="003C7B3A">
        <w:rPr>
          <w:sz w:val="24"/>
          <w:szCs w:val="24"/>
        </w:rPr>
        <w:t>)</w:t>
      </w:r>
      <w:r w:rsidRPr="00FB0E4C">
        <w:rPr>
          <w:sz w:val="24"/>
          <w:szCs w:val="24"/>
        </w:rPr>
        <w:t>.</w:t>
      </w:r>
    </w:p>
    <w:p w14:paraId="3BB48268" w14:textId="77777777" w:rsidR="00FB0E4C" w:rsidRPr="00FB0E4C" w:rsidRDefault="00FB0E4C" w:rsidP="0061089A">
      <w:pPr>
        <w:spacing w:after="0" w:line="240" w:lineRule="auto"/>
        <w:jc w:val="both"/>
        <w:rPr>
          <w:b/>
          <w:sz w:val="24"/>
          <w:szCs w:val="24"/>
        </w:rPr>
      </w:pPr>
    </w:p>
    <w:p w14:paraId="479D5DD1" w14:textId="16FB9E02" w:rsidR="00720471" w:rsidRDefault="00000000" w:rsidP="0061089A">
      <w:pPr>
        <w:spacing w:after="0" w:line="240" w:lineRule="auto"/>
        <w:jc w:val="both"/>
        <w:rPr>
          <w:sz w:val="24"/>
          <w:szCs w:val="24"/>
        </w:rPr>
      </w:pPr>
      <w:r w:rsidRPr="002B0278">
        <w:rPr>
          <w:b/>
          <w:bCs/>
          <w:sz w:val="24"/>
          <w:szCs w:val="24"/>
        </w:rPr>
        <w:t>Table 6</w:t>
      </w:r>
      <w:r w:rsidRPr="00FB0E4C">
        <w:rPr>
          <w:sz w:val="24"/>
          <w:szCs w:val="24"/>
        </w:rPr>
        <w:t>. High-frequency keywords in Chinese research, 2016–2026</w:t>
      </w:r>
    </w:p>
    <w:p w14:paraId="11A600AA" w14:textId="77777777" w:rsidR="00FB0E4C" w:rsidRPr="00FB0E4C" w:rsidRDefault="00FB0E4C" w:rsidP="0061089A">
      <w:pPr>
        <w:spacing w:after="0" w:line="240" w:lineRule="auto"/>
        <w:jc w:val="both"/>
        <w:rPr>
          <w:sz w:val="24"/>
          <w:szCs w:val="24"/>
        </w:rPr>
      </w:pPr>
    </w:p>
    <w:tbl>
      <w:tblPr>
        <w:tblStyle w:val="TableGrid"/>
        <w:tblW w:w="0" w:type="auto"/>
        <w:tblLook w:val="04A0" w:firstRow="1" w:lastRow="0" w:firstColumn="1" w:lastColumn="0" w:noHBand="0" w:noVBand="1"/>
      </w:tblPr>
      <w:tblGrid>
        <w:gridCol w:w="699"/>
        <w:gridCol w:w="1059"/>
        <w:gridCol w:w="1028"/>
        <w:gridCol w:w="606"/>
        <w:gridCol w:w="1254"/>
        <w:gridCol w:w="700"/>
        <w:gridCol w:w="1059"/>
        <w:gridCol w:w="1028"/>
        <w:gridCol w:w="606"/>
        <w:gridCol w:w="987"/>
      </w:tblGrid>
      <w:tr w:rsidR="00720471" w:rsidRPr="003C7B3A" w14:paraId="7B0A97B9" w14:textId="77777777">
        <w:tc>
          <w:tcPr>
            <w:tcW w:w="651" w:type="dxa"/>
            <w:tcBorders>
              <w:top w:val="single" w:sz="4" w:space="0" w:color="auto"/>
              <w:left w:val="nil"/>
              <w:bottom w:val="single" w:sz="4" w:space="0" w:color="auto"/>
              <w:right w:val="nil"/>
            </w:tcBorders>
            <w:vAlign w:val="center"/>
          </w:tcPr>
          <w:p w14:paraId="7B24F117"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Rank</w:t>
            </w:r>
          </w:p>
        </w:tc>
        <w:tc>
          <w:tcPr>
            <w:tcW w:w="582" w:type="dxa"/>
            <w:tcBorders>
              <w:top w:val="single" w:sz="4" w:space="0" w:color="auto"/>
              <w:left w:val="nil"/>
              <w:bottom w:val="single" w:sz="4" w:space="0" w:color="auto"/>
              <w:right w:val="nil"/>
            </w:tcBorders>
            <w:vAlign w:val="center"/>
          </w:tcPr>
          <w:p w14:paraId="5341FB36"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Frequency</w:t>
            </w:r>
          </w:p>
        </w:tc>
        <w:tc>
          <w:tcPr>
            <w:tcW w:w="848" w:type="dxa"/>
            <w:tcBorders>
              <w:top w:val="single" w:sz="4" w:space="0" w:color="auto"/>
              <w:left w:val="nil"/>
              <w:bottom w:val="single" w:sz="4" w:space="0" w:color="auto"/>
              <w:right w:val="nil"/>
            </w:tcBorders>
            <w:vAlign w:val="center"/>
          </w:tcPr>
          <w:p w14:paraId="254F2A33"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Centrality</w:t>
            </w:r>
          </w:p>
        </w:tc>
        <w:tc>
          <w:tcPr>
            <w:tcW w:w="605" w:type="dxa"/>
            <w:tcBorders>
              <w:top w:val="single" w:sz="4" w:space="0" w:color="auto"/>
              <w:left w:val="nil"/>
              <w:bottom w:val="single" w:sz="4" w:space="0" w:color="auto"/>
              <w:right w:val="nil"/>
            </w:tcBorders>
            <w:vAlign w:val="center"/>
          </w:tcPr>
          <w:p w14:paraId="6912A95C"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Year</w:t>
            </w:r>
          </w:p>
        </w:tc>
        <w:tc>
          <w:tcPr>
            <w:tcW w:w="1023" w:type="dxa"/>
            <w:tcBorders>
              <w:top w:val="single" w:sz="4" w:space="0" w:color="auto"/>
              <w:left w:val="nil"/>
              <w:bottom w:val="single" w:sz="4" w:space="0" w:color="auto"/>
              <w:right w:val="nil"/>
            </w:tcBorders>
            <w:vAlign w:val="center"/>
          </w:tcPr>
          <w:p w14:paraId="0BF82F87"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Keyword</w:t>
            </w:r>
          </w:p>
        </w:tc>
        <w:tc>
          <w:tcPr>
            <w:tcW w:w="663" w:type="dxa"/>
            <w:tcBorders>
              <w:top w:val="single" w:sz="4" w:space="0" w:color="auto"/>
              <w:left w:val="nil"/>
              <w:bottom w:val="single" w:sz="4" w:space="0" w:color="auto"/>
              <w:right w:val="nil"/>
            </w:tcBorders>
            <w:vAlign w:val="center"/>
          </w:tcPr>
          <w:p w14:paraId="4B44003F"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Sort by</w:t>
            </w:r>
          </w:p>
        </w:tc>
        <w:tc>
          <w:tcPr>
            <w:tcW w:w="581" w:type="dxa"/>
            <w:tcBorders>
              <w:top w:val="single" w:sz="4" w:space="0" w:color="auto"/>
              <w:left w:val="nil"/>
              <w:bottom w:val="single" w:sz="4" w:space="0" w:color="auto"/>
              <w:right w:val="nil"/>
            </w:tcBorders>
            <w:vAlign w:val="center"/>
          </w:tcPr>
          <w:p w14:paraId="0ACA3F31"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Frequency</w:t>
            </w:r>
          </w:p>
        </w:tc>
        <w:tc>
          <w:tcPr>
            <w:tcW w:w="942" w:type="dxa"/>
            <w:tcBorders>
              <w:top w:val="single" w:sz="4" w:space="0" w:color="auto"/>
              <w:left w:val="nil"/>
              <w:bottom w:val="single" w:sz="4" w:space="0" w:color="auto"/>
              <w:right w:val="nil"/>
            </w:tcBorders>
            <w:vAlign w:val="center"/>
          </w:tcPr>
          <w:p w14:paraId="0BE6E729"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Centrality</w:t>
            </w:r>
          </w:p>
        </w:tc>
        <w:tc>
          <w:tcPr>
            <w:tcW w:w="721" w:type="dxa"/>
            <w:tcBorders>
              <w:top w:val="single" w:sz="4" w:space="0" w:color="auto"/>
              <w:left w:val="nil"/>
              <w:bottom w:val="single" w:sz="4" w:space="0" w:color="auto"/>
              <w:right w:val="nil"/>
            </w:tcBorders>
            <w:vAlign w:val="center"/>
          </w:tcPr>
          <w:p w14:paraId="343ED7C0"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Year</w:t>
            </w:r>
          </w:p>
        </w:tc>
        <w:tc>
          <w:tcPr>
            <w:tcW w:w="1906" w:type="dxa"/>
            <w:tcBorders>
              <w:top w:val="single" w:sz="4" w:space="0" w:color="auto"/>
              <w:left w:val="nil"/>
              <w:bottom w:val="single" w:sz="4" w:space="0" w:color="auto"/>
              <w:right w:val="nil"/>
            </w:tcBorders>
            <w:vAlign w:val="center"/>
          </w:tcPr>
          <w:p w14:paraId="69E7C201" w14:textId="77777777" w:rsidR="00720471" w:rsidRPr="002B0278" w:rsidRDefault="00000000" w:rsidP="0061089A">
            <w:pPr>
              <w:spacing w:after="0" w:line="240" w:lineRule="auto"/>
              <w:rPr>
                <w:rFonts w:eastAsia="SimSun"/>
                <w:b/>
                <w:bCs/>
                <w:color w:val="000000"/>
                <w:sz w:val="20"/>
                <w:szCs w:val="20"/>
                <w:lang w:bidi="ar"/>
              </w:rPr>
            </w:pPr>
            <w:r w:rsidRPr="002B0278">
              <w:rPr>
                <w:rFonts w:eastAsia="SimSun"/>
                <w:b/>
                <w:bCs/>
                <w:color w:val="000000"/>
                <w:sz w:val="20"/>
                <w:szCs w:val="20"/>
                <w:lang w:bidi="ar"/>
              </w:rPr>
              <w:t>Keyword</w:t>
            </w:r>
          </w:p>
        </w:tc>
      </w:tr>
      <w:tr w:rsidR="00720471" w:rsidRPr="003C7B3A" w14:paraId="0496BFE0" w14:textId="77777777">
        <w:tc>
          <w:tcPr>
            <w:tcW w:w="651" w:type="dxa"/>
            <w:tcBorders>
              <w:top w:val="single" w:sz="4" w:space="0" w:color="auto"/>
              <w:left w:val="nil"/>
              <w:bottom w:val="nil"/>
              <w:right w:val="nil"/>
            </w:tcBorders>
            <w:vAlign w:val="center"/>
          </w:tcPr>
          <w:p w14:paraId="606B7B9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2" w:type="dxa"/>
            <w:tcBorders>
              <w:top w:val="single" w:sz="4" w:space="0" w:color="auto"/>
              <w:left w:val="nil"/>
              <w:bottom w:val="nil"/>
              <w:right w:val="nil"/>
            </w:tcBorders>
            <w:vAlign w:val="center"/>
          </w:tcPr>
          <w:p w14:paraId="1671DCA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457</w:t>
            </w:r>
          </w:p>
        </w:tc>
        <w:tc>
          <w:tcPr>
            <w:tcW w:w="848" w:type="dxa"/>
            <w:tcBorders>
              <w:top w:val="single" w:sz="4" w:space="0" w:color="auto"/>
              <w:left w:val="nil"/>
              <w:bottom w:val="nil"/>
              <w:right w:val="nil"/>
            </w:tcBorders>
            <w:vAlign w:val="center"/>
          </w:tcPr>
          <w:p w14:paraId="2929AE82"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0.67</w:t>
            </w:r>
          </w:p>
        </w:tc>
        <w:tc>
          <w:tcPr>
            <w:tcW w:w="605" w:type="dxa"/>
            <w:tcBorders>
              <w:top w:val="single" w:sz="4" w:space="0" w:color="auto"/>
              <w:left w:val="nil"/>
              <w:bottom w:val="nil"/>
              <w:right w:val="nil"/>
            </w:tcBorders>
            <w:vAlign w:val="center"/>
          </w:tcPr>
          <w:p w14:paraId="3F18768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2018</w:t>
            </w:r>
          </w:p>
        </w:tc>
        <w:tc>
          <w:tcPr>
            <w:tcW w:w="1023" w:type="dxa"/>
            <w:tcBorders>
              <w:top w:val="single" w:sz="4" w:space="0" w:color="auto"/>
              <w:left w:val="nil"/>
              <w:bottom w:val="nil"/>
              <w:right w:val="nil"/>
            </w:tcBorders>
            <w:vAlign w:val="center"/>
          </w:tcPr>
          <w:p w14:paraId="28884049"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Agricultural products</w:t>
            </w:r>
          </w:p>
        </w:tc>
        <w:tc>
          <w:tcPr>
            <w:tcW w:w="663" w:type="dxa"/>
            <w:tcBorders>
              <w:top w:val="single" w:sz="4" w:space="0" w:color="auto"/>
              <w:left w:val="nil"/>
              <w:bottom w:val="nil"/>
              <w:right w:val="nil"/>
            </w:tcBorders>
            <w:vAlign w:val="center"/>
          </w:tcPr>
          <w:p w14:paraId="0E16F42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1" w:type="dxa"/>
            <w:tcBorders>
              <w:top w:val="single" w:sz="4" w:space="0" w:color="auto"/>
              <w:left w:val="nil"/>
              <w:bottom w:val="nil"/>
              <w:right w:val="nil"/>
            </w:tcBorders>
            <w:vAlign w:val="center"/>
          </w:tcPr>
          <w:p w14:paraId="21A2636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61</w:t>
            </w:r>
          </w:p>
        </w:tc>
        <w:tc>
          <w:tcPr>
            <w:tcW w:w="942" w:type="dxa"/>
            <w:tcBorders>
              <w:top w:val="single" w:sz="4" w:space="0" w:color="auto"/>
              <w:left w:val="nil"/>
              <w:bottom w:val="nil"/>
              <w:right w:val="nil"/>
            </w:tcBorders>
            <w:vAlign w:val="center"/>
          </w:tcPr>
          <w:p w14:paraId="6DCB2B78"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0.32</w:t>
            </w:r>
          </w:p>
        </w:tc>
        <w:tc>
          <w:tcPr>
            <w:tcW w:w="721" w:type="dxa"/>
            <w:tcBorders>
              <w:top w:val="single" w:sz="4" w:space="0" w:color="auto"/>
              <w:left w:val="nil"/>
              <w:bottom w:val="nil"/>
              <w:right w:val="nil"/>
            </w:tcBorders>
            <w:vAlign w:val="center"/>
          </w:tcPr>
          <w:p w14:paraId="264F936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2019</w:t>
            </w:r>
          </w:p>
        </w:tc>
        <w:tc>
          <w:tcPr>
            <w:tcW w:w="1906" w:type="dxa"/>
            <w:tcBorders>
              <w:top w:val="single" w:sz="4" w:space="0" w:color="auto"/>
              <w:left w:val="nil"/>
              <w:bottom w:val="nil"/>
              <w:right w:val="nil"/>
            </w:tcBorders>
            <w:vAlign w:val="center"/>
          </w:tcPr>
          <w:p w14:paraId="55D5C295"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Live</w:t>
            </w:r>
          </w:p>
        </w:tc>
      </w:tr>
      <w:tr w:rsidR="00720471" w:rsidRPr="003C7B3A" w14:paraId="766DC359" w14:textId="77777777">
        <w:tc>
          <w:tcPr>
            <w:tcW w:w="651" w:type="dxa"/>
            <w:tcBorders>
              <w:top w:val="nil"/>
              <w:left w:val="nil"/>
              <w:bottom w:val="nil"/>
              <w:right w:val="nil"/>
            </w:tcBorders>
            <w:vAlign w:val="center"/>
          </w:tcPr>
          <w:p w14:paraId="264B9D8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2" w:type="dxa"/>
            <w:tcBorders>
              <w:top w:val="nil"/>
              <w:left w:val="nil"/>
              <w:bottom w:val="nil"/>
              <w:right w:val="nil"/>
            </w:tcBorders>
            <w:vAlign w:val="center"/>
          </w:tcPr>
          <w:p w14:paraId="3DE679B7"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287</w:t>
            </w:r>
          </w:p>
        </w:tc>
        <w:tc>
          <w:tcPr>
            <w:tcW w:w="848" w:type="dxa"/>
            <w:tcBorders>
              <w:top w:val="nil"/>
              <w:left w:val="nil"/>
              <w:bottom w:val="nil"/>
              <w:right w:val="nil"/>
            </w:tcBorders>
            <w:vAlign w:val="center"/>
          </w:tcPr>
          <w:p w14:paraId="4DD8342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0.15</w:t>
            </w:r>
          </w:p>
        </w:tc>
        <w:tc>
          <w:tcPr>
            <w:tcW w:w="605" w:type="dxa"/>
            <w:tcBorders>
              <w:top w:val="nil"/>
              <w:left w:val="nil"/>
              <w:bottom w:val="nil"/>
              <w:right w:val="nil"/>
            </w:tcBorders>
            <w:vAlign w:val="center"/>
          </w:tcPr>
          <w:p w14:paraId="7A5496D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2020</w:t>
            </w:r>
          </w:p>
        </w:tc>
        <w:tc>
          <w:tcPr>
            <w:tcW w:w="1023" w:type="dxa"/>
            <w:tcBorders>
              <w:top w:val="nil"/>
              <w:left w:val="nil"/>
              <w:bottom w:val="nil"/>
              <w:right w:val="nil"/>
            </w:tcBorders>
            <w:vAlign w:val="center"/>
          </w:tcPr>
          <w:p w14:paraId="1A2CF4C1" w14:textId="29780E59"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Rural Revital</w:t>
            </w:r>
            <w:r w:rsidR="00FB0E4C" w:rsidRPr="002B0278">
              <w:rPr>
                <w:rFonts w:eastAsia="SimSun"/>
                <w:color w:val="000000"/>
                <w:sz w:val="20"/>
                <w:szCs w:val="20"/>
                <w:lang w:bidi="ar"/>
              </w:rPr>
              <w:t>ization</w:t>
            </w:r>
          </w:p>
        </w:tc>
        <w:tc>
          <w:tcPr>
            <w:tcW w:w="663" w:type="dxa"/>
            <w:tcBorders>
              <w:top w:val="nil"/>
              <w:left w:val="nil"/>
              <w:bottom w:val="nil"/>
              <w:right w:val="nil"/>
            </w:tcBorders>
            <w:vAlign w:val="center"/>
          </w:tcPr>
          <w:p w14:paraId="49B660D0"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1" w:type="dxa"/>
            <w:tcBorders>
              <w:top w:val="nil"/>
              <w:left w:val="nil"/>
              <w:bottom w:val="nil"/>
              <w:right w:val="nil"/>
            </w:tcBorders>
            <w:vAlign w:val="center"/>
          </w:tcPr>
          <w:p w14:paraId="74ACD71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59</w:t>
            </w:r>
          </w:p>
        </w:tc>
        <w:tc>
          <w:tcPr>
            <w:tcW w:w="942" w:type="dxa"/>
            <w:tcBorders>
              <w:top w:val="nil"/>
              <w:left w:val="nil"/>
              <w:bottom w:val="nil"/>
              <w:right w:val="nil"/>
            </w:tcBorders>
            <w:vAlign w:val="center"/>
          </w:tcPr>
          <w:p w14:paraId="25C46ACB"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0.07</w:t>
            </w:r>
          </w:p>
        </w:tc>
        <w:tc>
          <w:tcPr>
            <w:tcW w:w="721" w:type="dxa"/>
            <w:tcBorders>
              <w:top w:val="nil"/>
              <w:left w:val="nil"/>
              <w:bottom w:val="nil"/>
              <w:right w:val="nil"/>
            </w:tcBorders>
            <w:vAlign w:val="center"/>
          </w:tcPr>
          <w:p w14:paraId="7B41B4B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2022</w:t>
            </w:r>
          </w:p>
        </w:tc>
        <w:tc>
          <w:tcPr>
            <w:tcW w:w="1906" w:type="dxa"/>
            <w:tcBorders>
              <w:top w:val="nil"/>
              <w:left w:val="nil"/>
              <w:bottom w:val="nil"/>
              <w:right w:val="nil"/>
            </w:tcBorders>
            <w:vAlign w:val="center"/>
          </w:tcPr>
          <w:p w14:paraId="22BE37C2"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Digital Economy</w:t>
            </w:r>
          </w:p>
        </w:tc>
      </w:tr>
      <w:tr w:rsidR="00720471" w:rsidRPr="003C7B3A" w14:paraId="2098EF2C" w14:textId="77777777">
        <w:tc>
          <w:tcPr>
            <w:tcW w:w="651" w:type="dxa"/>
            <w:tcBorders>
              <w:top w:val="nil"/>
              <w:left w:val="nil"/>
              <w:bottom w:val="single" w:sz="4" w:space="0" w:color="auto"/>
              <w:right w:val="nil"/>
            </w:tcBorders>
            <w:vAlign w:val="center"/>
          </w:tcPr>
          <w:p w14:paraId="6BEC1E2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2" w:type="dxa"/>
            <w:tcBorders>
              <w:top w:val="nil"/>
              <w:left w:val="nil"/>
              <w:bottom w:val="single" w:sz="4" w:space="0" w:color="auto"/>
              <w:right w:val="nil"/>
            </w:tcBorders>
            <w:vAlign w:val="center"/>
          </w:tcPr>
          <w:p w14:paraId="5C4E6D1A"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194</w:t>
            </w:r>
          </w:p>
        </w:tc>
        <w:tc>
          <w:tcPr>
            <w:tcW w:w="848" w:type="dxa"/>
            <w:tcBorders>
              <w:top w:val="nil"/>
              <w:left w:val="nil"/>
              <w:bottom w:val="single" w:sz="4" w:space="0" w:color="auto"/>
              <w:right w:val="nil"/>
            </w:tcBorders>
            <w:vAlign w:val="center"/>
          </w:tcPr>
          <w:p w14:paraId="47BC66AC"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0.35</w:t>
            </w:r>
          </w:p>
        </w:tc>
        <w:tc>
          <w:tcPr>
            <w:tcW w:w="605" w:type="dxa"/>
            <w:tcBorders>
              <w:top w:val="nil"/>
              <w:left w:val="nil"/>
              <w:bottom w:val="single" w:sz="4" w:space="0" w:color="auto"/>
              <w:right w:val="nil"/>
            </w:tcBorders>
            <w:vAlign w:val="center"/>
          </w:tcPr>
          <w:p w14:paraId="21BBA15D"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2020</w:t>
            </w:r>
          </w:p>
        </w:tc>
        <w:tc>
          <w:tcPr>
            <w:tcW w:w="1023" w:type="dxa"/>
            <w:tcBorders>
              <w:top w:val="nil"/>
              <w:left w:val="nil"/>
              <w:bottom w:val="single" w:sz="4" w:space="0" w:color="auto"/>
              <w:right w:val="nil"/>
            </w:tcBorders>
            <w:vAlign w:val="center"/>
          </w:tcPr>
          <w:p w14:paraId="362A2E33"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Live-streaming e-commerce</w:t>
            </w:r>
          </w:p>
        </w:tc>
        <w:tc>
          <w:tcPr>
            <w:tcW w:w="663" w:type="dxa"/>
            <w:tcBorders>
              <w:top w:val="nil"/>
              <w:left w:val="nil"/>
              <w:bottom w:val="single" w:sz="4" w:space="0" w:color="auto"/>
              <w:right w:val="nil"/>
            </w:tcBorders>
            <w:vAlign w:val="center"/>
          </w:tcPr>
          <w:p w14:paraId="0B3B23F6"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TRUE</w:t>
            </w:r>
          </w:p>
        </w:tc>
        <w:tc>
          <w:tcPr>
            <w:tcW w:w="581" w:type="dxa"/>
            <w:tcBorders>
              <w:top w:val="nil"/>
              <w:left w:val="nil"/>
              <w:bottom w:val="single" w:sz="4" w:space="0" w:color="auto"/>
              <w:right w:val="nil"/>
            </w:tcBorders>
            <w:vAlign w:val="center"/>
          </w:tcPr>
          <w:p w14:paraId="76DF4824"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54</w:t>
            </w:r>
          </w:p>
        </w:tc>
        <w:tc>
          <w:tcPr>
            <w:tcW w:w="942" w:type="dxa"/>
            <w:tcBorders>
              <w:top w:val="nil"/>
              <w:left w:val="nil"/>
              <w:bottom w:val="single" w:sz="4" w:space="0" w:color="auto"/>
              <w:right w:val="nil"/>
            </w:tcBorders>
            <w:vAlign w:val="center"/>
          </w:tcPr>
          <w:p w14:paraId="6EDF7A9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0.28</w:t>
            </w:r>
          </w:p>
        </w:tc>
        <w:tc>
          <w:tcPr>
            <w:tcW w:w="721" w:type="dxa"/>
            <w:tcBorders>
              <w:top w:val="nil"/>
              <w:left w:val="nil"/>
              <w:bottom w:val="single" w:sz="4" w:space="0" w:color="auto"/>
              <w:right w:val="nil"/>
            </w:tcBorders>
            <w:vAlign w:val="center"/>
          </w:tcPr>
          <w:p w14:paraId="0E70152F"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2019</w:t>
            </w:r>
          </w:p>
        </w:tc>
        <w:tc>
          <w:tcPr>
            <w:tcW w:w="1906" w:type="dxa"/>
            <w:tcBorders>
              <w:top w:val="nil"/>
              <w:left w:val="nil"/>
              <w:bottom w:val="single" w:sz="4" w:space="0" w:color="auto"/>
              <w:right w:val="nil"/>
            </w:tcBorders>
            <w:vAlign w:val="center"/>
          </w:tcPr>
          <w:p w14:paraId="7CE96371" w14:textId="77777777" w:rsidR="00720471" w:rsidRPr="002B0278" w:rsidRDefault="00000000" w:rsidP="0061089A">
            <w:pPr>
              <w:spacing w:after="0" w:line="240" w:lineRule="auto"/>
              <w:rPr>
                <w:rFonts w:eastAsia="SimSun"/>
                <w:color w:val="000000"/>
                <w:sz w:val="20"/>
                <w:szCs w:val="20"/>
                <w:lang w:bidi="ar"/>
              </w:rPr>
            </w:pPr>
            <w:r w:rsidRPr="002B0278">
              <w:rPr>
                <w:rFonts w:eastAsia="SimSun"/>
                <w:color w:val="000000"/>
                <w:sz w:val="20"/>
                <w:szCs w:val="20"/>
                <w:lang w:bidi="ar"/>
              </w:rPr>
              <w:t>Marketing Strategies</w:t>
            </w:r>
          </w:p>
        </w:tc>
      </w:tr>
    </w:tbl>
    <w:p w14:paraId="261C2E0C" w14:textId="771F7C62" w:rsidR="00720471" w:rsidRDefault="00000000" w:rsidP="0061089A">
      <w:pPr>
        <w:spacing w:after="0" w:line="240" w:lineRule="auto"/>
        <w:jc w:val="both"/>
        <w:rPr>
          <w:rFonts w:eastAsia="SimSun"/>
          <w:iCs/>
          <w:sz w:val="20"/>
          <w:szCs w:val="20"/>
        </w:rPr>
      </w:pPr>
      <w:r w:rsidRPr="002B0278">
        <w:rPr>
          <w:rFonts w:eastAsia="SimSun"/>
          <w:iCs/>
          <w:sz w:val="20"/>
          <w:szCs w:val="20"/>
        </w:rPr>
        <w:t>Note</w:t>
      </w:r>
      <w:r w:rsidR="0061089A" w:rsidRPr="002B0278">
        <w:rPr>
          <w:rFonts w:eastAsia="SimSun"/>
          <w:iCs/>
          <w:sz w:val="20"/>
          <w:szCs w:val="20"/>
        </w:rPr>
        <w:t>:</w:t>
      </w:r>
      <w:r w:rsidRPr="002B0278">
        <w:rPr>
          <w:rFonts w:eastAsia="SimSun"/>
          <w:iCs/>
          <w:sz w:val="20"/>
          <w:szCs w:val="20"/>
        </w:rPr>
        <w:t xml:space="preserve"> This table only displays organ</w:t>
      </w:r>
      <w:r w:rsidR="00FB0E4C" w:rsidRPr="002B0278">
        <w:rPr>
          <w:rFonts w:eastAsia="SimSun"/>
          <w:iCs/>
          <w:sz w:val="20"/>
          <w:szCs w:val="20"/>
        </w:rPr>
        <w:t>ization</w:t>
      </w:r>
      <w:r w:rsidRPr="002B0278">
        <w:rPr>
          <w:rFonts w:eastAsia="SimSun"/>
          <w:iCs/>
          <w:sz w:val="20"/>
          <w:szCs w:val="20"/>
        </w:rPr>
        <w:t>s that appear more than 49 times</w:t>
      </w:r>
    </w:p>
    <w:p w14:paraId="6FADC69B" w14:textId="77777777" w:rsidR="003C7B3A" w:rsidRPr="002B0278" w:rsidRDefault="003C7B3A" w:rsidP="0061089A">
      <w:pPr>
        <w:spacing w:after="0" w:line="240" w:lineRule="auto"/>
        <w:jc w:val="both"/>
        <w:rPr>
          <w:i/>
          <w:iCs/>
          <w:sz w:val="20"/>
          <w:szCs w:val="20"/>
        </w:rPr>
      </w:pPr>
    </w:p>
    <w:p w14:paraId="221F4BA4" w14:textId="77777777" w:rsidR="00720471" w:rsidRPr="00FB0E4C" w:rsidRDefault="00000000" w:rsidP="002B0278">
      <w:pPr>
        <w:spacing w:after="0" w:line="240" w:lineRule="auto"/>
        <w:jc w:val="center"/>
        <w:rPr>
          <w:sz w:val="24"/>
          <w:szCs w:val="24"/>
        </w:rPr>
      </w:pPr>
      <w:r w:rsidRPr="00FB0E4C">
        <w:rPr>
          <w:rFonts w:eastAsia="SimSun"/>
          <w:noProof/>
          <w:color w:val="000000"/>
          <w:sz w:val="24"/>
          <w:szCs w:val="24"/>
        </w:rPr>
        <w:lastRenderedPageBreak/>
        <w:drawing>
          <wp:inline distT="0" distB="0" distL="114300" distR="114300" wp14:anchorId="6969A628" wp14:editId="15183D60">
            <wp:extent cx="2820035" cy="1572260"/>
            <wp:effectExtent l="0" t="0" r="12065" b="2540"/>
            <wp:docPr id="1" name="图片 1" descr="关键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关键词"/>
                    <pic:cNvPicPr>
                      <a:picLocks noChangeAspect="1"/>
                    </pic:cNvPicPr>
                  </pic:nvPicPr>
                  <pic:blipFill>
                    <a:blip r:embed="rId10"/>
                    <a:stretch>
                      <a:fillRect/>
                    </a:stretch>
                  </pic:blipFill>
                  <pic:spPr>
                    <a:xfrm>
                      <a:off x="0" y="0"/>
                      <a:ext cx="2820035" cy="1572260"/>
                    </a:xfrm>
                    <a:prstGeom prst="rect">
                      <a:avLst/>
                    </a:prstGeom>
                    <a:noFill/>
                    <a:ln>
                      <a:noFill/>
                    </a:ln>
                  </pic:spPr>
                </pic:pic>
              </a:graphicData>
            </a:graphic>
          </wp:inline>
        </w:drawing>
      </w:r>
    </w:p>
    <w:p w14:paraId="25A59EC8" w14:textId="5798C0B0" w:rsidR="00720471" w:rsidRPr="002B0278" w:rsidRDefault="00000000" w:rsidP="0061089A">
      <w:pPr>
        <w:spacing w:after="0" w:line="240" w:lineRule="auto"/>
        <w:jc w:val="both"/>
        <w:rPr>
          <w:i/>
          <w:iCs/>
          <w:sz w:val="20"/>
          <w:szCs w:val="20"/>
        </w:rPr>
      </w:pPr>
      <w:r w:rsidRPr="002B0278">
        <w:rPr>
          <w:b/>
          <w:bCs/>
          <w:iCs/>
          <w:sz w:val="20"/>
          <w:szCs w:val="20"/>
        </w:rPr>
        <w:t>Figure 4</w:t>
      </w:r>
      <w:r w:rsidRPr="002B0278">
        <w:rPr>
          <w:iCs/>
          <w:sz w:val="20"/>
          <w:szCs w:val="20"/>
        </w:rPr>
        <w:t>. Visual</w:t>
      </w:r>
      <w:r w:rsidR="00FB0E4C" w:rsidRPr="002B0278">
        <w:rPr>
          <w:iCs/>
          <w:sz w:val="20"/>
          <w:szCs w:val="20"/>
        </w:rPr>
        <w:t>ization</w:t>
      </w:r>
      <w:r w:rsidRPr="002B0278">
        <w:rPr>
          <w:iCs/>
          <w:sz w:val="20"/>
          <w:szCs w:val="20"/>
        </w:rPr>
        <w:t xml:space="preserve"> of research hotspots in the field of live-streaming marketing for agricultural products (Chinese)</w:t>
      </w:r>
    </w:p>
    <w:p w14:paraId="0D065C51" w14:textId="77777777" w:rsidR="00FB0E4C" w:rsidRDefault="00FB0E4C" w:rsidP="0061089A">
      <w:pPr>
        <w:spacing w:after="0" w:line="240" w:lineRule="auto"/>
        <w:jc w:val="both"/>
        <w:rPr>
          <w:sz w:val="24"/>
          <w:szCs w:val="24"/>
        </w:rPr>
      </w:pPr>
    </w:p>
    <w:p w14:paraId="5DC92E14" w14:textId="0E77F138" w:rsidR="00720471" w:rsidRPr="002B0278" w:rsidRDefault="00000000" w:rsidP="0061089A">
      <w:pPr>
        <w:spacing w:after="0" w:line="240" w:lineRule="auto"/>
        <w:jc w:val="both"/>
        <w:rPr>
          <w:b/>
          <w:bCs/>
          <w:sz w:val="24"/>
          <w:szCs w:val="24"/>
        </w:rPr>
      </w:pPr>
      <w:r w:rsidRPr="002B0278">
        <w:rPr>
          <w:b/>
          <w:bCs/>
          <w:sz w:val="24"/>
          <w:szCs w:val="24"/>
        </w:rPr>
        <w:t>4.3.1</w:t>
      </w:r>
      <w:r w:rsidR="00FB0E4C" w:rsidRPr="002B0278">
        <w:rPr>
          <w:b/>
          <w:bCs/>
          <w:sz w:val="24"/>
          <w:szCs w:val="24"/>
        </w:rPr>
        <w:t>.</w:t>
      </w:r>
      <w:r w:rsidRPr="002B0278">
        <w:rPr>
          <w:b/>
          <w:bCs/>
          <w:sz w:val="24"/>
          <w:szCs w:val="24"/>
        </w:rPr>
        <w:t xml:space="preserve"> Fundamental </w:t>
      </w:r>
      <w:r w:rsidR="003C7B3A" w:rsidRPr="002B0278">
        <w:rPr>
          <w:b/>
          <w:bCs/>
          <w:sz w:val="24"/>
          <w:szCs w:val="24"/>
        </w:rPr>
        <w:t>core keyword</w:t>
      </w:r>
      <w:r w:rsidR="0061089A" w:rsidRPr="002B0278">
        <w:rPr>
          <w:b/>
          <w:bCs/>
          <w:sz w:val="24"/>
          <w:szCs w:val="24"/>
        </w:rPr>
        <w:t>:</w:t>
      </w:r>
      <w:r w:rsidRPr="002B0278">
        <w:rPr>
          <w:b/>
          <w:bCs/>
          <w:sz w:val="24"/>
          <w:szCs w:val="24"/>
        </w:rPr>
        <w:t xml:space="preserve"> Agricultural </w:t>
      </w:r>
      <w:r w:rsidR="003C7B3A" w:rsidRPr="002B0278">
        <w:rPr>
          <w:b/>
          <w:bCs/>
          <w:sz w:val="24"/>
          <w:szCs w:val="24"/>
        </w:rPr>
        <w:t>products</w:t>
      </w:r>
    </w:p>
    <w:p w14:paraId="09F9A3CA" w14:textId="2804018B" w:rsidR="00720471" w:rsidRPr="00FB0E4C" w:rsidRDefault="00000000" w:rsidP="0061089A">
      <w:pPr>
        <w:spacing w:after="0" w:line="240" w:lineRule="auto"/>
        <w:jc w:val="both"/>
        <w:rPr>
          <w:b/>
          <w:sz w:val="24"/>
          <w:szCs w:val="24"/>
        </w:rPr>
      </w:pPr>
      <w:r w:rsidRPr="00FB0E4C">
        <w:rPr>
          <w:sz w:val="24"/>
          <w:szCs w:val="24"/>
        </w:rPr>
        <w:t xml:space="preserve">With </w:t>
      </w:r>
      <w:r w:rsidR="003C7B3A">
        <w:rPr>
          <w:sz w:val="24"/>
          <w:szCs w:val="24"/>
        </w:rPr>
        <w:t>a frequency of 457 and a centrality of 0.67, “agricultural products” has been a core theme since 2016, concentrating on standardized production, cultural empowerment,</w:t>
      </w:r>
      <w:r w:rsidRPr="00FB0E4C">
        <w:rPr>
          <w:sz w:val="24"/>
          <w:szCs w:val="24"/>
        </w:rPr>
        <w:t xml:space="preserve"> and branding. Scholars propose boosting product added value via live-stream presentation and local cultural exploration to solve pricing difficulties </w:t>
      </w:r>
      <w:r w:rsidRPr="00FB0E4C">
        <w:rPr>
          <w:sz w:val="24"/>
          <w:szCs w:val="24"/>
          <w:vertAlign w:val="superscript"/>
        </w:rPr>
        <w:t>[5]</w:t>
      </w:r>
      <w:r w:rsidRPr="00FB0E4C">
        <w:rPr>
          <w:sz w:val="24"/>
          <w:szCs w:val="24"/>
        </w:rPr>
        <w:t xml:space="preserve">. Closely linked to related hot keywords, agricultural products strengthen consumer cognition and lift brand value through digital scenarios and immersive marketing </w:t>
      </w:r>
      <w:r w:rsidRPr="00FB0E4C">
        <w:rPr>
          <w:sz w:val="24"/>
          <w:szCs w:val="24"/>
          <w:vertAlign w:val="superscript"/>
        </w:rPr>
        <w:t>[5]</w:t>
      </w:r>
      <w:r w:rsidRPr="00FB0E4C">
        <w:rPr>
          <w:sz w:val="24"/>
          <w:szCs w:val="24"/>
        </w:rPr>
        <w:t>.</w:t>
      </w:r>
    </w:p>
    <w:p w14:paraId="39EF755E" w14:textId="77777777" w:rsidR="00FB0E4C" w:rsidRDefault="00FB0E4C" w:rsidP="0061089A">
      <w:pPr>
        <w:spacing w:after="0" w:line="240" w:lineRule="auto"/>
        <w:jc w:val="both"/>
        <w:rPr>
          <w:sz w:val="24"/>
          <w:szCs w:val="24"/>
        </w:rPr>
      </w:pPr>
    </w:p>
    <w:p w14:paraId="490D2CC9" w14:textId="7B4A7BE8" w:rsidR="00720471" w:rsidRPr="002B0278" w:rsidRDefault="00000000" w:rsidP="0061089A">
      <w:pPr>
        <w:spacing w:after="0" w:line="240" w:lineRule="auto"/>
        <w:jc w:val="both"/>
        <w:rPr>
          <w:b/>
          <w:bCs/>
          <w:sz w:val="24"/>
          <w:szCs w:val="24"/>
        </w:rPr>
      </w:pPr>
      <w:r w:rsidRPr="002B0278">
        <w:rPr>
          <w:b/>
          <w:bCs/>
          <w:sz w:val="24"/>
          <w:szCs w:val="24"/>
        </w:rPr>
        <w:t>4.3.2</w:t>
      </w:r>
      <w:r w:rsidR="00FB0E4C" w:rsidRPr="002B0278">
        <w:rPr>
          <w:b/>
          <w:bCs/>
          <w:sz w:val="24"/>
          <w:szCs w:val="24"/>
        </w:rPr>
        <w:t>.</w:t>
      </w:r>
      <w:r w:rsidRPr="002B0278">
        <w:rPr>
          <w:b/>
          <w:bCs/>
          <w:sz w:val="24"/>
          <w:szCs w:val="24"/>
        </w:rPr>
        <w:t xml:space="preserve"> Policy-oriented hotword</w:t>
      </w:r>
      <w:r w:rsidR="0061089A" w:rsidRPr="002B0278">
        <w:rPr>
          <w:b/>
          <w:bCs/>
          <w:sz w:val="24"/>
          <w:szCs w:val="24"/>
        </w:rPr>
        <w:t>:</w:t>
      </w:r>
      <w:r w:rsidRPr="002B0278">
        <w:rPr>
          <w:b/>
          <w:bCs/>
          <w:sz w:val="24"/>
          <w:szCs w:val="24"/>
        </w:rPr>
        <w:t xml:space="preserve"> Rura</w:t>
      </w:r>
      <w:r w:rsidR="003C7B3A" w:rsidRPr="002B0278">
        <w:rPr>
          <w:b/>
          <w:bCs/>
          <w:sz w:val="24"/>
          <w:szCs w:val="24"/>
        </w:rPr>
        <w:t>l revitalization</w:t>
      </w:r>
    </w:p>
    <w:p w14:paraId="197C01E6" w14:textId="0D40CB26" w:rsidR="00720471" w:rsidRPr="00FB0E4C" w:rsidRDefault="00000000" w:rsidP="0061089A">
      <w:pPr>
        <w:spacing w:after="0" w:line="240" w:lineRule="auto"/>
        <w:jc w:val="both"/>
        <w:rPr>
          <w:b/>
          <w:sz w:val="24"/>
          <w:szCs w:val="24"/>
        </w:rPr>
      </w:pPr>
      <w:r w:rsidRPr="00FB0E4C">
        <w:rPr>
          <w:sz w:val="24"/>
          <w:szCs w:val="24"/>
        </w:rPr>
        <w:t xml:space="preserve">With a frequency of 287 and centrality of 0.15, </w:t>
      </w:r>
      <w:r w:rsidR="0061089A" w:rsidRPr="00FB0E4C">
        <w:rPr>
          <w:sz w:val="24"/>
          <w:szCs w:val="24"/>
        </w:rPr>
        <w:t>“</w:t>
      </w:r>
      <w:r w:rsidRPr="00FB0E4C">
        <w:rPr>
          <w:sz w:val="24"/>
          <w:szCs w:val="24"/>
        </w:rPr>
        <w:t>Rural Revital</w:t>
      </w:r>
      <w:r w:rsidR="00FB0E4C" w:rsidRPr="00FB0E4C">
        <w:rPr>
          <w:sz w:val="24"/>
          <w:szCs w:val="24"/>
        </w:rPr>
        <w:t>ization</w:t>
      </w:r>
      <w:r w:rsidR="0061089A" w:rsidRPr="00FB0E4C">
        <w:rPr>
          <w:sz w:val="24"/>
          <w:szCs w:val="24"/>
        </w:rPr>
        <w:t>”</w:t>
      </w:r>
      <w:r w:rsidRPr="00FB0E4C">
        <w:rPr>
          <w:sz w:val="24"/>
          <w:szCs w:val="24"/>
        </w:rPr>
        <w:t xml:space="preserve"> emerged in 2020 as a vital macro background for relevant research. The strategy offers funding, improved logistics</w:t>
      </w:r>
      <w:r w:rsidR="00DF3AD7">
        <w:rPr>
          <w:sz w:val="24"/>
          <w:szCs w:val="24"/>
        </w:rPr>
        <w:t>,</w:t>
      </w:r>
      <w:r w:rsidRPr="00FB0E4C">
        <w:rPr>
          <w:sz w:val="24"/>
          <w:szCs w:val="24"/>
        </w:rPr>
        <w:t xml:space="preserve"> and talent training for agricultural live-streaming, while live-streaming practices support policy optim</w:t>
      </w:r>
      <w:r w:rsidR="00FB0E4C" w:rsidRPr="00FB0E4C">
        <w:rPr>
          <w:sz w:val="24"/>
          <w:szCs w:val="24"/>
        </w:rPr>
        <w:t>ization</w:t>
      </w:r>
      <w:r w:rsidRPr="00FB0E4C">
        <w:rPr>
          <w:sz w:val="24"/>
          <w:szCs w:val="24"/>
        </w:rPr>
        <w:t xml:space="preserve"> to form a mutually reinforcing cycle </w:t>
      </w:r>
      <w:r w:rsidRPr="00FB0E4C">
        <w:rPr>
          <w:sz w:val="24"/>
          <w:szCs w:val="24"/>
          <w:vertAlign w:val="superscript"/>
        </w:rPr>
        <w:t>[6]</w:t>
      </w:r>
      <w:r w:rsidRPr="00FB0E4C">
        <w:rPr>
          <w:sz w:val="24"/>
          <w:szCs w:val="24"/>
        </w:rPr>
        <w:t>. Agricultural live-streaming breaks spatial-temporal limits, boosts consumer trust</w:t>
      </w:r>
      <w:r w:rsidR="003A5BBA">
        <w:rPr>
          <w:sz w:val="24"/>
          <w:szCs w:val="24"/>
        </w:rPr>
        <w:t>,</w:t>
      </w:r>
      <w:r w:rsidRPr="00FB0E4C">
        <w:rPr>
          <w:sz w:val="24"/>
          <w:szCs w:val="24"/>
        </w:rPr>
        <w:t xml:space="preserve"> and reshapes rural industries</w:t>
      </w:r>
      <w:r w:rsidRPr="00FB0E4C">
        <w:rPr>
          <w:sz w:val="24"/>
          <w:szCs w:val="24"/>
          <w:vertAlign w:val="superscript"/>
        </w:rPr>
        <w:t xml:space="preserve"> [7]</w:t>
      </w:r>
      <w:r w:rsidRPr="00FB0E4C">
        <w:rPr>
          <w:sz w:val="24"/>
          <w:szCs w:val="24"/>
        </w:rPr>
        <w:t xml:space="preserve">. It expands markets for special agricultural goods and accelerates industrial branding </w:t>
      </w:r>
      <w:r w:rsidRPr="00FB0E4C">
        <w:rPr>
          <w:sz w:val="24"/>
          <w:szCs w:val="24"/>
          <w:vertAlign w:val="superscript"/>
        </w:rPr>
        <w:t>[8]</w:t>
      </w:r>
      <w:r w:rsidRPr="00FB0E4C">
        <w:rPr>
          <w:sz w:val="24"/>
          <w:szCs w:val="24"/>
        </w:rPr>
        <w:t>. Supported by policies, training cultivates new farmer streamers, who facilitate product promotion and lift the standard</w:t>
      </w:r>
      <w:r w:rsidR="00FB0E4C" w:rsidRPr="00FB0E4C">
        <w:rPr>
          <w:sz w:val="24"/>
          <w:szCs w:val="24"/>
        </w:rPr>
        <w:t>ization</w:t>
      </w:r>
      <w:r w:rsidRPr="00FB0E4C">
        <w:rPr>
          <w:sz w:val="24"/>
          <w:szCs w:val="24"/>
        </w:rPr>
        <w:t xml:space="preserve"> of rural e-commerce </w:t>
      </w:r>
      <w:r w:rsidRPr="00FB0E4C">
        <w:rPr>
          <w:sz w:val="24"/>
          <w:szCs w:val="24"/>
          <w:vertAlign w:val="superscript"/>
        </w:rPr>
        <w:t>[9]</w:t>
      </w:r>
      <w:r w:rsidRPr="00FB0E4C">
        <w:rPr>
          <w:sz w:val="24"/>
          <w:szCs w:val="24"/>
        </w:rPr>
        <w:t>.</w:t>
      </w:r>
    </w:p>
    <w:p w14:paraId="4F2EE619" w14:textId="77777777" w:rsidR="00FB0E4C" w:rsidRDefault="00FB0E4C" w:rsidP="0061089A">
      <w:pPr>
        <w:spacing w:after="0" w:line="240" w:lineRule="auto"/>
        <w:jc w:val="both"/>
        <w:rPr>
          <w:sz w:val="24"/>
          <w:szCs w:val="24"/>
        </w:rPr>
      </w:pPr>
    </w:p>
    <w:p w14:paraId="45619717" w14:textId="24576818" w:rsidR="00720471" w:rsidRPr="002B0278" w:rsidRDefault="00000000" w:rsidP="0061089A">
      <w:pPr>
        <w:spacing w:after="0" w:line="240" w:lineRule="auto"/>
        <w:jc w:val="both"/>
        <w:rPr>
          <w:b/>
          <w:bCs/>
          <w:sz w:val="24"/>
          <w:szCs w:val="24"/>
        </w:rPr>
      </w:pPr>
      <w:r w:rsidRPr="002B0278">
        <w:rPr>
          <w:b/>
          <w:bCs/>
          <w:sz w:val="24"/>
          <w:szCs w:val="24"/>
        </w:rPr>
        <w:t>4.3.3</w:t>
      </w:r>
      <w:r w:rsidR="00FB0E4C" w:rsidRPr="002B0278">
        <w:rPr>
          <w:b/>
          <w:bCs/>
          <w:sz w:val="24"/>
          <w:szCs w:val="24"/>
        </w:rPr>
        <w:t>.</w:t>
      </w:r>
      <w:r w:rsidRPr="002B0278">
        <w:rPr>
          <w:b/>
          <w:bCs/>
          <w:sz w:val="24"/>
          <w:szCs w:val="24"/>
        </w:rPr>
        <w:t xml:space="preserve"> Scenario-specific keyword</w:t>
      </w:r>
      <w:r w:rsidR="0061089A" w:rsidRPr="002B0278">
        <w:rPr>
          <w:b/>
          <w:bCs/>
          <w:sz w:val="24"/>
          <w:szCs w:val="24"/>
        </w:rPr>
        <w:t>:</w:t>
      </w:r>
      <w:r w:rsidRPr="002B0278">
        <w:rPr>
          <w:b/>
          <w:bCs/>
          <w:sz w:val="24"/>
          <w:szCs w:val="24"/>
        </w:rPr>
        <w:t xml:space="preserve"> Live-</w:t>
      </w:r>
      <w:r w:rsidR="00DF3AD7" w:rsidRPr="002B0278">
        <w:rPr>
          <w:b/>
          <w:bCs/>
          <w:sz w:val="24"/>
          <w:szCs w:val="24"/>
        </w:rPr>
        <w:t>streaming e-commerce</w:t>
      </w:r>
    </w:p>
    <w:p w14:paraId="4BEE3295" w14:textId="0798B9E5" w:rsidR="00720471" w:rsidRPr="00FB0E4C" w:rsidRDefault="00000000" w:rsidP="0061089A">
      <w:pPr>
        <w:spacing w:after="0" w:line="240" w:lineRule="auto"/>
        <w:jc w:val="both"/>
        <w:rPr>
          <w:rFonts w:eastAsia="SimSun"/>
          <w:sz w:val="24"/>
          <w:szCs w:val="24"/>
        </w:rPr>
      </w:pPr>
      <w:r w:rsidRPr="00FB0E4C">
        <w:rPr>
          <w:sz w:val="24"/>
          <w:szCs w:val="24"/>
        </w:rPr>
        <w:t xml:space="preserve">Emerging in 2020 with a frequency of 194 and centrality of 0.35, </w:t>
      </w:r>
      <w:r w:rsidR="0061089A" w:rsidRPr="00FB0E4C">
        <w:rPr>
          <w:sz w:val="24"/>
          <w:szCs w:val="24"/>
        </w:rPr>
        <w:t>“</w:t>
      </w:r>
      <w:r w:rsidRPr="00FB0E4C">
        <w:rPr>
          <w:sz w:val="24"/>
          <w:szCs w:val="24"/>
        </w:rPr>
        <w:t>Live-streaming e-commerce</w:t>
      </w:r>
      <w:r w:rsidR="0061089A" w:rsidRPr="00FB0E4C">
        <w:rPr>
          <w:sz w:val="24"/>
          <w:szCs w:val="24"/>
        </w:rPr>
        <w:t>”</w:t>
      </w:r>
      <w:r w:rsidRPr="00FB0E4C">
        <w:rPr>
          <w:sz w:val="24"/>
          <w:szCs w:val="24"/>
        </w:rPr>
        <w:t xml:space="preserve"> steers research toward segmented application scenarios. Scholars examine platform rules, traffic acquisition and conversion mechanisms, proposing targeted strategies matched to platform features </w:t>
      </w:r>
      <w:r w:rsidRPr="00FB0E4C">
        <w:rPr>
          <w:sz w:val="24"/>
          <w:szCs w:val="24"/>
          <w:vertAlign w:val="superscript"/>
        </w:rPr>
        <w:t>[10]</w:t>
      </w:r>
      <w:r w:rsidRPr="00FB0E4C">
        <w:rPr>
          <w:sz w:val="24"/>
          <w:szCs w:val="24"/>
        </w:rPr>
        <w:t>. Douyin relies on content and algorithms for specialty agricultural goods</w:t>
      </w:r>
      <w:r w:rsidR="0061089A" w:rsidRPr="00FB0E4C">
        <w:rPr>
          <w:sz w:val="24"/>
          <w:szCs w:val="24"/>
        </w:rPr>
        <w:t>;</w:t>
      </w:r>
      <w:r w:rsidRPr="00FB0E4C">
        <w:rPr>
          <w:sz w:val="24"/>
          <w:szCs w:val="24"/>
        </w:rPr>
        <w:t xml:space="preserve"> Taobao builds branded live studios via search traffic</w:t>
      </w:r>
      <w:r w:rsidR="0061089A" w:rsidRPr="00FB0E4C">
        <w:rPr>
          <w:sz w:val="24"/>
          <w:szCs w:val="24"/>
        </w:rPr>
        <w:t>;</w:t>
      </w:r>
      <w:r w:rsidRPr="00FB0E4C">
        <w:rPr>
          <w:sz w:val="24"/>
          <w:szCs w:val="24"/>
        </w:rPr>
        <w:t xml:space="preserve"> Pinduoduo boosts bulk produce sales through group buying </w:t>
      </w:r>
      <w:r w:rsidRPr="00FB0E4C">
        <w:rPr>
          <w:sz w:val="24"/>
          <w:szCs w:val="24"/>
          <w:vertAlign w:val="superscript"/>
        </w:rPr>
        <w:t>[11]</w:t>
      </w:r>
      <w:r w:rsidRPr="00FB0E4C">
        <w:rPr>
          <w:sz w:val="24"/>
          <w:szCs w:val="24"/>
        </w:rPr>
        <w:t xml:space="preserve">. The </w:t>
      </w:r>
      <w:r w:rsidR="0061089A" w:rsidRPr="00FB0E4C">
        <w:rPr>
          <w:sz w:val="24"/>
          <w:szCs w:val="24"/>
        </w:rPr>
        <w:t>“</w:t>
      </w:r>
      <w:r w:rsidRPr="00FB0E4C">
        <w:rPr>
          <w:sz w:val="24"/>
          <w:szCs w:val="24"/>
        </w:rPr>
        <w:t>short video + live streaming</w:t>
      </w:r>
      <w:r w:rsidR="0061089A" w:rsidRPr="00FB0E4C">
        <w:rPr>
          <w:sz w:val="24"/>
          <w:szCs w:val="24"/>
        </w:rPr>
        <w:t>”</w:t>
      </w:r>
      <w:r w:rsidRPr="00FB0E4C">
        <w:rPr>
          <w:sz w:val="24"/>
          <w:szCs w:val="24"/>
        </w:rPr>
        <w:t xml:space="preserve"> model reflects multimedia integration and multi-platform cooperation </w:t>
      </w:r>
      <w:r w:rsidRPr="00FB0E4C">
        <w:rPr>
          <w:sz w:val="24"/>
          <w:szCs w:val="24"/>
          <w:vertAlign w:val="superscript"/>
        </w:rPr>
        <w:t>[12]</w:t>
      </w:r>
      <w:r w:rsidRPr="00FB0E4C">
        <w:rPr>
          <w:sz w:val="24"/>
          <w:szCs w:val="24"/>
        </w:rPr>
        <w:t xml:space="preserve">. Empirical evidence proves it expands audience coverage, lifts interaction and conversion </w:t>
      </w:r>
      <w:r w:rsidRPr="002B0278">
        <w:rPr>
          <w:sz w:val="24"/>
          <w:szCs w:val="24"/>
          <w:vertAlign w:val="superscript"/>
        </w:rPr>
        <w:t>[6]</w:t>
      </w:r>
      <w:r w:rsidRPr="00FB0E4C">
        <w:rPr>
          <w:sz w:val="24"/>
          <w:szCs w:val="24"/>
        </w:rPr>
        <w:t xml:space="preserve">. Short videos highlight selling points to gather prospective consumers, and subsequent live broadcasts stimulate instant transactions, forming a complete content-to-purchase logic </w:t>
      </w:r>
      <w:r w:rsidRPr="00FB0E4C">
        <w:rPr>
          <w:sz w:val="24"/>
          <w:szCs w:val="24"/>
          <w:vertAlign w:val="superscript"/>
        </w:rPr>
        <w:t>[13]</w:t>
      </w:r>
      <w:r w:rsidRPr="00FB0E4C">
        <w:rPr>
          <w:sz w:val="24"/>
          <w:szCs w:val="24"/>
        </w:rPr>
        <w:t>.</w:t>
      </w:r>
    </w:p>
    <w:p w14:paraId="5FB47B06" w14:textId="77777777" w:rsidR="00FB0E4C" w:rsidRDefault="00FB0E4C" w:rsidP="0061089A">
      <w:pPr>
        <w:spacing w:after="0" w:line="240" w:lineRule="auto"/>
        <w:jc w:val="both"/>
        <w:rPr>
          <w:sz w:val="24"/>
          <w:szCs w:val="24"/>
        </w:rPr>
      </w:pPr>
    </w:p>
    <w:p w14:paraId="0C17672F" w14:textId="141061D8" w:rsidR="00720471" w:rsidRPr="002B0278" w:rsidRDefault="00000000" w:rsidP="0061089A">
      <w:pPr>
        <w:spacing w:after="0" w:line="240" w:lineRule="auto"/>
        <w:jc w:val="both"/>
        <w:rPr>
          <w:b/>
          <w:bCs/>
          <w:sz w:val="24"/>
          <w:szCs w:val="24"/>
        </w:rPr>
      </w:pPr>
      <w:r w:rsidRPr="002B0278">
        <w:rPr>
          <w:b/>
          <w:bCs/>
          <w:sz w:val="24"/>
          <w:szCs w:val="24"/>
        </w:rPr>
        <w:t>4.3.4</w:t>
      </w:r>
      <w:r w:rsidR="00FB0E4C" w:rsidRPr="002B0278">
        <w:rPr>
          <w:b/>
          <w:bCs/>
          <w:sz w:val="24"/>
          <w:szCs w:val="24"/>
        </w:rPr>
        <w:t>.</w:t>
      </w:r>
      <w:r w:rsidRPr="002B0278">
        <w:rPr>
          <w:b/>
          <w:bCs/>
          <w:sz w:val="24"/>
          <w:szCs w:val="24"/>
        </w:rPr>
        <w:t xml:space="preserve"> Research on </w:t>
      </w:r>
      <w:r w:rsidR="00DF3AD7" w:rsidRPr="00DF3AD7">
        <w:rPr>
          <w:b/>
          <w:bCs/>
          <w:sz w:val="24"/>
          <w:szCs w:val="24"/>
        </w:rPr>
        <w:t>live-streaming marketing models</w:t>
      </w:r>
    </w:p>
    <w:p w14:paraId="78DE1C82" w14:textId="0D31FAC4" w:rsidR="00720471" w:rsidRPr="00FB0E4C" w:rsidRDefault="00000000" w:rsidP="0061089A">
      <w:pPr>
        <w:spacing w:after="0" w:line="240" w:lineRule="auto"/>
        <w:jc w:val="both"/>
        <w:rPr>
          <w:b/>
          <w:sz w:val="24"/>
          <w:szCs w:val="24"/>
        </w:rPr>
      </w:pPr>
      <w:r w:rsidRPr="00FB0E4C">
        <w:rPr>
          <w:sz w:val="24"/>
          <w:szCs w:val="24"/>
        </w:rPr>
        <w:t>Scholars have studied three major agricultural live-streaming marketing models. The origin-based model broadcasts on production sites, showing planting and processing to strengthen consumer trust and ease information asymmetry, lifting purchase intention</w:t>
      </w:r>
      <w:r w:rsidR="00DF3AD7">
        <w:rPr>
          <w:sz w:val="24"/>
          <w:szCs w:val="24"/>
        </w:rPr>
        <w:t xml:space="preserve"> </w:t>
      </w:r>
      <w:r w:rsidRPr="00FB0E4C">
        <w:rPr>
          <w:sz w:val="24"/>
          <w:szCs w:val="24"/>
          <w:vertAlign w:val="superscript"/>
        </w:rPr>
        <w:t>[14</w:t>
      </w:r>
      <w:r w:rsidR="00DF3AD7">
        <w:rPr>
          <w:sz w:val="24"/>
          <w:szCs w:val="24"/>
          <w:vertAlign w:val="superscript"/>
        </w:rPr>
        <w:t>–</w:t>
      </w:r>
      <w:r w:rsidRPr="00FB0E4C">
        <w:rPr>
          <w:sz w:val="24"/>
          <w:szCs w:val="24"/>
          <w:vertAlign w:val="superscript"/>
        </w:rPr>
        <w:t>15]</w:t>
      </w:r>
      <w:r w:rsidRPr="00FB0E4C">
        <w:rPr>
          <w:sz w:val="24"/>
          <w:szCs w:val="24"/>
        </w:rPr>
        <w:t>. The platform integration model combines short videos and e-commerce, creating engaging content to attract users. Short videos accumulate potential audiences in advance and form a full online marketing chain</w:t>
      </w:r>
      <w:r w:rsidR="00DF3AD7">
        <w:rPr>
          <w:sz w:val="24"/>
          <w:szCs w:val="24"/>
        </w:rPr>
        <w:t xml:space="preserve"> </w:t>
      </w:r>
      <w:r w:rsidRPr="00FB0E4C">
        <w:rPr>
          <w:sz w:val="24"/>
          <w:szCs w:val="24"/>
          <w:vertAlign w:val="superscript"/>
        </w:rPr>
        <w:t>[16]</w:t>
      </w:r>
      <w:r w:rsidRPr="00FB0E4C">
        <w:rPr>
          <w:sz w:val="24"/>
          <w:szCs w:val="24"/>
        </w:rPr>
        <w:t xml:space="preserve">. The government-assisted agricultural live-streaming model, represented by officials promoting local specialties, is rising </w:t>
      </w:r>
      <w:r w:rsidRPr="00FB0E4C">
        <w:rPr>
          <w:sz w:val="24"/>
          <w:szCs w:val="24"/>
          <w:vertAlign w:val="superscript"/>
        </w:rPr>
        <w:t>[17]</w:t>
      </w:r>
      <w:r w:rsidRPr="00FB0E4C">
        <w:rPr>
          <w:sz w:val="24"/>
          <w:szCs w:val="24"/>
        </w:rPr>
        <w:t xml:space="preserve">. It inspires local farmers, raises regional product </w:t>
      </w:r>
      <w:r w:rsidRPr="00FB0E4C">
        <w:rPr>
          <w:sz w:val="24"/>
          <w:szCs w:val="24"/>
        </w:rPr>
        <w:lastRenderedPageBreak/>
        <w:t>popularity, and relies on government credibility to boost consumer trust, helping agricultural goods enter broader national markets.</w:t>
      </w:r>
    </w:p>
    <w:p w14:paraId="58C369F8" w14:textId="77777777" w:rsidR="00FB0E4C" w:rsidRDefault="00FB0E4C" w:rsidP="0061089A">
      <w:pPr>
        <w:spacing w:after="0" w:line="240" w:lineRule="auto"/>
        <w:jc w:val="both"/>
        <w:rPr>
          <w:sz w:val="24"/>
          <w:szCs w:val="24"/>
        </w:rPr>
      </w:pPr>
    </w:p>
    <w:p w14:paraId="7BF8AE65" w14:textId="5BC538D1" w:rsidR="00720471" w:rsidRPr="002B0278" w:rsidRDefault="00000000" w:rsidP="0061089A">
      <w:pPr>
        <w:spacing w:after="0" w:line="240" w:lineRule="auto"/>
        <w:jc w:val="both"/>
        <w:rPr>
          <w:b/>
          <w:bCs/>
          <w:sz w:val="24"/>
          <w:szCs w:val="24"/>
        </w:rPr>
      </w:pPr>
      <w:r w:rsidRPr="002B0278">
        <w:rPr>
          <w:b/>
          <w:bCs/>
          <w:sz w:val="24"/>
          <w:szCs w:val="24"/>
        </w:rPr>
        <w:t>4.3.5</w:t>
      </w:r>
      <w:r w:rsidR="00FB0E4C" w:rsidRPr="002B0278">
        <w:rPr>
          <w:b/>
          <w:bCs/>
          <w:sz w:val="24"/>
          <w:szCs w:val="24"/>
        </w:rPr>
        <w:t>.</w:t>
      </w:r>
      <w:r w:rsidRPr="002B0278">
        <w:rPr>
          <w:b/>
          <w:bCs/>
          <w:sz w:val="24"/>
          <w:szCs w:val="24"/>
        </w:rPr>
        <w:t xml:space="preserve"> Live-streaming marketing strategies</w:t>
      </w:r>
    </w:p>
    <w:p w14:paraId="0E474C9C" w14:textId="0265FC4E" w:rsidR="00720471" w:rsidRPr="00FB0E4C" w:rsidRDefault="00000000" w:rsidP="0061089A">
      <w:pPr>
        <w:spacing w:after="0" w:line="240" w:lineRule="auto"/>
        <w:jc w:val="both"/>
        <w:rPr>
          <w:b/>
          <w:sz w:val="24"/>
          <w:szCs w:val="24"/>
        </w:rPr>
      </w:pPr>
      <w:r w:rsidRPr="00FB0E4C">
        <w:rPr>
          <w:sz w:val="24"/>
          <w:szCs w:val="24"/>
        </w:rPr>
        <w:t xml:space="preserve">With a frequency of 54 and centrality of 0.28, </w:t>
      </w:r>
      <w:r w:rsidR="0061089A" w:rsidRPr="00FB0E4C">
        <w:rPr>
          <w:sz w:val="24"/>
          <w:szCs w:val="24"/>
        </w:rPr>
        <w:t>“</w:t>
      </w:r>
      <w:r w:rsidRPr="00FB0E4C">
        <w:rPr>
          <w:sz w:val="24"/>
          <w:szCs w:val="24"/>
        </w:rPr>
        <w:t>Marketing strategy</w:t>
      </w:r>
      <w:r w:rsidR="0061089A" w:rsidRPr="00FB0E4C">
        <w:rPr>
          <w:sz w:val="24"/>
          <w:szCs w:val="24"/>
        </w:rPr>
        <w:t>”</w:t>
      </w:r>
      <w:r w:rsidRPr="00FB0E4C">
        <w:rPr>
          <w:sz w:val="24"/>
          <w:szCs w:val="24"/>
        </w:rPr>
        <w:t xml:space="preserve"> is a vital research term covering origin live-streaming models, interface design</w:t>
      </w:r>
      <w:r w:rsidR="003A5BBA">
        <w:rPr>
          <w:sz w:val="24"/>
          <w:szCs w:val="24"/>
        </w:rPr>
        <w:t>,</w:t>
      </w:r>
      <w:r w:rsidRPr="00FB0E4C">
        <w:rPr>
          <w:sz w:val="24"/>
          <w:szCs w:val="24"/>
        </w:rPr>
        <w:t xml:space="preserve"> and streamer features </w:t>
      </w:r>
      <w:r w:rsidRPr="00FB0E4C">
        <w:rPr>
          <w:sz w:val="24"/>
          <w:szCs w:val="24"/>
          <w:vertAlign w:val="superscript"/>
        </w:rPr>
        <w:t>[14]</w:t>
      </w:r>
      <w:r w:rsidRPr="00FB0E4C">
        <w:rPr>
          <w:sz w:val="24"/>
          <w:szCs w:val="24"/>
        </w:rPr>
        <w:t>. Studies examine content planning, streamer traits</w:t>
      </w:r>
      <w:r w:rsidR="00D36AA4">
        <w:rPr>
          <w:sz w:val="24"/>
          <w:szCs w:val="24"/>
        </w:rPr>
        <w:t>,</w:t>
      </w:r>
      <w:r w:rsidRPr="00FB0E4C">
        <w:rPr>
          <w:sz w:val="24"/>
          <w:szCs w:val="24"/>
        </w:rPr>
        <w:t xml:space="preserve"> and interactive mechanisms.</w:t>
      </w:r>
      <w:r w:rsidR="00D36AA4">
        <w:rPr>
          <w:sz w:val="24"/>
          <w:szCs w:val="24"/>
        </w:rPr>
        <w:t xml:space="preserve"> </w:t>
      </w:r>
      <w:r w:rsidRPr="00FB0E4C">
        <w:rPr>
          <w:sz w:val="24"/>
          <w:szCs w:val="24"/>
        </w:rPr>
        <w:t xml:space="preserve">Storytelling and situational displays build immersive experience and emotional bonds between consumers and agricultural goods </w:t>
      </w:r>
      <w:r w:rsidRPr="00FB0E4C">
        <w:rPr>
          <w:sz w:val="24"/>
          <w:szCs w:val="24"/>
          <w:vertAlign w:val="superscript"/>
        </w:rPr>
        <w:t>[18]</w:t>
      </w:r>
      <w:r w:rsidRPr="00FB0E4C">
        <w:rPr>
          <w:sz w:val="24"/>
          <w:szCs w:val="24"/>
        </w:rPr>
        <w:t>. Streamers</w:t>
      </w:r>
      <w:r w:rsidR="0061089A" w:rsidRPr="00FB0E4C">
        <w:rPr>
          <w:sz w:val="24"/>
          <w:szCs w:val="24"/>
        </w:rPr>
        <w:t>’</w:t>
      </w:r>
      <w:r w:rsidRPr="00FB0E4C">
        <w:rPr>
          <w:sz w:val="24"/>
          <w:szCs w:val="24"/>
        </w:rPr>
        <w:t xml:space="preserve"> professionalism and trustworthiness greatly affect purchase decisions, facilitating information transmission and user participation </w:t>
      </w:r>
      <w:r w:rsidRPr="00FB0E4C">
        <w:rPr>
          <w:sz w:val="24"/>
          <w:szCs w:val="24"/>
          <w:vertAlign w:val="superscript"/>
        </w:rPr>
        <w:t>[19]</w:t>
      </w:r>
      <w:r w:rsidRPr="00FB0E4C">
        <w:rPr>
          <w:sz w:val="24"/>
          <w:szCs w:val="24"/>
        </w:rPr>
        <w:t>. Besides, platforms adopt comments, limited-time discounts</w:t>
      </w:r>
      <w:r w:rsidR="00D36AA4">
        <w:rPr>
          <w:sz w:val="24"/>
          <w:szCs w:val="24"/>
        </w:rPr>
        <w:t>, and flash sales to boost engagement, stimulate buying willingness,</w:t>
      </w:r>
      <w:r w:rsidRPr="00FB0E4C">
        <w:rPr>
          <w:sz w:val="24"/>
          <w:szCs w:val="24"/>
        </w:rPr>
        <w:t xml:space="preserve"> and encourage instant consumption.</w:t>
      </w:r>
    </w:p>
    <w:p w14:paraId="7A7AD458" w14:textId="77777777" w:rsidR="00FB0E4C" w:rsidRDefault="00FB0E4C" w:rsidP="0061089A">
      <w:pPr>
        <w:spacing w:after="0" w:line="240" w:lineRule="auto"/>
        <w:jc w:val="both"/>
        <w:rPr>
          <w:sz w:val="24"/>
          <w:szCs w:val="24"/>
        </w:rPr>
      </w:pPr>
    </w:p>
    <w:p w14:paraId="6052B025" w14:textId="7977921D" w:rsidR="00720471" w:rsidRPr="002B0278" w:rsidRDefault="00000000" w:rsidP="0061089A">
      <w:pPr>
        <w:spacing w:after="0" w:line="240" w:lineRule="auto"/>
        <w:jc w:val="both"/>
        <w:rPr>
          <w:b/>
          <w:bCs/>
          <w:sz w:val="24"/>
          <w:szCs w:val="24"/>
        </w:rPr>
      </w:pPr>
      <w:r w:rsidRPr="002B0278">
        <w:rPr>
          <w:b/>
          <w:bCs/>
          <w:sz w:val="24"/>
          <w:szCs w:val="24"/>
        </w:rPr>
        <w:t>4.3.6</w:t>
      </w:r>
      <w:r w:rsidR="00FB0E4C" w:rsidRPr="002B0278">
        <w:rPr>
          <w:b/>
          <w:bCs/>
          <w:sz w:val="24"/>
          <w:szCs w:val="24"/>
        </w:rPr>
        <w:t>.</w:t>
      </w:r>
      <w:r w:rsidRPr="002B0278">
        <w:rPr>
          <w:b/>
          <w:bCs/>
          <w:sz w:val="24"/>
          <w:szCs w:val="24"/>
        </w:rPr>
        <w:t xml:space="preserve"> Research on the </w:t>
      </w:r>
      <w:r w:rsidR="00D36AA4" w:rsidRPr="002B0278">
        <w:rPr>
          <w:b/>
          <w:bCs/>
          <w:sz w:val="24"/>
          <w:szCs w:val="24"/>
        </w:rPr>
        <w:t>effectiveness of live-streaming marketing</w:t>
      </w:r>
    </w:p>
    <w:p w14:paraId="5F3C737A" w14:textId="08D04912" w:rsidR="00720471" w:rsidRPr="00FB0E4C" w:rsidRDefault="00000000" w:rsidP="0061089A">
      <w:pPr>
        <w:spacing w:after="0" w:line="240" w:lineRule="auto"/>
        <w:jc w:val="both"/>
        <w:rPr>
          <w:b/>
          <w:sz w:val="24"/>
          <w:szCs w:val="24"/>
        </w:rPr>
      </w:pPr>
      <w:r w:rsidRPr="00FB0E4C">
        <w:rPr>
          <w:sz w:val="24"/>
          <w:szCs w:val="24"/>
        </w:rPr>
        <w:t xml:space="preserve">Existing research </w:t>
      </w:r>
      <w:r w:rsidR="00D36AA4">
        <w:rPr>
          <w:sz w:val="24"/>
          <w:szCs w:val="24"/>
        </w:rPr>
        <w:t>recognizes</w:t>
      </w:r>
      <w:r w:rsidR="00D36AA4" w:rsidRPr="00FB0E4C">
        <w:rPr>
          <w:sz w:val="24"/>
          <w:szCs w:val="24"/>
        </w:rPr>
        <w:t xml:space="preserve"> </w:t>
      </w:r>
      <w:r w:rsidRPr="00FB0E4C">
        <w:rPr>
          <w:sz w:val="24"/>
          <w:szCs w:val="24"/>
        </w:rPr>
        <w:t>live-streaming marketing</w:t>
      </w:r>
      <w:r w:rsidR="0061089A" w:rsidRPr="00FB0E4C">
        <w:rPr>
          <w:sz w:val="24"/>
          <w:szCs w:val="24"/>
        </w:rPr>
        <w:t>’</w:t>
      </w:r>
      <w:r w:rsidRPr="00FB0E4C">
        <w:rPr>
          <w:sz w:val="24"/>
          <w:szCs w:val="24"/>
        </w:rPr>
        <w:t>s strengths in lifting agricultural product sales. It delivers product information intuitively, accelerating consumer decision-making and conversion. Empirical studies confirm live interaction, streamer credibility</w:t>
      </w:r>
      <w:r w:rsidR="003A5BBA">
        <w:rPr>
          <w:sz w:val="24"/>
          <w:szCs w:val="24"/>
        </w:rPr>
        <w:t>,</w:t>
      </w:r>
      <w:r w:rsidRPr="00FB0E4C">
        <w:rPr>
          <w:sz w:val="24"/>
          <w:szCs w:val="24"/>
        </w:rPr>
        <w:t xml:space="preserve"> and product presentation significantly affect purchase intention </w:t>
      </w:r>
      <w:r w:rsidRPr="00FB0E4C">
        <w:rPr>
          <w:sz w:val="24"/>
          <w:szCs w:val="24"/>
          <w:vertAlign w:val="superscript"/>
        </w:rPr>
        <w:t>[20]</w:t>
      </w:r>
      <w:r w:rsidRPr="00FB0E4C">
        <w:rPr>
          <w:sz w:val="24"/>
          <w:szCs w:val="24"/>
        </w:rPr>
        <w:t>. Continuous live broadcasts help sellers accumulate audiences and raise brand recognition. This integrated model combining content communication, brand cultivation</w:t>
      </w:r>
      <w:r w:rsidR="00E42E54">
        <w:rPr>
          <w:sz w:val="24"/>
          <w:szCs w:val="24"/>
        </w:rPr>
        <w:t>,</w:t>
      </w:r>
      <w:r w:rsidRPr="00FB0E4C">
        <w:rPr>
          <w:sz w:val="24"/>
          <w:szCs w:val="24"/>
        </w:rPr>
        <w:t xml:space="preserve"> and sales conversion builds efficient channels for agricultural products to reach terminal markets </w:t>
      </w:r>
      <w:r w:rsidRPr="00FB0E4C">
        <w:rPr>
          <w:sz w:val="24"/>
          <w:szCs w:val="24"/>
          <w:vertAlign w:val="superscript"/>
        </w:rPr>
        <w:t>[21]</w:t>
      </w:r>
      <w:r w:rsidRPr="00FB0E4C">
        <w:rPr>
          <w:sz w:val="24"/>
          <w:szCs w:val="24"/>
        </w:rPr>
        <w:t>.</w:t>
      </w:r>
    </w:p>
    <w:p w14:paraId="1313C66F" w14:textId="77777777" w:rsidR="00FB0E4C" w:rsidRDefault="00FB0E4C" w:rsidP="0061089A">
      <w:pPr>
        <w:spacing w:after="0" w:line="240" w:lineRule="auto"/>
        <w:jc w:val="both"/>
        <w:rPr>
          <w:rFonts w:eastAsia="Microsoft YaHei"/>
          <w:sz w:val="24"/>
          <w:szCs w:val="24"/>
        </w:rPr>
      </w:pPr>
    </w:p>
    <w:p w14:paraId="2D26E8B6" w14:textId="7568F7A9" w:rsidR="00720471" w:rsidRPr="002B0278" w:rsidRDefault="00FB0E4C" w:rsidP="0061089A">
      <w:pPr>
        <w:spacing w:after="0" w:line="240" w:lineRule="auto"/>
        <w:jc w:val="both"/>
        <w:rPr>
          <w:b/>
          <w:bCs/>
          <w:sz w:val="24"/>
          <w:szCs w:val="24"/>
        </w:rPr>
      </w:pPr>
      <w:r w:rsidRPr="002B0278">
        <w:rPr>
          <w:rFonts w:eastAsia="Microsoft YaHei"/>
          <w:b/>
          <w:bCs/>
          <w:sz w:val="24"/>
          <w:szCs w:val="24"/>
        </w:rPr>
        <w:t>5</w:t>
      </w:r>
      <w:r w:rsidRPr="002B0278">
        <w:rPr>
          <w:b/>
          <w:bCs/>
          <w:sz w:val="24"/>
          <w:szCs w:val="24"/>
        </w:rPr>
        <w:t xml:space="preserve">. Conclusions and </w:t>
      </w:r>
      <w:r w:rsidR="00D36AA4" w:rsidRPr="002B0278">
        <w:rPr>
          <w:b/>
          <w:bCs/>
          <w:sz w:val="24"/>
          <w:szCs w:val="24"/>
        </w:rPr>
        <w:t>discus</w:t>
      </w:r>
      <w:r w:rsidRPr="002B0278">
        <w:rPr>
          <w:b/>
          <w:bCs/>
          <w:sz w:val="24"/>
          <w:szCs w:val="24"/>
        </w:rPr>
        <w:t>sion</w:t>
      </w:r>
    </w:p>
    <w:p w14:paraId="48BA5C58" w14:textId="43C9A72A" w:rsidR="00720471" w:rsidRPr="002B0278" w:rsidRDefault="00000000" w:rsidP="0061089A">
      <w:pPr>
        <w:spacing w:after="0" w:line="240" w:lineRule="auto"/>
        <w:jc w:val="both"/>
        <w:rPr>
          <w:b/>
          <w:bCs/>
          <w:sz w:val="24"/>
          <w:szCs w:val="24"/>
        </w:rPr>
      </w:pPr>
      <w:r w:rsidRPr="002B0278">
        <w:rPr>
          <w:b/>
          <w:bCs/>
          <w:sz w:val="24"/>
          <w:szCs w:val="24"/>
        </w:rPr>
        <w:t>5.1</w:t>
      </w:r>
      <w:r w:rsidR="00FB0E4C" w:rsidRPr="002B0278">
        <w:rPr>
          <w:b/>
          <w:bCs/>
          <w:sz w:val="24"/>
          <w:szCs w:val="24"/>
        </w:rPr>
        <w:t>.</w:t>
      </w:r>
      <w:r w:rsidRPr="002B0278">
        <w:rPr>
          <w:b/>
          <w:bCs/>
          <w:sz w:val="24"/>
          <w:szCs w:val="24"/>
        </w:rPr>
        <w:t xml:space="preserve"> Conclusions</w:t>
      </w:r>
    </w:p>
    <w:p w14:paraId="307567B9" w14:textId="3FDBCBB2" w:rsidR="00720471" w:rsidRPr="00FB0E4C" w:rsidRDefault="00000000" w:rsidP="0061089A">
      <w:pPr>
        <w:spacing w:after="0" w:line="240" w:lineRule="auto"/>
        <w:jc w:val="both"/>
        <w:rPr>
          <w:sz w:val="24"/>
          <w:szCs w:val="24"/>
        </w:rPr>
      </w:pPr>
      <w:r w:rsidRPr="00FB0E4C">
        <w:rPr>
          <w:sz w:val="24"/>
          <w:szCs w:val="24"/>
        </w:rPr>
        <w:t>Based on a visual</w:t>
      </w:r>
      <w:r w:rsidR="00FB0E4C" w:rsidRPr="00FB0E4C">
        <w:rPr>
          <w:sz w:val="24"/>
          <w:szCs w:val="24"/>
        </w:rPr>
        <w:t>ization</w:t>
      </w:r>
      <w:r w:rsidRPr="00FB0E4C">
        <w:rPr>
          <w:sz w:val="24"/>
          <w:szCs w:val="24"/>
        </w:rPr>
        <w:t xml:space="preserve"> analysis of 1,118 core literature sources using CiteSpace, this study has systematically reviewed the current state of research, knowledge structure</w:t>
      </w:r>
      <w:r w:rsidR="00D36AA4">
        <w:rPr>
          <w:sz w:val="24"/>
          <w:szCs w:val="24"/>
        </w:rPr>
        <w:t>,</w:t>
      </w:r>
      <w:r w:rsidRPr="00FB0E4C">
        <w:rPr>
          <w:sz w:val="24"/>
          <w:szCs w:val="24"/>
        </w:rPr>
        <w:t xml:space="preserve"> and the logic behind the evolution of research hotspots in agricultural product live-streaming marketing in recent years. Overall, live-streaming marketing of agricultural products has become a key research direction at the intersection of rural revital</w:t>
      </w:r>
      <w:r w:rsidR="00FB0E4C" w:rsidRPr="00FB0E4C">
        <w:rPr>
          <w:sz w:val="24"/>
          <w:szCs w:val="24"/>
        </w:rPr>
        <w:t>ization</w:t>
      </w:r>
      <w:r w:rsidRPr="00FB0E4C">
        <w:rPr>
          <w:sz w:val="24"/>
          <w:szCs w:val="24"/>
        </w:rPr>
        <w:t>, agricultural digital</w:t>
      </w:r>
      <w:r w:rsidR="00FB0E4C" w:rsidRPr="00FB0E4C">
        <w:rPr>
          <w:sz w:val="24"/>
          <w:szCs w:val="24"/>
        </w:rPr>
        <w:t>ization</w:t>
      </w:r>
      <w:r w:rsidR="003A5BBA">
        <w:rPr>
          <w:sz w:val="24"/>
          <w:szCs w:val="24"/>
        </w:rPr>
        <w:t>,</w:t>
      </w:r>
      <w:r w:rsidRPr="00FB0E4C">
        <w:rPr>
          <w:sz w:val="24"/>
          <w:szCs w:val="24"/>
        </w:rPr>
        <w:t xml:space="preserve"> and live-streaming e-commerce. The focus has gradually shifted from live-streaming sales themselves to deeper-level issues such as the matching of agricultural product attributes with live-streaming models, brand building, supply chain coordination, user </w:t>
      </w:r>
      <w:r w:rsidR="00D36AA4">
        <w:rPr>
          <w:sz w:val="24"/>
          <w:szCs w:val="24"/>
        </w:rPr>
        <w:t>behavior</w:t>
      </w:r>
      <w:r w:rsidR="00D36AA4" w:rsidRPr="00FB0E4C">
        <w:rPr>
          <w:sz w:val="24"/>
          <w:szCs w:val="24"/>
        </w:rPr>
        <w:t xml:space="preserve"> </w:t>
      </w:r>
      <w:r w:rsidRPr="00FB0E4C">
        <w:rPr>
          <w:sz w:val="24"/>
          <w:szCs w:val="24"/>
        </w:rPr>
        <w:t>mechanisms, technology-enabled solutions</w:t>
      </w:r>
      <w:r w:rsidR="00E42E54">
        <w:rPr>
          <w:sz w:val="24"/>
          <w:szCs w:val="24"/>
        </w:rPr>
        <w:t>,</w:t>
      </w:r>
      <w:r w:rsidRPr="00FB0E4C">
        <w:rPr>
          <w:sz w:val="24"/>
          <w:szCs w:val="24"/>
        </w:rPr>
        <w:t xml:space="preserve"> and industrial upgrading</w:t>
      </w:r>
      <w:r w:rsidR="00D36AA4">
        <w:rPr>
          <w:sz w:val="24"/>
          <w:szCs w:val="24"/>
        </w:rPr>
        <w:t xml:space="preserve"> </w:t>
      </w:r>
      <w:r w:rsidRPr="00FB0E4C">
        <w:rPr>
          <w:sz w:val="24"/>
          <w:szCs w:val="24"/>
          <w:vertAlign w:val="superscript"/>
        </w:rPr>
        <w:t>[22]</w:t>
      </w:r>
      <w:r w:rsidRPr="00FB0E4C">
        <w:rPr>
          <w:sz w:val="24"/>
          <w:szCs w:val="24"/>
        </w:rPr>
        <w:t>.</w:t>
      </w:r>
    </w:p>
    <w:p w14:paraId="2318F030" w14:textId="1406ACB7" w:rsidR="00720471" w:rsidRPr="00FB0E4C" w:rsidRDefault="00000000" w:rsidP="002B0278">
      <w:pPr>
        <w:spacing w:after="0" w:line="240" w:lineRule="auto"/>
        <w:ind w:firstLineChars="200" w:firstLine="480"/>
        <w:jc w:val="both"/>
        <w:rPr>
          <w:sz w:val="24"/>
          <w:szCs w:val="24"/>
        </w:rPr>
      </w:pPr>
      <w:r w:rsidRPr="00FB0E4C">
        <w:rPr>
          <w:sz w:val="24"/>
          <w:szCs w:val="24"/>
        </w:rPr>
        <w:t xml:space="preserve">Overseas research in this field primarily focuses on areas such as agricultural products and rural e-commerce, </w:t>
      </w:r>
      <w:r w:rsidR="00D36AA4">
        <w:rPr>
          <w:sz w:val="24"/>
          <w:szCs w:val="24"/>
        </w:rPr>
        <w:t>centering on the development of marketing models, consumer behavior</w:t>
      </w:r>
      <w:r w:rsidRPr="00FB0E4C">
        <w:rPr>
          <w:sz w:val="24"/>
          <w:szCs w:val="24"/>
        </w:rPr>
        <w:t xml:space="preserve"> mechanisms, and data- and algorithm-driven precision marketing. Domestic research on agricultural product livestreaming is relatively extensive, covering both macro-level analyses of the impact of such livestreaming on rural revital</w:t>
      </w:r>
      <w:r w:rsidR="00FB0E4C" w:rsidRPr="00FB0E4C">
        <w:rPr>
          <w:sz w:val="24"/>
          <w:szCs w:val="24"/>
        </w:rPr>
        <w:t>ization</w:t>
      </w:r>
      <w:r w:rsidRPr="00FB0E4C">
        <w:rPr>
          <w:sz w:val="24"/>
          <w:szCs w:val="24"/>
        </w:rPr>
        <w:t xml:space="preserve"> and policies for increasing farmers</w:t>
      </w:r>
      <w:r w:rsidR="0061089A" w:rsidRPr="00FB0E4C">
        <w:rPr>
          <w:sz w:val="24"/>
          <w:szCs w:val="24"/>
        </w:rPr>
        <w:t>’</w:t>
      </w:r>
      <w:r w:rsidRPr="00FB0E4C">
        <w:rPr>
          <w:sz w:val="24"/>
          <w:szCs w:val="24"/>
        </w:rPr>
        <w:t xml:space="preserve"> incomes, as well as micro-level studies of strategies and effectiveness. Furthermore, research has been refined to examine specific aspects such as livestream content, host personas and broadcasting methods, thereby greatly enriching the scope of research on agricultural product livestreaming.</w:t>
      </w:r>
    </w:p>
    <w:p w14:paraId="7DD9C174" w14:textId="77777777" w:rsidR="00FB0E4C" w:rsidRDefault="00FB0E4C" w:rsidP="0061089A">
      <w:pPr>
        <w:spacing w:after="0" w:line="240" w:lineRule="auto"/>
        <w:jc w:val="both"/>
        <w:rPr>
          <w:sz w:val="24"/>
          <w:szCs w:val="24"/>
        </w:rPr>
      </w:pPr>
    </w:p>
    <w:p w14:paraId="0EC31BF6" w14:textId="25DF7F0C" w:rsidR="00720471" w:rsidRPr="002B0278" w:rsidRDefault="00000000" w:rsidP="0061089A">
      <w:pPr>
        <w:spacing w:after="0" w:line="240" w:lineRule="auto"/>
        <w:jc w:val="both"/>
        <w:rPr>
          <w:b/>
          <w:bCs/>
          <w:sz w:val="24"/>
          <w:szCs w:val="24"/>
        </w:rPr>
      </w:pPr>
      <w:r w:rsidRPr="002B0278">
        <w:rPr>
          <w:b/>
          <w:bCs/>
          <w:sz w:val="24"/>
          <w:szCs w:val="24"/>
        </w:rPr>
        <w:t>5.2</w:t>
      </w:r>
      <w:r w:rsidR="00FB0E4C" w:rsidRPr="002B0278">
        <w:rPr>
          <w:b/>
          <w:bCs/>
          <w:sz w:val="24"/>
          <w:szCs w:val="24"/>
        </w:rPr>
        <w:t>.</w:t>
      </w:r>
      <w:r w:rsidRPr="002B0278">
        <w:rPr>
          <w:b/>
          <w:bCs/>
          <w:sz w:val="24"/>
          <w:szCs w:val="24"/>
        </w:rPr>
        <w:t xml:space="preserve"> Discussion</w:t>
      </w:r>
    </w:p>
    <w:p w14:paraId="6E145A85" w14:textId="3287001C" w:rsidR="00720471" w:rsidRPr="00FB0E4C" w:rsidRDefault="00000000" w:rsidP="0061089A">
      <w:pPr>
        <w:spacing w:after="0" w:line="240" w:lineRule="auto"/>
        <w:jc w:val="both"/>
        <w:rPr>
          <w:sz w:val="24"/>
          <w:szCs w:val="24"/>
        </w:rPr>
      </w:pPr>
      <w:r w:rsidRPr="00FB0E4C">
        <w:rPr>
          <w:sz w:val="24"/>
          <w:szCs w:val="24"/>
        </w:rPr>
        <w:t>Although some progress has been made in this field, academic research on agricultural product livestream marketing still exhibits notable limitations when viewed against actual operational realities. Firstly, much of the existing research is based on typical case studies or phased experiences, with research subjects often concentrated on top-tier streamers, model regions</w:t>
      </w:r>
      <w:r w:rsidR="00D36AA4">
        <w:rPr>
          <w:sz w:val="24"/>
          <w:szCs w:val="24"/>
        </w:rPr>
        <w:t>,</w:t>
      </w:r>
      <w:r w:rsidRPr="00FB0E4C">
        <w:rPr>
          <w:sz w:val="24"/>
          <w:szCs w:val="24"/>
        </w:rPr>
        <w:t xml:space="preserve"> or single high-value product categories</w:t>
      </w:r>
      <w:r w:rsidR="0061089A" w:rsidRPr="00FB0E4C">
        <w:rPr>
          <w:sz w:val="24"/>
          <w:szCs w:val="24"/>
        </w:rPr>
        <w:t>;</w:t>
      </w:r>
      <w:r w:rsidRPr="00FB0E4C">
        <w:rPr>
          <w:sz w:val="24"/>
          <w:szCs w:val="24"/>
        </w:rPr>
        <w:t xml:space="preserve"> there is insufficient systematic attention paid to the differences between ordinary farmers, small-scale operators, and variations across different </w:t>
      </w:r>
      <w:r w:rsidRPr="00FB0E4C">
        <w:rPr>
          <w:sz w:val="24"/>
          <w:szCs w:val="24"/>
        </w:rPr>
        <w:lastRenderedPageBreak/>
        <w:t>regions and agricultural product types. To a certain extent, this tendency overlooks issues commonly encountered in the practical promotion of agricultural livestreaming—such as difficulties in acquiring traffic, unstable livestreaming outcomes and uneven regional development—thereby limiting the applicability of some research conclusions at the grassroots level.</w:t>
      </w:r>
    </w:p>
    <w:p w14:paraId="1DE19C53" w14:textId="6AAD0D74" w:rsidR="00720471" w:rsidRPr="00FB0E4C" w:rsidRDefault="00000000" w:rsidP="002B0278">
      <w:pPr>
        <w:spacing w:after="0" w:line="240" w:lineRule="auto"/>
        <w:ind w:firstLineChars="200" w:firstLine="480"/>
        <w:jc w:val="both"/>
        <w:rPr>
          <w:sz w:val="24"/>
          <w:szCs w:val="24"/>
        </w:rPr>
      </w:pPr>
      <w:r w:rsidRPr="00FB0E4C">
        <w:rPr>
          <w:sz w:val="24"/>
          <w:szCs w:val="24"/>
        </w:rPr>
        <w:t>Secondly, research into the relationship between live-streaming marketing and rural revital</w:t>
      </w:r>
      <w:r w:rsidR="00FB0E4C" w:rsidRPr="00FB0E4C">
        <w:rPr>
          <w:sz w:val="24"/>
          <w:szCs w:val="24"/>
        </w:rPr>
        <w:t>ization</w:t>
      </w:r>
      <w:r w:rsidRPr="00FB0E4C">
        <w:rPr>
          <w:sz w:val="24"/>
          <w:szCs w:val="24"/>
        </w:rPr>
        <w:t xml:space="preserve"> has generally leaned towards macro-level discourse, whilst the depth of empirical research remains insufficient. Whilst live-streaming of agricultural products helps boost farmers</w:t>
      </w:r>
      <w:r w:rsidR="0061089A" w:rsidRPr="00FB0E4C">
        <w:rPr>
          <w:sz w:val="24"/>
          <w:szCs w:val="24"/>
        </w:rPr>
        <w:t>’</w:t>
      </w:r>
      <w:r w:rsidRPr="00FB0E4C">
        <w:rPr>
          <w:sz w:val="24"/>
          <w:szCs w:val="24"/>
        </w:rPr>
        <w:t xml:space="preserve"> incomes, it is also accompanied by issues such as the concentration of decision-making power in the hands of streamers, unequal distribution of profits, and increasing dependence of farmers on platforms and intermediaries. However, relevant research still lacks robust mechanistic analysis of how live-streaming marketing reshapes rural industrial organ</w:t>
      </w:r>
      <w:r w:rsidR="00FB0E4C" w:rsidRPr="00FB0E4C">
        <w:rPr>
          <w:sz w:val="24"/>
          <w:szCs w:val="24"/>
        </w:rPr>
        <w:t>ization</w:t>
      </w:r>
      <w:r w:rsidRPr="00FB0E4C">
        <w:rPr>
          <w:sz w:val="24"/>
          <w:szCs w:val="24"/>
        </w:rPr>
        <w:t>, profit-sharing structures, and grassroots governance models</w:t>
      </w:r>
      <w:r w:rsidR="00D36AA4">
        <w:rPr>
          <w:sz w:val="24"/>
          <w:szCs w:val="24"/>
        </w:rPr>
        <w:t xml:space="preserve"> </w:t>
      </w:r>
      <w:r w:rsidRPr="00FB0E4C">
        <w:rPr>
          <w:sz w:val="24"/>
          <w:szCs w:val="24"/>
          <w:vertAlign w:val="superscript"/>
        </w:rPr>
        <w:t>[6]</w:t>
      </w:r>
      <w:r w:rsidRPr="00FB0E4C">
        <w:rPr>
          <w:sz w:val="24"/>
          <w:szCs w:val="24"/>
        </w:rPr>
        <w:t>. In practice, live-streaming of agricultural products generally faces challenges such as high volatility in conversion rates, low user repurchase rates</w:t>
      </w:r>
      <w:r w:rsidR="00D36AA4">
        <w:rPr>
          <w:sz w:val="24"/>
          <w:szCs w:val="24"/>
        </w:rPr>
        <w:t>,</w:t>
      </w:r>
      <w:r w:rsidRPr="00FB0E4C">
        <w:rPr>
          <w:sz w:val="24"/>
          <w:szCs w:val="24"/>
        </w:rPr>
        <w:t xml:space="preserve"> and insufficient supply chain responsiveness. However, much of the relevant research relies on questionnaire surveys or theoretical </w:t>
      </w:r>
      <w:r w:rsidR="00D36AA4">
        <w:rPr>
          <w:sz w:val="24"/>
          <w:szCs w:val="24"/>
        </w:rPr>
        <w:t>modeling, with limited analysis of actual live-streaming behavior data, platform algorithmic recommendation mechanisms, user interaction trajectories, and order fulfillment</w:t>
      </w:r>
      <w:r w:rsidRPr="00FB0E4C">
        <w:rPr>
          <w:sz w:val="24"/>
          <w:szCs w:val="24"/>
        </w:rPr>
        <w:t xml:space="preserve"> data</w:t>
      </w:r>
      <w:r w:rsidR="00D36AA4">
        <w:rPr>
          <w:sz w:val="24"/>
          <w:szCs w:val="24"/>
        </w:rPr>
        <w:t xml:space="preserve"> </w:t>
      </w:r>
      <w:r w:rsidRPr="00FB0E4C">
        <w:rPr>
          <w:sz w:val="24"/>
          <w:szCs w:val="24"/>
          <w:vertAlign w:val="superscript"/>
        </w:rPr>
        <w:t>[19]</w:t>
      </w:r>
      <w:r w:rsidRPr="00FB0E4C">
        <w:rPr>
          <w:sz w:val="24"/>
          <w:szCs w:val="24"/>
        </w:rPr>
        <w:t>.</w:t>
      </w:r>
    </w:p>
    <w:p w14:paraId="7336E74D" w14:textId="2D4D85FB" w:rsidR="00720471" w:rsidRPr="00FB0E4C" w:rsidRDefault="00000000" w:rsidP="002B0278">
      <w:pPr>
        <w:spacing w:after="0" w:line="240" w:lineRule="auto"/>
        <w:ind w:firstLineChars="200" w:firstLine="480"/>
        <w:jc w:val="both"/>
        <w:rPr>
          <w:sz w:val="24"/>
          <w:szCs w:val="24"/>
        </w:rPr>
      </w:pPr>
      <w:r w:rsidRPr="00FB0E4C">
        <w:rPr>
          <w:sz w:val="24"/>
          <w:szCs w:val="24"/>
        </w:rPr>
        <w:t>Thirdly, there is a lack of research on the effectiveness and impact mechanisms of technological empowerment. Whilst technologies such as intelligent recommendation and data analysis are constantly being upgraded at the platform level, the shortcomings of farmers and small and medium-sized operators in terms of digital literacy, content production capabilities</w:t>
      </w:r>
      <w:r w:rsidR="00D36AA4">
        <w:rPr>
          <w:sz w:val="24"/>
          <w:szCs w:val="24"/>
        </w:rPr>
        <w:t>,</w:t>
      </w:r>
      <w:r w:rsidRPr="00FB0E4C">
        <w:rPr>
          <w:sz w:val="24"/>
          <w:szCs w:val="24"/>
        </w:rPr>
        <w:t xml:space="preserve"> and technical proficiency make it difficult for the benefits of technology to be effectively </w:t>
      </w:r>
      <w:r w:rsidR="00D36AA4">
        <w:rPr>
          <w:sz w:val="24"/>
          <w:szCs w:val="24"/>
        </w:rPr>
        <w:t>channeled</w:t>
      </w:r>
      <w:r w:rsidRPr="00FB0E4C">
        <w:rPr>
          <w:sz w:val="24"/>
          <w:szCs w:val="24"/>
        </w:rPr>
        <w:t>. Existing research largely remains at the descriptive level regarding the effectiveness of technology application, with insufficient discussion on how technology influences the formation of consumer trust, the logic behind platform traffic allocation, and the long-term cultivation mechanisms for agricultural product brands</w:t>
      </w:r>
      <w:r w:rsidR="00D36AA4">
        <w:rPr>
          <w:sz w:val="24"/>
          <w:szCs w:val="24"/>
        </w:rPr>
        <w:t xml:space="preserve"> </w:t>
      </w:r>
      <w:r w:rsidRPr="00FB0E4C">
        <w:rPr>
          <w:sz w:val="24"/>
          <w:szCs w:val="24"/>
          <w:vertAlign w:val="superscript"/>
        </w:rPr>
        <w:t>[8]</w:t>
      </w:r>
      <w:r w:rsidRPr="00FB0E4C">
        <w:rPr>
          <w:sz w:val="24"/>
          <w:szCs w:val="24"/>
        </w:rPr>
        <w:t>.</w:t>
      </w:r>
    </w:p>
    <w:p w14:paraId="14E4B947" w14:textId="77777777" w:rsidR="00FB0E4C" w:rsidRDefault="00FB0E4C" w:rsidP="0061089A">
      <w:pPr>
        <w:spacing w:after="0" w:line="240" w:lineRule="auto"/>
        <w:jc w:val="both"/>
        <w:rPr>
          <w:sz w:val="24"/>
          <w:szCs w:val="24"/>
        </w:rPr>
      </w:pPr>
    </w:p>
    <w:p w14:paraId="5BF86C53" w14:textId="77777777" w:rsidR="009A6463" w:rsidRPr="009A6463" w:rsidRDefault="009A6463" w:rsidP="009A6463">
      <w:pPr>
        <w:spacing w:after="0" w:line="240" w:lineRule="auto"/>
        <w:jc w:val="both"/>
        <w:rPr>
          <w:b/>
          <w:bCs/>
          <w:sz w:val="24"/>
          <w:szCs w:val="24"/>
        </w:rPr>
      </w:pPr>
      <w:r w:rsidRPr="009A6463">
        <w:rPr>
          <w:b/>
          <w:bCs/>
          <w:sz w:val="24"/>
          <w:szCs w:val="24"/>
        </w:rPr>
        <w:t>Disclosure statement</w:t>
      </w:r>
    </w:p>
    <w:p w14:paraId="0CABD56F" w14:textId="77FCFDEC" w:rsidR="009A6463" w:rsidRDefault="009A6463" w:rsidP="009A6463">
      <w:pPr>
        <w:spacing w:after="0" w:line="240" w:lineRule="auto"/>
        <w:jc w:val="both"/>
        <w:rPr>
          <w:sz w:val="24"/>
          <w:szCs w:val="24"/>
        </w:rPr>
      </w:pPr>
      <w:r w:rsidRPr="009A6463">
        <w:rPr>
          <w:sz w:val="24"/>
          <w:szCs w:val="24"/>
        </w:rPr>
        <w:t>The author</w:t>
      </w:r>
      <w:r>
        <w:rPr>
          <w:sz w:val="24"/>
          <w:szCs w:val="24"/>
        </w:rPr>
        <w:t>s</w:t>
      </w:r>
      <w:r w:rsidRPr="009A6463">
        <w:rPr>
          <w:sz w:val="24"/>
          <w:szCs w:val="24"/>
        </w:rPr>
        <w:t xml:space="preserve"> declare no conflict of interest.</w:t>
      </w:r>
    </w:p>
    <w:p w14:paraId="0A2F418D" w14:textId="77777777" w:rsidR="009A6463" w:rsidRDefault="009A6463" w:rsidP="0061089A">
      <w:pPr>
        <w:spacing w:after="0" w:line="240" w:lineRule="auto"/>
        <w:jc w:val="both"/>
        <w:rPr>
          <w:sz w:val="24"/>
          <w:szCs w:val="24"/>
        </w:rPr>
      </w:pPr>
    </w:p>
    <w:p w14:paraId="1C547C4C" w14:textId="0A19A53D" w:rsidR="00720471" w:rsidRPr="00FB0E4C" w:rsidRDefault="00000000" w:rsidP="0061089A">
      <w:pPr>
        <w:spacing w:after="0" w:line="240" w:lineRule="auto"/>
        <w:jc w:val="both"/>
        <w:rPr>
          <w:b/>
          <w:bCs/>
          <w:sz w:val="24"/>
          <w:szCs w:val="24"/>
        </w:rPr>
      </w:pPr>
      <w:r w:rsidRPr="00FB0E4C">
        <w:rPr>
          <w:b/>
          <w:bCs/>
          <w:sz w:val="24"/>
          <w:szCs w:val="24"/>
        </w:rPr>
        <w:t>References</w:t>
      </w:r>
    </w:p>
    <w:p w14:paraId="703124E1" w14:textId="1CCA39A9" w:rsidR="00720471" w:rsidRPr="00FB0E4C" w:rsidRDefault="00FB0E4C" w:rsidP="0061089A">
      <w:pPr>
        <w:spacing w:after="0" w:line="240" w:lineRule="auto"/>
        <w:jc w:val="both"/>
        <w:rPr>
          <w:sz w:val="24"/>
          <w:szCs w:val="24"/>
        </w:rPr>
      </w:pPr>
      <w:r>
        <w:rPr>
          <w:sz w:val="24"/>
          <w:szCs w:val="24"/>
        </w:rPr>
        <w:t xml:space="preserve">[1] </w:t>
      </w:r>
      <w:r w:rsidRPr="00FB0E4C">
        <w:rPr>
          <w:sz w:val="24"/>
          <w:szCs w:val="24"/>
        </w:rPr>
        <w:t>Zeng Y</w:t>
      </w:r>
      <w:r w:rsidR="00D36AA4">
        <w:rPr>
          <w:sz w:val="24"/>
          <w:szCs w:val="24"/>
        </w:rPr>
        <w:t>J, 2025,</w:t>
      </w:r>
      <w:r w:rsidRPr="00FB0E4C">
        <w:rPr>
          <w:sz w:val="24"/>
          <w:szCs w:val="24"/>
        </w:rPr>
        <w:t xml:space="preserve"> Mechanism and </w:t>
      </w:r>
      <w:r w:rsidR="00D36AA4" w:rsidRPr="00FB0E4C">
        <w:rPr>
          <w:sz w:val="24"/>
          <w:szCs w:val="24"/>
        </w:rPr>
        <w:t xml:space="preserve">Realization Path </w:t>
      </w:r>
      <w:r w:rsidRPr="00FB0E4C">
        <w:rPr>
          <w:sz w:val="24"/>
          <w:szCs w:val="24"/>
        </w:rPr>
        <w:t xml:space="preserve">of </w:t>
      </w:r>
      <w:r w:rsidR="00D36AA4" w:rsidRPr="00FB0E4C">
        <w:rPr>
          <w:sz w:val="24"/>
          <w:szCs w:val="24"/>
        </w:rPr>
        <w:t>Agricultural Product Live</w:t>
      </w:r>
      <w:r w:rsidRPr="00FB0E4C">
        <w:rPr>
          <w:sz w:val="24"/>
          <w:szCs w:val="24"/>
        </w:rPr>
        <w:t xml:space="preserve">-streaming </w:t>
      </w:r>
      <w:r w:rsidR="00D36AA4" w:rsidRPr="00FB0E4C">
        <w:rPr>
          <w:sz w:val="24"/>
          <w:szCs w:val="24"/>
        </w:rPr>
        <w:t>Sales Promoting Rural Revitalization</w:t>
      </w:r>
      <w:r w:rsidRPr="00FB0E4C">
        <w:rPr>
          <w:sz w:val="24"/>
          <w:szCs w:val="24"/>
        </w:rPr>
        <w:t>. Contemporary Rural Finance &amp; Economics, 2025(11)</w:t>
      </w:r>
      <w:r w:rsidR="0061089A" w:rsidRPr="00FB0E4C">
        <w:rPr>
          <w:sz w:val="24"/>
          <w:szCs w:val="24"/>
        </w:rPr>
        <w:t>:</w:t>
      </w:r>
      <w:r w:rsidRPr="00FB0E4C">
        <w:rPr>
          <w:sz w:val="24"/>
          <w:szCs w:val="24"/>
        </w:rPr>
        <w:t xml:space="preserve"> 45</w:t>
      </w:r>
      <w:r w:rsidR="00D36AA4">
        <w:rPr>
          <w:sz w:val="24"/>
          <w:szCs w:val="24"/>
        </w:rPr>
        <w:t>–</w:t>
      </w:r>
      <w:r w:rsidRPr="00FB0E4C">
        <w:rPr>
          <w:sz w:val="24"/>
          <w:szCs w:val="24"/>
        </w:rPr>
        <w:t>50.</w:t>
      </w:r>
    </w:p>
    <w:p w14:paraId="2860D190" w14:textId="08489859" w:rsidR="00720471" w:rsidRPr="00FB0E4C" w:rsidRDefault="00FB0E4C" w:rsidP="0061089A">
      <w:pPr>
        <w:spacing w:after="0" w:line="240" w:lineRule="auto"/>
        <w:jc w:val="both"/>
        <w:rPr>
          <w:sz w:val="24"/>
          <w:szCs w:val="24"/>
        </w:rPr>
      </w:pPr>
      <w:r>
        <w:rPr>
          <w:sz w:val="24"/>
          <w:szCs w:val="24"/>
        </w:rPr>
        <w:t xml:space="preserve">[2] </w:t>
      </w:r>
      <w:r w:rsidRPr="00FB0E4C">
        <w:rPr>
          <w:sz w:val="24"/>
          <w:szCs w:val="24"/>
        </w:rPr>
        <w:t>Zhao J, Tan L</w:t>
      </w:r>
      <w:r w:rsidR="00D36AA4">
        <w:rPr>
          <w:sz w:val="24"/>
          <w:szCs w:val="24"/>
        </w:rPr>
        <w:t>Y, 2022,</w:t>
      </w:r>
      <w:r w:rsidRPr="00FB0E4C">
        <w:rPr>
          <w:sz w:val="24"/>
          <w:szCs w:val="24"/>
        </w:rPr>
        <w:t xml:space="preserve"> Operation </w:t>
      </w:r>
      <w:r w:rsidR="00D36AA4" w:rsidRPr="00FB0E4C">
        <w:rPr>
          <w:sz w:val="24"/>
          <w:szCs w:val="24"/>
        </w:rPr>
        <w:t>M</w:t>
      </w:r>
      <w:r w:rsidRPr="00FB0E4C">
        <w:rPr>
          <w:sz w:val="24"/>
          <w:szCs w:val="24"/>
        </w:rPr>
        <w:t xml:space="preserve">ode and </w:t>
      </w:r>
      <w:r w:rsidR="00D36AA4" w:rsidRPr="00FB0E4C">
        <w:rPr>
          <w:sz w:val="24"/>
          <w:szCs w:val="24"/>
        </w:rPr>
        <w:t xml:space="preserve">Development Countermeasures </w:t>
      </w:r>
      <w:r w:rsidRPr="00FB0E4C">
        <w:rPr>
          <w:sz w:val="24"/>
          <w:szCs w:val="24"/>
        </w:rPr>
        <w:t xml:space="preserve">of </w:t>
      </w:r>
      <w:r w:rsidR="00D36AA4" w:rsidRPr="00FB0E4C">
        <w:rPr>
          <w:sz w:val="24"/>
          <w:szCs w:val="24"/>
        </w:rPr>
        <w:t>Liv</w:t>
      </w:r>
      <w:r w:rsidRPr="00FB0E4C">
        <w:rPr>
          <w:sz w:val="24"/>
          <w:szCs w:val="24"/>
        </w:rPr>
        <w:t xml:space="preserve">e-streaming </w:t>
      </w:r>
      <w:r w:rsidR="00D36AA4" w:rsidRPr="00FB0E4C">
        <w:rPr>
          <w:sz w:val="24"/>
          <w:szCs w:val="24"/>
        </w:rPr>
        <w:t>E-</w:t>
      </w:r>
      <w:r w:rsidRPr="00FB0E4C">
        <w:rPr>
          <w:sz w:val="24"/>
          <w:szCs w:val="24"/>
        </w:rPr>
        <w:t xml:space="preserve">commerce </w:t>
      </w:r>
      <w:r w:rsidR="00D36AA4" w:rsidRPr="00FB0E4C">
        <w:rPr>
          <w:sz w:val="24"/>
          <w:szCs w:val="24"/>
        </w:rPr>
        <w:t>Embe</w:t>
      </w:r>
      <w:r w:rsidRPr="00FB0E4C">
        <w:rPr>
          <w:sz w:val="24"/>
          <w:szCs w:val="24"/>
        </w:rPr>
        <w:t xml:space="preserve">dded in </w:t>
      </w:r>
      <w:r w:rsidR="00D36AA4" w:rsidRPr="00FB0E4C">
        <w:rPr>
          <w:sz w:val="24"/>
          <w:szCs w:val="24"/>
        </w:rPr>
        <w:t>Agric</w:t>
      </w:r>
      <w:r w:rsidRPr="00FB0E4C">
        <w:rPr>
          <w:sz w:val="24"/>
          <w:szCs w:val="24"/>
        </w:rPr>
        <w:t xml:space="preserve">ultural </w:t>
      </w:r>
      <w:r w:rsidR="00D36AA4" w:rsidRPr="00FB0E4C">
        <w:rPr>
          <w:sz w:val="24"/>
          <w:szCs w:val="24"/>
        </w:rPr>
        <w:t xml:space="preserve">Product Supply Chain </w:t>
      </w:r>
      <w:r w:rsidRPr="00FB0E4C">
        <w:rPr>
          <w:sz w:val="24"/>
          <w:szCs w:val="24"/>
        </w:rPr>
        <w:t xml:space="preserve">under </w:t>
      </w:r>
      <w:r w:rsidR="00D36AA4" w:rsidRPr="00FB0E4C">
        <w:rPr>
          <w:sz w:val="24"/>
          <w:szCs w:val="24"/>
        </w:rPr>
        <w:t>Digital Economy</w:t>
      </w:r>
      <w:r w:rsidRPr="00FB0E4C">
        <w:rPr>
          <w:sz w:val="24"/>
          <w:szCs w:val="24"/>
        </w:rPr>
        <w:t>. Journal of Commercial Economics, 2022(22)</w:t>
      </w:r>
      <w:r w:rsidR="0061089A" w:rsidRPr="00FB0E4C">
        <w:rPr>
          <w:sz w:val="24"/>
          <w:szCs w:val="24"/>
        </w:rPr>
        <w:t>:</w:t>
      </w:r>
      <w:r w:rsidRPr="00FB0E4C">
        <w:rPr>
          <w:sz w:val="24"/>
          <w:szCs w:val="24"/>
        </w:rPr>
        <w:t xml:space="preserve"> 107</w:t>
      </w:r>
      <w:r w:rsidR="00D36AA4">
        <w:rPr>
          <w:sz w:val="24"/>
          <w:szCs w:val="24"/>
        </w:rPr>
        <w:t>–</w:t>
      </w:r>
      <w:r w:rsidRPr="00FB0E4C">
        <w:rPr>
          <w:sz w:val="24"/>
          <w:szCs w:val="24"/>
        </w:rPr>
        <w:t>110.</w:t>
      </w:r>
    </w:p>
    <w:p w14:paraId="255444AD" w14:textId="41C5182D" w:rsidR="00720471" w:rsidRPr="00FB0E4C" w:rsidRDefault="00FB0E4C" w:rsidP="0061089A">
      <w:pPr>
        <w:spacing w:after="0" w:line="240" w:lineRule="auto"/>
        <w:jc w:val="both"/>
        <w:rPr>
          <w:sz w:val="24"/>
          <w:szCs w:val="24"/>
        </w:rPr>
      </w:pPr>
      <w:bookmarkStart w:id="0" w:name="_Ref9233"/>
      <w:r>
        <w:rPr>
          <w:sz w:val="24"/>
          <w:szCs w:val="24"/>
        </w:rPr>
        <w:t xml:space="preserve">[3] </w:t>
      </w:r>
      <w:r w:rsidRPr="00FB0E4C">
        <w:rPr>
          <w:sz w:val="24"/>
          <w:szCs w:val="24"/>
        </w:rPr>
        <w:t>Wang Y</w:t>
      </w:r>
      <w:r w:rsidR="00751C5E">
        <w:rPr>
          <w:sz w:val="24"/>
          <w:szCs w:val="24"/>
        </w:rPr>
        <w:t>Z</w:t>
      </w:r>
      <w:r w:rsidRPr="00FB0E4C">
        <w:rPr>
          <w:sz w:val="24"/>
          <w:szCs w:val="24"/>
        </w:rPr>
        <w:t>, Gao W</w:t>
      </w:r>
      <w:r w:rsidR="00751C5E">
        <w:rPr>
          <w:sz w:val="24"/>
          <w:szCs w:val="24"/>
        </w:rPr>
        <w:t>Q, 2021,</w:t>
      </w:r>
      <w:r w:rsidRPr="00FB0E4C">
        <w:rPr>
          <w:sz w:val="24"/>
          <w:szCs w:val="24"/>
        </w:rPr>
        <w:t xml:space="preserve"> Research on </w:t>
      </w:r>
      <w:r w:rsidR="00751C5E" w:rsidRPr="00FB0E4C">
        <w:rPr>
          <w:sz w:val="24"/>
          <w:szCs w:val="24"/>
        </w:rPr>
        <w:t>Optim</w:t>
      </w:r>
      <w:r w:rsidRPr="00FB0E4C">
        <w:rPr>
          <w:sz w:val="24"/>
          <w:szCs w:val="24"/>
        </w:rPr>
        <w:t xml:space="preserve">ization of </w:t>
      </w:r>
      <w:r w:rsidR="00751C5E" w:rsidRPr="00FB0E4C">
        <w:rPr>
          <w:sz w:val="24"/>
          <w:szCs w:val="24"/>
        </w:rPr>
        <w:t xml:space="preserve">Agricultural Product Marketing Mode Empowered </w:t>
      </w:r>
      <w:r w:rsidRPr="00FB0E4C">
        <w:rPr>
          <w:sz w:val="24"/>
          <w:szCs w:val="24"/>
        </w:rPr>
        <w:t xml:space="preserve">by </w:t>
      </w:r>
      <w:r w:rsidR="00751C5E" w:rsidRPr="00FB0E4C">
        <w:rPr>
          <w:sz w:val="24"/>
          <w:szCs w:val="24"/>
        </w:rPr>
        <w:t>Live</w:t>
      </w:r>
      <w:r w:rsidRPr="00FB0E4C">
        <w:rPr>
          <w:sz w:val="24"/>
          <w:szCs w:val="24"/>
        </w:rPr>
        <w:t xml:space="preserve">-streaming </w:t>
      </w:r>
      <w:r w:rsidR="00751C5E" w:rsidRPr="00FB0E4C">
        <w:rPr>
          <w:sz w:val="24"/>
          <w:szCs w:val="24"/>
        </w:rPr>
        <w:t>E-</w:t>
      </w:r>
      <w:r w:rsidRPr="00FB0E4C">
        <w:rPr>
          <w:sz w:val="24"/>
          <w:szCs w:val="24"/>
        </w:rPr>
        <w:t>commerce. Price</w:t>
      </w:r>
      <w:r w:rsidR="0061089A" w:rsidRPr="00FB0E4C">
        <w:rPr>
          <w:sz w:val="24"/>
          <w:szCs w:val="24"/>
        </w:rPr>
        <w:t>:</w:t>
      </w:r>
      <w:r w:rsidRPr="00FB0E4C">
        <w:rPr>
          <w:sz w:val="24"/>
          <w:szCs w:val="24"/>
        </w:rPr>
        <w:t xml:space="preserve"> Theory &amp; Practice, 2021(2)</w:t>
      </w:r>
      <w:r w:rsidR="0061089A" w:rsidRPr="00FB0E4C">
        <w:rPr>
          <w:sz w:val="24"/>
          <w:szCs w:val="24"/>
        </w:rPr>
        <w:t>:</w:t>
      </w:r>
      <w:r w:rsidRPr="00FB0E4C">
        <w:rPr>
          <w:sz w:val="24"/>
          <w:szCs w:val="24"/>
        </w:rPr>
        <w:t xml:space="preserve"> 119</w:t>
      </w:r>
      <w:r w:rsidR="00751C5E">
        <w:rPr>
          <w:sz w:val="24"/>
          <w:szCs w:val="24"/>
        </w:rPr>
        <w:t>–</w:t>
      </w:r>
      <w:r w:rsidRPr="00FB0E4C">
        <w:rPr>
          <w:sz w:val="24"/>
          <w:szCs w:val="24"/>
        </w:rPr>
        <w:t>122.</w:t>
      </w:r>
      <w:r>
        <w:rPr>
          <w:sz w:val="24"/>
          <w:szCs w:val="24"/>
        </w:rPr>
        <w:t xml:space="preserve"> https://doi.org/</w:t>
      </w:r>
      <w:r w:rsidRPr="00FB0E4C">
        <w:rPr>
          <w:sz w:val="24"/>
          <w:szCs w:val="24"/>
        </w:rPr>
        <w:t>10.19851/j.cnki. CN11-1010/F.2021.02.72</w:t>
      </w:r>
      <w:bookmarkEnd w:id="0"/>
    </w:p>
    <w:p w14:paraId="2CDB5FA4" w14:textId="56F12271" w:rsidR="00720471" w:rsidRPr="00FB0E4C" w:rsidRDefault="00751C5E" w:rsidP="0061089A">
      <w:pPr>
        <w:spacing w:after="0" w:line="240" w:lineRule="auto"/>
        <w:jc w:val="both"/>
        <w:rPr>
          <w:sz w:val="24"/>
          <w:szCs w:val="24"/>
        </w:rPr>
      </w:pPr>
      <w:r>
        <w:rPr>
          <w:sz w:val="24"/>
          <w:szCs w:val="24"/>
        </w:rPr>
        <w:t xml:space="preserve">[4] </w:t>
      </w:r>
      <w:r w:rsidRPr="00FB0E4C">
        <w:rPr>
          <w:sz w:val="24"/>
          <w:szCs w:val="24"/>
        </w:rPr>
        <w:t>Lyu Y</w:t>
      </w:r>
      <w:r>
        <w:rPr>
          <w:sz w:val="24"/>
          <w:szCs w:val="24"/>
        </w:rPr>
        <w:t>J</w:t>
      </w:r>
      <w:r w:rsidR="00D57EE8">
        <w:rPr>
          <w:sz w:val="24"/>
          <w:szCs w:val="24"/>
        </w:rPr>
        <w:t>, 2021,</w:t>
      </w:r>
      <w:r w:rsidRPr="00FB0E4C">
        <w:rPr>
          <w:sz w:val="24"/>
          <w:szCs w:val="24"/>
        </w:rPr>
        <w:t xml:space="preserve"> Analysis on the </w:t>
      </w:r>
      <w:r w:rsidR="00D57EE8" w:rsidRPr="00FB0E4C">
        <w:rPr>
          <w:sz w:val="24"/>
          <w:szCs w:val="24"/>
        </w:rPr>
        <w:t>Primary M</w:t>
      </w:r>
      <w:r w:rsidRPr="00FB0E4C">
        <w:rPr>
          <w:sz w:val="24"/>
          <w:szCs w:val="24"/>
        </w:rPr>
        <w:t xml:space="preserve">ode of </w:t>
      </w:r>
      <w:r w:rsidR="00D57EE8" w:rsidRPr="00FB0E4C">
        <w:rPr>
          <w:sz w:val="24"/>
          <w:szCs w:val="24"/>
        </w:rPr>
        <w:t>Liv</w:t>
      </w:r>
      <w:r w:rsidRPr="00FB0E4C">
        <w:rPr>
          <w:sz w:val="24"/>
          <w:szCs w:val="24"/>
        </w:rPr>
        <w:t xml:space="preserve">e-streaming for </w:t>
      </w:r>
      <w:r w:rsidR="00D57EE8" w:rsidRPr="00FB0E4C">
        <w:rPr>
          <w:sz w:val="24"/>
          <w:szCs w:val="24"/>
        </w:rPr>
        <w:t>Agric</w:t>
      </w:r>
      <w:r w:rsidRPr="00FB0E4C">
        <w:rPr>
          <w:sz w:val="24"/>
          <w:szCs w:val="24"/>
        </w:rPr>
        <w:t xml:space="preserve">ulture and its </w:t>
      </w:r>
      <w:r w:rsidR="00D57EE8" w:rsidRPr="00FB0E4C">
        <w:rPr>
          <w:sz w:val="24"/>
          <w:szCs w:val="24"/>
        </w:rPr>
        <w:t>Upgrading Path</w:t>
      </w:r>
      <w:r w:rsidRPr="00FB0E4C">
        <w:rPr>
          <w:sz w:val="24"/>
          <w:szCs w:val="24"/>
        </w:rPr>
        <w:t>. Contemporary TV, 2021(9)</w:t>
      </w:r>
      <w:r w:rsidR="0061089A" w:rsidRPr="00FB0E4C">
        <w:rPr>
          <w:sz w:val="24"/>
          <w:szCs w:val="24"/>
        </w:rPr>
        <w:t>:</w:t>
      </w:r>
      <w:r w:rsidRPr="00FB0E4C">
        <w:rPr>
          <w:sz w:val="24"/>
          <w:szCs w:val="24"/>
        </w:rPr>
        <w:t xml:space="preserve"> 26</w:t>
      </w:r>
      <w:r w:rsidR="00D57EE8">
        <w:rPr>
          <w:sz w:val="24"/>
          <w:szCs w:val="24"/>
        </w:rPr>
        <w:t>–</w:t>
      </w:r>
      <w:r w:rsidRPr="00FB0E4C">
        <w:rPr>
          <w:sz w:val="24"/>
          <w:szCs w:val="24"/>
        </w:rPr>
        <w:t>29.</w:t>
      </w:r>
      <w:r w:rsidR="00FB0E4C">
        <w:rPr>
          <w:sz w:val="24"/>
          <w:szCs w:val="24"/>
        </w:rPr>
        <w:t xml:space="preserve"> https://doi.org/</w:t>
      </w:r>
      <w:r w:rsidRPr="00FB0E4C">
        <w:rPr>
          <w:sz w:val="24"/>
          <w:szCs w:val="24"/>
        </w:rPr>
        <w:t>10.16531/j.cnki.1000-8977.2021.09.004</w:t>
      </w:r>
    </w:p>
    <w:p w14:paraId="76F0D24B" w14:textId="2A8F7148" w:rsidR="00720471" w:rsidRPr="00FB0E4C" w:rsidRDefault="00D823E7" w:rsidP="0061089A">
      <w:pPr>
        <w:spacing w:after="0" w:line="240" w:lineRule="auto"/>
        <w:jc w:val="both"/>
        <w:rPr>
          <w:sz w:val="24"/>
          <w:szCs w:val="24"/>
        </w:rPr>
      </w:pPr>
      <w:r>
        <w:rPr>
          <w:sz w:val="24"/>
          <w:szCs w:val="24"/>
        </w:rPr>
        <w:t xml:space="preserve">[5] </w:t>
      </w:r>
      <w:r w:rsidRPr="00FB0E4C">
        <w:rPr>
          <w:sz w:val="24"/>
          <w:szCs w:val="24"/>
        </w:rPr>
        <w:t>Wang F</w:t>
      </w:r>
      <w:r w:rsidR="00D57EE8">
        <w:rPr>
          <w:sz w:val="24"/>
          <w:szCs w:val="24"/>
        </w:rPr>
        <w:t>, 2025,</w:t>
      </w:r>
      <w:r w:rsidRPr="00FB0E4C">
        <w:rPr>
          <w:sz w:val="24"/>
          <w:szCs w:val="24"/>
        </w:rPr>
        <w:t xml:space="preserve"> Optimization strategies of </w:t>
      </w:r>
      <w:r w:rsidR="00D57EE8" w:rsidRPr="00FB0E4C">
        <w:rPr>
          <w:sz w:val="24"/>
          <w:szCs w:val="24"/>
        </w:rPr>
        <w:t>Agricultural Product Live</w:t>
      </w:r>
      <w:r w:rsidRPr="00FB0E4C">
        <w:rPr>
          <w:sz w:val="24"/>
          <w:szCs w:val="24"/>
        </w:rPr>
        <w:t xml:space="preserve">-streaming </w:t>
      </w:r>
      <w:r w:rsidR="00D57EE8" w:rsidRPr="00FB0E4C">
        <w:rPr>
          <w:sz w:val="24"/>
          <w:szCs w:val="24"/>
        </w:rPr>
        <w:t>Sale</w:t>
      </w:r>
      <w:r w:rsidRPr="00FB0E4C">
        <w:rPr>
          <w:sz w:val="24"/>
          <w:szCs w:val="24"/>
        </w:rPr>
        <w:t xml:space="preserve">s under the </w:t>
      </w:r>
      <w:r w:rsidR="00D57EE8" w:rsidRPr="00FB0E4C">
        <w:rPr>
          <w:sz w:val="24"/>
          <w:szCs w:val="24"/>
        </w:rPr>
        <w:t>Backgrou</w:t>
      </w:r>
      <w:r w:rsidRPr="00FB0E4C">
        <w:rPr>
          <w:sz w:val="24"/>
          <w:szCs w:val="24"/>
        </w:rPr>
        <w:t xml:space="preserve">nd of </w:t>
      </w:r>
      <w:r w:rsidR="00D57EE8" w:rsidRPr="00FB0E4C">
        <w:rPr>
          <w:sz w:val="24"/>
          <w:szCs w:val="24"/>
        </w:rPr>
        <w:t>Media Convergence</w:t>
      </w:r>
      <w:r w:rsidRPr="00FB0E4C">
        <w:rPr>
          <w:sz w:val="24"/>
          <w:szCs w:val="24"/>
        </w:rPr>
        <w:t>. Chinese Journal of Agricultural Resources and Regional Planning, 46(8)</w:t>
      </w:r>
      <w:r w:rsidR="0061089A" w:rsidRPr="00FB0E4C">
        <w:rPr>
          <w:sz w:val="24"/>
          <w:szCs w:val="24"/>
        </w:rPr>
        <w:t>:</w:t>
      </w:r>
      <w:r w:rsidRPr="00FB0E4C">
        <w:rPr>
          <w:sz w:val="24"/>
          <w:szCs w:val="24"/>
        </w:rPr>
        <w:t xml:space="preserve"> 249</w:t>
      </w:r>
      <w:r w:rsidR="00D57EE8">
        <w:rPr>
          <w:sz w:val="24"/>
          <w:szCs w:val="24"/>
        </w:rPr>
        <w:t xml:space="preserve"> +</w:t>
      </w:r>
      <w:r w:rsidRPr="00FB0E4C">
        <w:rPr>
          <w:sz w:val="24"/>
          <w:szCs w:val="24"/>
        </w:rPr>
        <w:t xml:space="preserve"> 264.</w:t>
      </w:r>
    </w:p>
    <w:p w14:paraId="0FC07E89" w14:textId="1C9DE4C7" w:rsidR="00720471" w:rsidRPr="00FB0E4C" w:rsidRDefault="00D823E7" w:rsidP="0061089A">
      <w:pPr>
        <w:spacing w:after="0" w:line="240" w:lineRule="auto"/>
        <w:jc w:val="both"/>
        <w:rPr>
          <w:sz w:val="24"/>
          <w:szCs w:val="24"/>
        </w:rPr>
      </w:pPr>
      <w:r>
        <w:rPr>
          <w:sz w:val="24"/>
          <w:szCs w:val="24"/>
        </w:rPr>
        <w:t xml:space="preserve">[6] </w:t>
      </w:r>
      <w:r w:rsidRPr="00FB0E4C">
        <w:rPr>
          <w:sz w:val="24"/>
          <w:szCs w:val="24"/>
        </w:rPr>
        <w:t>Xiao X, Jin H</w:t>
      </w:r>
      <w:r w:rsidR="00D57EE8">
        <w:rPr>
          <w:sz w:val="24"/>
          <w:szCs w:val="24"/>
        </w:rPr>
        <w:t>Y, 2025,</w:t>
      </w:r>
      <w:r w:rsidRPr="00FB0E4C">
        <w:rPr>
          <w:sz w:val="24"/>
          <w:szCs w:val="24"/>
        </w:rPr>
        <w:t xml:space="preserve"> Exploration on </w:t>
      </w:r>
      <w:r w:rsidR="00D57EE8" w:rsidRPr="00FB0E4C">
        <w:rPr>
          <w:sz w:val="24"/>
          <w:szCs w:val="24"/>
        </w:rPr>
        <w:t xml:space="preserve">Marketing Strategies </w:t>
      </w:r>
      <w:r w:rsidRPr="00FB0E4C">
        <w:rPr>
          <w:sz w:val="24"/>
          <w:szCs w:val="24"/>
        </w:rPr>
        <w:t xml:space="preserve">of Taizhou </w:t>
      </w:r>
      <w:r w:rsidR="00D57EE8" w:rsidRPr="00FB0E4C">
        <w:rPr>
          <w:sz w:val="24"/>
          <w:szCs w:val="24"/>
        </w:rPr>
        <w:t>Characte</w:t>
      </w:r>
      <w:r w:rsidRPr="00FB0E4C">
        <w:rPr>
          <w:sz w:val="24"/>
          <w:szCs w:val="24"/>
        </w:rPr>
        <w:t xml:space="preserve">ristic </w:t>
      </w:r>
      <w:r w:rsidR="00D57EE8" w:rsidRPr="00FB0E4C">
        <w:rPr>
          <w:sz w:val="24"/>
          <w:szCs w:val="24"/>
        </w:rPr>
        <w:t xml:space="preserve">Agricultural Products </w:t>
      </w:r>
      <w:r w:rsidRPr="00FB0E4C">
        <w:rPr>
          <w:sz w:val="24"/>
          <w:szCs w:val="24"/>
        </w:rPr>
        <w:t xml:space="preserve">under </w:t>
      </w:r>
      <w:r w:rsidR="00D57EE8" w:rsidRPr="00FB0E4C">
        <w:rPr>
          <w:sz w:val="24"/>
          <w:szCs w:val="24"/>
        </w:rPr>
        <w:t>Rural Revitalization</w:t>
      </w:r>
      <w:r w:rsidR="0061089A" w:rsidRPr="00FB0E4C">
        <w:rPr>
          <w:sz w:val="24"/>
          <w:szCs w:val="24"/>
        </w:rPr>
        <w:t>:</w:t>
      </w:r>
      <w:r w:rsidRPr="00FB0E4C">
        <w:rPr>
          <w:sz w:val="24"/>
          <w:szCs w:val="24"/>
        </w:rPr>
        <w:t xml:space="preserve"> A </w:t>
      </w:r>
      <w:r w:rsidR="00D57EE8" w:rsidRPr="00FB0E4C">
        <w:rPr>
          <w:sz w:val="24"/>
          <w:szCs w:val="24"/>
        </w:rPr>
        <w:t>Case Stud</w:t>
      </w:r>
      <w:r w:rsidRPr="00FB0E4C">
        <w:rPr>
          <w:sz w:val="24"/>
          <w:szCs w:val="24"/>
        </w:rPr>
        <w:t xml:space="preserve">y of Xianju </w:t>
      </w:r>
      <w:r w:rsidR="00D57EE8" w:rsidRPr="00FB0E4C">
        <w:rPr>
          <w:sz w:val="24"/>
          <w:szCs w:val="24"/>
        </w:rPr>
        <w:t>Bayb</w:t>
      </w:r>
      <w:r w:rsidRPr="00FB0E4C">
        <w:rPr>
          <w:sz w:val="24"/>
          <w:szCs w:val="24"/>
        </w:rPr>
        <w:t>erry. Shanxi Agricultural Economy, 2025(20)</w:t>
      </w:r>
      <w:r w:rsidR="0061089A" w:rsidRPr="00FB0E4C">
        <w:rPr>
          <w:sz w:val="24"/>
          <w:szCs w:val="24"/>
        </w:rPr>
        <w:t>:</w:t>
      </w:r>
      <w:r w:rsidRPr="00FB0E4C">
        <w:rPr>
          <w:sz w:val="24"/>
          <w:szCs w:val="24"/>
        </w:rPr>
        <w:t xml:space="preserve"> 169</w:t>
      </w:r>
      <w:r w:rsidR="00D57EE8">
        <w:rPr>
          <w:sz w:val="24"/>
          <w:szCs w:val="24"/>
        </w:rPr>
        <w:t>–</w:t>
      </w:r>
      <w:r w:rsidRPr="00FB0E4C">
        <w:rPr>
          <w:sz w:val="24"/>
          <w:szCs w:val="24"/>
        </w:rPr>
        <w:t>172.</w:t>
      </w:r>
    </w:p>
    <w:p w14:paraId="66C307D6" w14:textId="6C45DD31" w:rsidR="00720471" w:rsidRPr="00FB0E4C" w:rsidRDefault="00D823E7" w:rsidP="0061089A">
      <w:pPr>
        <w:spacing w:after="0" w:line="240" w:lineRule="auto"/>
        <w:jc w:val="both"/>
        <w:rPr>
          <w:sz w:val="24"/>
          <w:szCs w:val="24"/>
        </w:rPr>
      </w:pPr>
      <w:r>
        <w:rPr>
          <w:sz w:val="24"/>
          <w:szCs w:val="24"/>
        </w:rPr>
        <w:lastRenderedPageBreak/>
        <w:t xml:space="preserve">[7] </w:t>
      </w:r>
      <w:r w:rsidRPr="00FB0E4C">
        <w:rPr>
          <w:sz w:val="24"/>
          <w:szCs w:val="24"/>
        </w:rPr>
        <w:t>Lin S</w:t>
      </w:r>
      <w:r w:rsidR="00D57EE8">
        <w:rPr>
          <w:sz w:val="24"/>
          <w:szCs w:val="24"/>
        </w:rPr>
        <w:t>H</w:t>
      </w:r>
      <w:r w:rsidRPr="00FB0E4C">
        <w:rPr>
          <w:sz w:val="24"/>
          <w:szCs w:val="24"/>
        </w:rPr>
        <w:t>, Zheng G</w:t>
      </w:r>
      <w:r w:rsidR="00D57EE8">
        <w:rPr>
          <w:sz w:val="24"/>
          <w:szCs w:val="24"/>
        </w:rPr>
        <w:t>S, 2024,</w:t>
      </w:r>
      <w:r w:rsidRPr="00FB0E4C">
        <w:rPr>
          <w:sz w:val="24"/>
          <w:szCs w:val="24"/>
        </w:rPr>
        <w:t xml:space="preserve"> Innovative </w:t>
      </w:r>
      <w:r w:rsidR="00D57EE8" w:rsidRPr="00FB0E4C">
        <w:rPr>
          <w:sz w:val="24"/>
          <w:szCs w:val="24"/>
        </w:rPr>
        <w:t>P</w:t>
      </w:r>
      <w:r w:rsidRPr="00FB0E4C">
        <w:rPr>
          <w:sz w:val="24"/>
          <w:szCs w:val="24"/>
        </w:rPr>
        <w:t xml:space="preserve">aths of </w:t>
      </w:r>
      <w:r w:rsidR="00D57EE8" w:rsidRPr="00FB0E4C">
        <w:rPr>
          <w:sz w:val="24"/>
          <w:szCs w:val="24"/>
        </w:rPr>
        <w:t>Agricultural Product Live</w:t>
      </w:r>
      <w:r w:rsidRPr="00FB0E4C">
        <w:rPr>
          <w:sz w:val="24"/>
          <w:szCs w:val="24"/>
        </w:rPr>
        <w:t xml:space="preserve">-streaming </w:t>
      </w:r>
      <w:r w:rsidR="00D57EE8" w:rsidRPr="00FB0E4C">
        <w:rPr>
          <w:sz w:val="24"/>
          <w:szCs w:val="24"/>
        </w:rPr>
        <w:t>Market</w:t>
      </w:r>
      <w:r w:rsidRPr="00FB0E4C">
        <w:rPr>
          <w:sz w:val="24"/>
          <w:szCs w:val="24"/>
        </w:rPr>
        <w:t xml:space="preserve">ing from the </w:t>
      </w:r>
      <w:r w:rsidR="00D57EE8" w:rsidRPr="00FB0E4C">
        <w:rPr>
          <w:sz w:val="24"/>
          <w:szCs w:val="24"/>
        </w:rPr>
        <w:t>Pers</w:t>
      </w:r>
      <w:r w:rsidRPr="00FB0E4C">
        <w:rPr>
          <w:sz w:val="24"/>
          <w:szCs w:val="24"/>
        </w:rPr>
        <w:t xml:space="preserve">pective of </w:t>
      </w:r>
      <w:r w:rsidR="0061089A" w:rsidRPr="00FB0E4C">
        <w:rPr>
          <w:sz w:val="24"/>
          <w:szCs w:val="24"/>
        </w:rPr>
        <w:t>“</w:t>
      </w:r>
      <w:r w:rsidRPr="00FB0E4C">
        <w:rPr>
          <w:sz w:val="24"/>
          <w:szCs w:val="24"/>
        </w:rPr>
        <w:t>Yuhui Tongxing</w:t>
      </w:r>
      <w:r w:rsidR="00FB0E4C">
        <w:rPr>
          <w:sz w:val="24"/>
          <w:szCs w:val="24"/>
        </w:rPr>
        <w:t>.”</w:t>
      </w:r>
      <w:r w:rsidRPr="00FB0E4C">
        <w:rPr>
          <w:sz w:val="24"/>
          <w:szCs w:val="24"/>
        </w:rPr>
        <w:t xml:space="preserve"> Journal of Agricultural Science Yanbian University, 46(4)</w:t>
      </w:r>
      <w:r w:rsidR="0061089A" w:rsidRPr="00FB0E4C">
        <w:rPr>
          <w:sz w:val="24"/>
          <w:szCs w:val="24"/>
        </w:rPr>
        <w:t>:</w:t>
      </w:r>
      <w:r w:rsidRPr="00FB0E4C">
        <w:rPr>
          <w:sz w:val="24"/>
          <w:szCs w:val="24"/>
        </w:rPr>
        <w:t xml:space="preserve"> 91</w:t>
      </w:r>
      <w:r w:rsidR="00D57EE8">
        <w:rPr>
          <w:sz w:val="24"/>
          <w:szCs w:val="24"/>
        </w:rPr>
        <w:t>–</w:t>
      </w:r>
      <w:r w:rsidRPr="00FB0E4C">
        <w:rPr>
          <w:sz w:val="24"/>
          <w:szCs w:val="24"/>
        </w:rPr>
        <w:t>94.</w:t>
      </w:r>
      <w:r w:rsidR="00FB0E4C">
        <w:rPr>
          <w:sz w:val="24"/>
          <w:szCs w:val="24"/>
        </w:rPr>
        <w:t xml:space="preserve"> https://doi.org/</w:t>
      </w:r>
      <w:r w:rsidRPr="00FB0E4C">
        <w:rPr>
          <w:sz w:val="24"/>
          <w:szCs w:val="24"/>
        </w:rPr>
        <w:t>10.13478/j.cnki.jasyu.2024.04.016</w:t>
      </w:r>
    </w:p>
    <w:p w14:paraId="6310942D" w14:textId="7E7637DF" w:rsidR="00720471" w:rsidRPr="00FB0E4C" w:rsidRDefault="00D823E7" w:rsidP="0061089A">
      <w:pPr>
        <w:spacing w:after="0" w:line="240" w:lineRule="auto"/>
        <w:jc w:val="both"/>
        <w:rPr>
          <w:sz w:val="24"/>
          <w:szCs w:val="24"/>
        </w:rPr>
      </w:pPr>
      <w:r>
        <w:rPr>
          <w:sz w:val="24"/>
          <w:szCs w:val="24"/>
        </w:rPr>
        <w:t xml:space="preserve">[8] </w:t>
      </w:r>
      <w:r w:rsidRPr="00FB0E4C">
        <w:rPr>
          <w:sz w:val="24"/>
          <w:szCs w:val="24"/>
        </w:rPr>
        <w:t>Yang X, Qiu S</w:t>
      </w:r>
      <w:r w:rsidR="008B1AA8">
        <w:rPr>
          <w:sz w:val="24"/>
          <w:szCs w:val="24"/>
        </w:rPr>
        <w:t>Z</w:t>
      </w:r>
      <w:r w:rsidRPr="00FB0E4C">
        <w:rPr>
          <w:sz w:val="24"/>
          <w:szCs w:val="24"/>
        </w:rPr>
        <w:t>, Li J</w:t>
      </w:r>
      <w:r w:rsidR="008B1AA8">
        <w:rPr>
          <w:sz w:val="24"/>
          <w:szCs w:val="24"/>
        </w:rPr>
        <w:t>Y</w:t>
      </w:r>
      <w:r w:rsidRPr="00FB0E4C">
        <w:rPr>
          <w:sz w:val="24"/>
          <w:szCs w:val="24"/>
        </w:rPr>
        <w:t>, et al.</w:t>
      </w:r>
      <w:r w:rsidR="008B1AA8">
        <w:rPr>
          <w:sz w:val="24"/>
          <w:szCs w:val="24"/>
        </w:rPr>
        <w:t>, 2024,</w:t>
      </w:r>
      <w:r w:rsidRPr="00FB0E4C">
        <w:rPr>
          <w:sz w:val="24"/>
          <w:szCs w:val="24"/>
        </w:rPr>
        <w:t xml:space="preserve"> Reflections on the </w:t>
      </w:r>
      <w:r w:rsidR="008B1AA8" w:rsidRPr="00FB0E4C">
        <w:rPr>
          <w:sz w:val="24"/>
          <w:szCs w:val="24"/>
        </w:rPr>
        <w:t>Dev</w:t>
      </w:r>
      <w:r w:rsidRPr="00FB0E4C">
        <w:rPr>
          <w:sz w:val="24"/>
          <w:szCs w:val="24"/>
        </w:rPr>
        <w:t xml:space="preserve">elopment of </w:t>
      </w:r>
      <w:r w:rsidR="008B1AA8" w:rsidRPr="00FB0E4C">
        <w:rPr>
          <w:sz w:val="24"/>
          <w:szCs w:val="24"/>
        </w:rPr>
        <w:t>Agricultural Product Live</w:t>
      </w:r>
      <w:r w:rsidRPr="00FB0E4C">
        <w:rPr>
          <w:sz w:val="24"/>
          <w:szCs w:val="24"/>
        </w:rPr>
        <w:t xml:space="preserve">-streaming </w:t>
      </w:r>
      <w:r w:rsidR="008B1AA8" w:rsidRPr="00FB0E4C">
        <w:rPr>
          <w:sz w:val="24"/>
          <w:szCs w:val="24"/>
        </w:rPr>
        <w:t>Mar</w:t>
      </w:r>
      <w:r w:rsidRPr="00FB0E4C">
        <w:rPr>
          <w:sz w:val="24"/>
          <w:szCs w:val="24"/>
        </w:rPr>
        <w:t xml:space="preserve">keting under </w:t>
      </w:r>
      <w:r w:rsidR="008B1AA8" w:rsidRPr="00FB0E4C">
        <w:rPr>
          <w:sz w:val="24"/>
          <w:szCs w:val="24"/>
        </w:rPr>
        <w:t xml:space="preserve">Digital Background: </w:t>
      </w:r>
      <w:r w:rsidRPr="00FB0E4C">
        <w:rPr>
          <w:sz w:val="24"/>
          <w:szCs w:val="24"/>
        </w:rPr>
        <w:t xml:space="preserve">Based on </w:t>
      </w:r>
      <w:r w:rsidR="008B1AA8" w:rsidRPr="00FB0E4C">
        <w:rPr>
          <w:sz w:val="24"/>
          <w:szCs w:val="24"/>
        </w:rPr>
        <w:t xml:space="preserve">Survey Samples </w:t>
      </w:r>
      <w:r w:rsidRPr="00FB0E4C">
        <w:rPr>
          <w:sz w:val="24"/>
          <w:szCs w:val="24"/>
        </w:rPr>
        <w:t xml:space="preserve">of 50 </w:t>
      </w:r>
      <w:r w:rsidR="008B1AA8" w:rsidRPr="00FB0E4C">
        <w:rPr>
          <w:sz w:val="24"/>
          <w:szCs w:val="24"/>
        </w:rPr>
        <w:t>Owner</w:t>
      </w:r>
      <w:r w:rsidRPr="00FB0E4C">
        <w:rPr>
          <w:sz w:val="24"/>
          <w:szCs w:val="24"/>
        </w:rPr>
        <w:t xml:space="preserve">s of </w:t>
      </w:r>
      <w:r w:rsidR="008B1AA8" w:rsidRPr="00FB0E4C">
        <w:rPr>
          <w:sz w:val="24"/>
          <w:szCs w:val="24"/>
        </w:rPr>
        <w:t>Smal</w:t>
      </w:r>
      <w:r w:rsidRPr="00FB0E4C">
        <w:rPr>
          <w:sz w:val="24"/>
          <w:szCs w:val="24"/>
        </w:rPr>
        <w:t xml:space="preserve">l and </w:t>
      </w:r>
      <w:r w:rsidR="008B1AA8" w:rsidRPr="00FB0E4C">
        <w:rPr>
          <w:sz w:val="24"/>
          <w:szCs w:val="24"/>
        </w:rPr>
        <w:t xml:space="preserve">Medium-Sized Agricultural Enterprises </w:t>
      </w:r>
      <w:r w:rsidRPr="00FB0E4C">
        <w:rPr>
          <w:sz w:val="24"/>
          <w:szCs w:val="24"/>
        </w:rPr>
        <w:t>in Wuhan. Journal of Smart Agriculture, 4(22)</w:t>
      </w:r>
      <w:r w:rsidR="0061089A" w:rsidRPr="00FB0E4C">
        <w:rPr>
          <w:sz w:val="24"/>
          <w:szCs w:val="24"/>
        </w:rPr>
        <w:t>:</w:t>
      </w:r>
      <w:r w:rsidRPr="00FB0E4C">
        <w:rPr>
          <w:sz w:val="24"/>
          <w:szCs w:val="24"/>
        </w:rPr>
        <w:t xml:space="preserve"> 18</w:t>
      </w:r>
      <w:r w:rsidR="008B1AA8">
        <w:rPr>
          <w:sz w:val="24"/>
          <w:szCs w:val="24"/>
        </w:rPr>
        <w:t>–</w:t>
      </w:r>
      <w:r w:rsidRPr="00FB0E4C">
        <w:rPr>
          <w:sz w:val="24"/>
          <w:szCs w:val="24"/>
        </w:rPr>
        <w:t>21</w:t>
      </w:r>
      <w:r w:rsidR="008B1AA8">
        <w:rPr>
          <w:sz w:val="24"/>
          <w:szCs w:val="24"/>
        </w:rPr>
        <w:t xml:space="preserve"> +</w:t>
      </w:r>
      <w:r w:rsidRPr="00FB0E4C">
        <w:rPr>
          <w:sz w:val="24"/>
          <w:szCs w:val="24"/>
        </w:rPr>
        <w:t xml:space="preserve"> 26.</w:t>
      </w:r>
      <w:r w:rsidR="00FB0E4C">
        <w:rPr>
          <w:sz w:val="24"/>
          <w:szCs w:val="24"/>
        </w:rPr>
        <w:t xml:space="preserve"> https://doi.org/</w:t>
      </w:r>
      <w:r w:rsidRPr="00FB0E4C">
        <w:rPr>
          <w:sz w:val="24"/>
          <w:szCs w:val="24"/>
        </w:rPr>
        <w:t>10.20028/j.zhnydk.2024.22.005</w:t>
      </w:r>
    </w:p>
    <w:p w14:paraId="0E1170B8" w14:textId="1FF56913" w:rsidR="00720471" w:rsidRPr="00FB0E4C" w:rsidRDefault="00D823E7" w:rsidP="0061089A">
      <w:pPr>
        <w:spacing w:after="0" w:line="240" w:lineRule="auto"/>
        <w:jc w:val="both"/>
        <w:rPr>
          <w:sz w:val="24"/>
          <w:szCs w:val="24"/>
        </w:rPr>
      </w:pPr>
      <w:r>
        <w:rPr>
          <w:sz w:val="24"/>
          <w:szCs w:val="24"/>
        </w:rPr>
        <w:t xml:space="preserve">[9] </w:t>
      </w:r>
      <w:r w:rsidRPr="00FB0E4C">
        <w:rPr>
          <w:sz w:val="24"/>
          <w:szCs w:val="24"/>
        </w:rPr>
        <w:t>He Y</w:t>
      </w:r>
      <w:r w:rsidR="008B1AA8">
        <w:rPr>
          <w:sz w:val="24"/>
          <w:szCs w:val="24"/>
        </w:rPr>
        <w:t>, 2024,</w:t>
      </w:r>
      <w:r w:rsidRPr="00FB0E4C">
        <w:rPr>
          <w:sz w:val="24"/>
          <w:szCs w:val="24"/>
        </w:rPr>
        <w:t xml:space="preserve"> Impact of </w:t>
      </w:r>
      <w:r w:rsidR="008B1AA8" w:rsidRPr="00FB0E4C">
        <w:rPr>
          <w:sz w:val="24"/>
          <w:szCs w:val="24"/>
        </w:rPr>
        <w:t>Online Live</w:t>
      </w:r>
      <w:r w:rsidRPr="00FB0E4C">
        <w:rPr>
          <w:sz w:val="24"/>
          <w:szCs w:val="24"/>
        </w:rPr>
        <w:t xml:space="preserve">-streaming </w:t>
      </w:r>
      <w:r w:rsidR="008B1AA8" w:rsidRPr="00FB0E4C">
        <w:rPr>
          <w:sz w:val="24"/>
          <w:szCs w:val="24"/>
        </w:rPr>
        <w:t xml:space="preserve">Marketing Mode </w:t>
      </w:r>
      <w:r w:rsidRPr="00FB0E4C">
        <w:rPr>
          <w:sz w:val="24"/>
          <w:szCs w:val="24"/>
        </w:rPr>
        <w:t xml:space="preserve">of </w:t>
      </w:r>
      <w:r w:rsidR="008B1AA8" w:rsidRPr="00FB0E4C">
        <w:rPr>
          <w:sz w:val="24"/>
          <w:szCs w:val="24"/>
        </w:rPr>
        <w:t xml:space="preserve">Agricultural Products </w:t>
      </w:r>
      <w:r w:rsidRPr="00FB0E4C">
        <w:rPr>
          <w:sz w:val="24"/>
          <w:szCs w:val="24"/>
        </w:rPr>
        <w:t xml:space="preserve">on </w:t>
      </w:r>
      <w:r w:rsidR="008B1AA8" w:rsidRPr="00FB0E4C">
        <w:rPr>
          <w:sz w:val="24"/>
          <w:szCs w:val="24"/>
        </w:rPr>
        <w:t xml:space="preserve">Rural Revitalization </w:t>
      </w:r>
      <w:r w:rsidRPr="00FB0E4C">
        <w:rPr>
          <w:sz w:val="24"/>
          <w:szCs w:val="24"/>
        </w:rPr>
        <w:t xml:space="preserve">under </w:t>
      </w:r>
      <w:r w:rsidR="008B1AA8" w:rsidRPr="00FB0E4C">
        <w:rPr>
          <w:sz w:val="24"/>
          <w:szCs w:val="24"/>
        </w:rPr>
        <w:t>New Agriculture Background</w:t>
      </w:r>
      <w:r w:rsidRPr="00FB0E4C">
        <w:rPr>
          <w:sz w:val="24"/>
          <w:szCs w:val="24"/>
        </w:rPr>
        <w:t>. Agricultural Economy, 2024(2)</w:t>
      </w:r>
      <w:r w:rsidR="0061089A" w:rsidRPr="00FB0E4C">
        <w:rPr>
          <w:sz w:val="24"/>
          <w:szCs w:val="24"/>
        </w:rPr>
        <w:t>:</w:t>
      </w:r>
      <w:r w:rsidRPr="00FB0E4C">
        <w:rPr>
          <w:sz w:val="24"/>
          <w:szCs w:val="24"/>
        </w:rPr>
        <w:t xml:space="preserve"> 131</w:t>
      </w:r>
      <w:r w:rsidR="008B1AA8">
        <w:rPr>
          <w:sz w:val="24"/>
          <w:szCs w:val="24"/>
        </w:rPr>
        <w:t>–</w:t>
      </w:r>
      <w:r w:rsidRPr="00FB0E4C">
        <w:rPr>
          <w:sz w:val="24"/>
          <w:szCs w:val="24"/>
        </w:rPr>
        <w:t>133.</w:t>
      </w:r>
    </w:p>
    <w:p w14:paraId="4E1E0BAC" w14:textId="2E89D1E0" w:rsidR="00720471" w:rsidRPr="00FB0E4C" w:rsidRDefault="00D823E7" w:rsidP="0061089A">
      <w:pPr>
        <w:spacing w:after="0" w:line="240" w:lineRule="auto"/>
        <w:jc w:val="both"/>
        <w:rPr>
          <w:sz w:val="24"/>
          <w:szCs w:val="24"/>
        </w:rPr>
      </w:pPr>
      <w:r>
        <w:rPr>
          <w:sz w:val="24"/>
          <w:szCs w:val="24"/>
        </w:rPr>
        <w:t xml:space="preserve">[10] </w:t>
      </w:r>
      <w:r w:rsidRPr="00FB0E4C">
        <w:rPr>
          <w:sz w:val="24"/>
          <w:szCs w:val="24"/>
        </w:rPr>
        <w:t xml:space="preserve">Zhao </w:t>
      </w:r>
      <w:r w:rsidR="008B1AA8" w:rsidRPr="00FB0E4C">
        <w:rPr>
          <w:sz w:val="24"/>
          <w:szCs w:val="24"/>
        </w:rPr>
        <w:t>C</w:t>
      </w:r>
      <w:r w:rsidR="008B1AA8">
        <w:rPr>
          <w:sz w:val="24"/>
          <w:szCs w:val="24"/>
        </w:rPr>
        <w:t>X</w:t>
      </w:r>
      <w:r w:rsidRPr="00FB0E4C">
        <w:rPr>
          <w:sz w:val="24"/>
          <w:szCs w:val="24"/>
        </w:rPr>
        <w:t>, Han J, Xu H</w:t>
      </w:r>
      <w:r w:rsidR="008B1AA8">
        <w:rPr>
          <w:sz w:val="24"/>
          <w:szCs w:val="24"/>
        </w:rPr>
        <w:t>D, 2022,</w:t>
      </w:r>
      <w:r w:rsidRPr="00FB0E4C">
        <w:rPr>
          <w:sz w:val="24"/>
          <w:szCs w:val="24"/>
        </w:rPr>
        <w:t xml:space="preserve"> Optimization of </w:t>
      </w:r>
      <w:r w:rsidR="008B1AA8" w:rsidRPr="00FB0E4C">
        <w:rPr>
          <w:sz w:val="24"/>
          <w:szCs w:val="24"/>
        </w:rPr>
        <w:t>“E-C</w:t>
      </w:r>
      <w:r w:rsidRPr="00FB0E4C">
        <w:rPr>
          <w:sz w:val="24"/>
          <w:szCs w:val="24"/>
        </w:rPr>
        <w:t xml:space="preserve">ommerce </w:t>
      </w:r>
      <w:r w:rsidR="008B1AA8" w:rsidRPr="00FB0E4C">
        <w:rPr>
          <w:sz w:val="24"/>
          <w:szCs w:val="24"/>
        </w:rPr>
        <w:t>Live-</w:t>
      </w:r>
      <w:r w:rsidRPr="00FB0E4C">
        <w:rPr>
          <w:sz w:val="24"/>
          <w:szCs w:val="24"/>
        </w:rPr>
        <w:t xml:space="preserve">streaming + </w:t>
      </w:r>
      <w:r w:rsidR="008B1AA8" w:rsidRPr="00FB0E4C">
        <w:rPr>
          <w:sz w:val="24"/>
          <w:szCs w:val="24"/>
        </w:rPr>
        <w:t xml:space="preserve">Agricultural Products” Marketing Strategy </w:t>
      </w:r>
      <w:r w:rsidRPr="00FB0E4C">
        <w:rPr>
          <w:sz w:val="24"/>
          <w:szCs w:val="24"/>
        </w:rPr>
        <w:t xml:space="preserve">in the </w:t>
      </w:r>
      <w:r w:rsidR="008B1AA8" w:rsidRPr="00FB0E4C">
        <w:rPr>
          <w:sz w:val="24"/>
          <w:szCs w:val="24"/>
        </w:rPr>
        <w:t>New Media Era</w:t>
      </w:r>
      <w:r w:rsidRPr="00FB0E4C">
        <w:rPr>
          <w:sz w:val="24"/>
          <w:szCs w:val="24"/>
        </w:rPr>
        <w:t>. Journal of Commercial Economics, 2022(17)</w:t>
      </w:r>
      <w:r w:rsidR="0061089A" w:rsidRPr="00FB0E4C">
        <w:rPr>
          <w:sz w:val="24"/>
          <w:szCs w:val="24"/>
        </w:rPr>
        <w:t>:</w:t>
      </w:r>
      <w:r w:rsidRPr="00FB0E4C">
        <w:rPr>
          <w:sz w:val="24"/>
          <w:szCs w:val="24"/>
        </w:rPr>
        <w:t xml:space="preserve"> 103</w:t>
      </w:r>
      <w:r w:rsidR="008B1AA8">
        <w:rPr>
          <w:sz w:val="24"/>
          <w:szCs w:val="24"/>
        </w:rPr>
        <w:t>–</w:t>
      </w:r>
      <w:r w:rsidRPr="00FB0E4C">
        <w:rPr>
          <w:sz w:val="24"/>
          <w:szCs w:val="24"/>
        </w:rPr>
        <w:t>105.</w:t>
      </w:r>
    </w:p>
    <w:p w14:paraId="71B2B49A" w14:textId="2C19A65F" w:rsidR="00720471" w:rsidRPr="00FB0E4C" w:rsidRDefault="00D823E7" w:rsidP="0061089A">
      <w:pPr>
        <w:spacing w:after="0" w:line="240" w:lineRule="auto"/>
        <w:jc w:val="both"/>
        <w:rPr>
          <w:sz w:val="24"/>
          <w:szCs w:val="24"/>
        </w:rPr>
      </w:pPr>
      <w:r>
        <w:rPr>
          <w:sz w:val="24"/>
          <w:szCs w:val="24"/>
        </w:rPr>
        <w:t>[1</w:t>
      </w:r>
      <w:r w:rsidR="008B1AA8">
        <w:rPr>
          <w:sz w:val="24"/>
          <w:szCs w:val="24"/>
        </w:rPr>
        <w:t>1</w:t>
      </w:r>
      <w:r>
        <w:rPr>
          <w:sz w:val="24"/>
          <w:szCs w:val="24"/>
        </w:rPr>
        <w:t xml:space="preserve">] </w:t>
      </w:r>
      <w:r w:rsidRPr="00FB0E4C">
        <w:rPr>
          <w:sz w:val="24"/>
          <w:szCs w:val="24"/>
        </w:rPr>
        <w:t>Wang W</w:t>
      </w:r>
      <w:r w:rsidR="009C528D">
        <w:rPr>
          <w:sz w:val="24"/>
          <w:szCs w:val="24"/>
        </w:rPr>
        <w:t>K, 2025,</w:t>
      </w:r>
      <w:r w:rsidRPr="00FB0E4C">
        <w:rPr>
          <w:sz w:val="24"/>
          <w:szCs w:val="24"/>
        </w:rPr>
        <w:t xml:space="preserve"> Analysis on </w:t>
      </w:r>
      <w:r w:rsidR="009C528D" w:rsidRPr="00FB0E4C">
        <w:rPr>
          <w:sz w:val="24"/>
          <w:szCs w:val="24"/>
        </w:rPr>
        <w:t xml:space="preserve">Marketing Mode </w:t>
      </w:r>
      <w:r w:rsidRPr="00FB0E4C">
        <w:rPr>
          <w:sz w:val="24"/>
          <w:szCs w:val="24"/>
        </w:rPr>
        <w:t xml:space="preserve">of </w:t>
      </w:r>
      <w:r w:rsidR="009C528D" w:rsidRPr="00FB0E4C">
        <w:rPr>
          <w:sz w:val="24"/>
          <w:szCs w:val="24"/>
        </w:rPr>
        <w:t>Agricultural Product Live-</w:t>
      </w:r>
      <w:r w:rsidRPr="00FB0E4C">
        <w:rPr>
          <w:sz w:val="24"/>
          <w:szCs w:val="24"/>
        </w:rPr>
        <w:t xml:space="preserve">streaming </w:t>
      </w:r>
      <w:r w:rsidR="009C528D" w:rsidRPr="00FB0E4C">
        <w:rPr>
          <w:sz w:val="24"/>
          <w:szCs w:val="24"/>
        </w:rPr>
        <w:t>Sales</w:t>
      </w:r>
      <w:r w:rsidRPr="00FB0E4C">
        <w:rPr>
          <w:sz w:val="24"/>
          <w:szCs w:val="24"/>
        </w:rPr>
        <w:t>. Chinese Journal of Agricultural Resources and Regional Planning, 46(2)</w:t>
      </w:r>
      <w:r w:rsidR="0061089A" w:rsidRPr="00FB0E4C">
        <w:rPr>
          <w:sz w:val="24"/>
          <w:szCs w:val="24"/>
        </w:rPr>
        <w:t>:</w:t>
      </w:r>
      <w:r w:rsidRPr="00FB0E4C">
        <w:rPr>
          <w:sz w:val="24"/>
          <w:szCs w:val="24"/>
        </w:rPr>
        <w:t xml:space="preserve"> 176</w:t>
      </w:r>
      <w:r w:rsidR="009C528D">
        <w:rPr>
          <w:sz w:val="24"/>
          <w:szCs w:val="24"/>
        </w:rPr>
        <w:t xml:space="preserve"> +</w:t>
      </w:r>
      <w:r w:rsidRPr="00FB0E4C">
        <w:rPr>
          <w:sz w:val="24"/>
          <w:szCs w:val="24"/>
        </w:rPr>
        <w:t xml:space="preserve"> 188.</w:t>
      </w:r>
    </w:p>
    <w:p w14:paraId="6FC76018" w14:textId="10B9E6D0" w:rsidR="00720471" w:rsidRPr="00FB0E4C" w:rsidRDefault="00D823E7" w:rsidP="0061089A">
      <w:pPr>
        <w:spacing w:after="0" w:line="240" w:lineRule="auto"/>
        <w:jc w:val="both"/>
        <w:rPr>
          <w:sz w:val="24"/>
          <w:szCs w:val="24"/>
        </w:rPr>
      </w:pPr>
      <w:r>
        <w:rPr>
          <w:sz w:val="24"/>
          <w:szCs w:val="24"/>
        </w:rPr>
        <w:t>[1</w:t>
      </w:r>
      <w:r w:rsidR="008B1AA8">
        <w:rPr>
          <w:sz w:val="24"/>
          <w:szCs w:val="24"/>
        </w:rPr>
        <w:t>2</w:t>
      </w:r>
      <w:r>
        <w:rPr>
          <w:sz w:val="24"/>
          <w:szCs w:val="24"/>
        </w:rPr>
        <w:t xml:space="preserve">] </w:t>
      </w:r>
      <w:r w:rsidRPr="00FB0E4C">
        <w:rPr>
          <w:sz w:val="24"/>
          <w:szCs w:val="24"/>
        </w:rPr>
        <w:t>Liu H</w:t>
      </w:r>
      <w:r w:rsidR="009C528D">
        <w:rPr>
          <w:sz w:val="24"/>
          <w:szCs w:val="24"/>
        </w:rPr>
        <w:t>P</w:t>
      </w:r>
      <w:r w:rsidRPr="00FB0E4C">
        <w:rPr>
          <w:sz w:val="24"/>
          <w:szCs w:val="24"/>
        </w:rPr>
        <w:t>, Liu Y</w:t>
      </w:r>
      <w:r w:rsidR="009C528D">
        <w:rPr>
          <w:sz w:val="24"/>
          <w:szCs w:val="24"/>
        </w:rPr>
        <w:t>L</w:t>
      </w:r>
      <w:r w:rsidRPr="00FB0E4C">
        <w:rPr>
          <w:sz w:val="24"/>
          <w:szCs w:val="24"/>
        </w:rPr>
        <w:t>, Feng Y</w:t>
      </w:r>
      <w:r w:rsidR="009C528D">
        <w:rPr>
          <w:sz w:val="24"/>
          <w:szCs w:val="24"/>
        </w:rPr>
        <w:t>, 2026,</w:t>
      </w:r>
      <w:r w:rsidRPr="00FB0E4C">
        <w:rPr>
          <w:sz w:val="24"/>
          <w:szCs w:val="24"/>
        </w:rPr>
        <w:t xml:space="preserve"> Agricultural </w:t>
      </w:r>
      <w:r w:rsidR="009C528D" w:rsidRPr="00FB0E4C">
        <w:rPr>
          <w:sz w:val="24"/>
          <w:szCs w:val="24"/>
        </w:rPr>
        <w:t>Pro</w:t>
      </w:r>
      <w:r w:rsidRPr="00FB0E4C">
        <w:rPr>
          <w:sz w:val="24"/>
          <w:szCs w:val="24"/>
        </w:rPr>
        <w:t xml:space="preserve">duct </w:t>
      </w:r>
      <w:r w:rsidR="009C528D" w:rsidRPr="00FB0E4C">
        <w:rPr>
          <w:sz w:val="24"/>
          <w:szCs w:val="24"/>
        </w:rPr>
        <w:t>Liv</w:t>
      </w:r>
      <w:r w:rsidRPr="00FB0E4C">
        <w:rPr>
          <w:sz w:val="24"/>
          <w:szCs w:val="24"/>
        </w:rPr>
        <w:t xml:space="preserve">e-streaming </w:t>
      </w:r>
      <w:r w:rsidR="009C528D" w:rsidRPr="00FB0E4C">
        <w:rPr>
          <w:sz w:val="24"/>
          <w:szCs w:val="24"/>
        </w:rPr>
        <w:t xml:space="preserve">Assistance Mode </w:t>
      </w:r>
      <w:r w:rsidRPr="00FB0E4C">
        <w:rPr>
          <w:sz w:val="24"/>
          <w:szCs w:val="24"/>
        </w:rPr>
        <w:t xml:space="preserve">from the </w:t>
      </w:r>
      <w:r w:rsidR="009C528D" w:rsidRPr="00FB0E4C">
        <w:rPr>
          <w:sz w:val="24"/>
          <w:szCs w:val="24"/>
        </w:rPr>
        <w:t>Pers</w:t>
      </w:r>
      <w:r w:rsidRPr="00FB0E4C">
        <w:rPr>
          <w:sz w:val="24"/>
          <w:szCs w:val="24"/>
        </w:rPr>
        <w:t xml:space="preserve">pective of </w:t>
      </w:r>
      <w:r w:rsidR="0061089A" w:rsidRPr="00FB0E4C">
        <w:rPr>
          <w:sz w:val="24"/>
          <w:szCs w:val="24"/>
        </w:rPr>
        <w:t>“</w:t>
      </w:r>
      <w:r w:rsidRPr="00FB0E4C">
        <w:rPr>
          <w:sz w:val="24"/>
          <w:szCs w:val="24"/>
        </w:rPr>
        <w:t>Digital Business Vitalizes Agriculture</w:t>
      </w:r>
      <w:r w:rsidR="0061089A" w:rsidRPr="00FB0E4C">
        <w:rPr>
          <w:sz w:val="24"/>
          <w:szCs w:val="24"/>
        </w:rPr>
        <w:t>”:</w:t>
      </w:r>
      <w:r w:rsidRPr="00FB0E4C">
        <w:rPr>
          <w:sz w:val="24"/>
          <w:szCs w:val="24"/>
        </w:rPr>
        <w:t xml:space="preserve"> Tripartite </w:t>
      </w:r>
      <w:r w:rsidR="009C528D" w:rsidRPr="00FB0E4C">
        <w:rPr>
          <w:sz w:val="24"/>
          <w:szCs w:val="24"/>
        </w:rPr>
        <w:t>Ga</w:t>
      </w:r>
      <w:r w:rsidRPr="00FB0E4C">
        <w:rPr>
          <w:sz w:val="24"/>
          <w:szCs w:val="24"/>
        </w:rPr>
        <w:t xml:space="preserve">me and </w:t>
      </w:r>
      <w:r w:rsidR="009C528D" w:rsidRPr="00FB0E4C">
        <w:rPr>
          <w:sz w:val="24"/>
          <w:szCs w:val="24"/>
        </w:rPr>
        <w:t>Evoluti</w:t>
      </w:r>
      <w:r w:rsidRPr="00FB0E4C">
        <w:rPr>
          <w:sz w:val="24"/>
          <w:szCs w:val="24"/>
        </w:rPr>
        <w:t xml:space="preserve">on </w:t>
      </w:r>
      <w:r w:rsidR="009C528D" w:rsidRPr="00FB0E4C">
        <w:rPr>
          <w:sz w:val="24"/>
          <w:szCs w:val="24"/>
        </w:rPr>
        <w:t xml:space="preserve">Path. </w:t>
      </w:r>
      <w:r w:rsidRPr="00FB0E4C">
        <w:rPr>
          <w:sz w:val="24"/>
          <w:szCs w:val="24"/>
        </w:rPr>
        <w:t>Journal of Chengdu University of Technology (Social Sciences), 34(1)</w:t>
      </w:r>
      <w:r w:rsidR="0061089A" w:rsidRPr="00FB0E4C">
        <w:rPr>
          <w:sz w:val="24"/>
          <w:szCs w:val="24"/>
        </w:rPr>
        <w:t>:</w:t>
      </w:r>
      <w:r w:rsidRPr="00FB0E4C">
        <w:rPr>
          <w:sz w:val="24"/>
          <w:szCs w:val="24"/>
        </w:rPr>
        <w:t xml:space="preserve"> 106</w:t>
      </w:r>
      <w:r w:rsidR="009C528D">
        <w:rPr>
          <w:sz w:val="24"/>
          <w:szCs w:val="24"/>
        </w:rPr>
        <w:t>–</w:t>
      </w:r>
      <w:r w:rsidRPr="00FB0E4C">
        <w:rPr>
          <w:sz w:val="24"/>
          <w:szCs w:val="24"/>
        </w:rPr>
        <w:t>118.</w:t>
      </w:r>
    </w:p>
    <w:p w14:paraId="4EBE6524" w14:textId="65D5790C" w:rsidR="00720471" w:rsidRPr="00FB0E4C" w:rsidRDefault="00D823E7" w:rsidP="0061089A">
      <w:pPr>
        <w:spacing w:after="0" w:line="240" w:lineRule="auto"/>
        <w:jc w:val="both"/>
        <w:rPr>
          <w:sz w:val="24"/>
          <w:szCs w:val="24"/>
        </w:rPr>
      </w:pPr>
      <w:r>
        <w:rPr>
          <w:sz w:val="24"/>
          <w:szCs w:val="24"/>
        </w:rPr>
        <w:t xml:space="preserve">[13] </w:t>
      </w:r>
      <w:r w:rsidRPr="00FB0E4C">
        <w:rPr>
          <w:sz w:val="24"/>
          <w:szCs w:val="24"/>
        </w:rPr>
        <w:t>Duan Y</w:t>
      </w:r>
      <w:r w:rsidR="009C528D">
        <w:rPr>
          <w:sz w:val="24"/>
          <w:szCs w:val="24"/>
        </w:rPr>
        <w:t>R, 2025,</w:t>
      </w:r>
      <w:r w:rsidRPr="00FB0E4C">
        <w:rPr>
          <w:sz w:val="24"/>
          <w:szCs w:val="24"/>
        </w:rPr>
        <w:t xml:space="preserve"> Optimization of </w:t>
      </w:r>
      <w:r w:rsidR="009C528D" w:rsidRPr="00FB0E4C">
        <w:rPr>
          <w:sz w:val="24"/>
          <w:szCs w:val="24"/>
        </w:rPr>
        <w:t>“Live-Streaming E</w:t>
      </w:r>
      <w:r w:rsidRPr="00FB0E4C">
        <w:rPr>
          <w:sz w:val="24"/>
          <w:szCs w:val="24"/>
        </w:rPr>
        <w:t xml:space="preserve">-commerce + </w:t>
      </w:r>
      <w:r w:rsidR="009C528D" w:rsidRPr="00FB0E4C">
        <w:rPr>
          <w:sz w:val="24"/>
          <w:szCs w:val="24"/>
        </w:rPr>
        <w:t>Agricultural P</w:t>
      </w:r>
      <w:r w:rsidRPr="00FB0E4C">
        <w:rPr>
          <w:sz w:val="24"/>
          <w:szCs w:val="24"/>
        </w:rPr>
        <w:t>roducts</w:t>
      </w:r>
      <w:r w:rsidR="0061089A" w:rsidRPr="00FB0E4C">
        <w:rPr>
          <w:sz w:val="24"/>
          <w:szCs w:val="24"/>
        </w:rPr>
        <w:t>”</w:t>
      </w:r>
      <w:r w:rsidRPr="00FB0E4C">
        <w:rPr>
          <w:sz w:val="24"/>
          <w:szCs w:val="24"/>
        </w:rPr>
        <w:t xml:space="preserve"> </w:t>
      </w:r>
      <w:r w:rsidR="009C528D" w:rsidRPr="00FB0E4C">
        <w:rPr>
          <w:sz w:val="24"/>
          <w:szCs w:val="24"/>
        </w:rPr>
        <w:t>Marketing Strategy</w:t>
      </w:r>
      <w:r w:rsidRPr="00FB0E4C">
        <w:rPr>
          <w:sz w:val="24"/>
          <w:szCs w:val="24"/>
        </w:rPr>
        <w:t>. Tropical Agricultural Engineering, 49(5)</w:t>
      </w:r>
      <w:r w:rsidR="0061089A" w:rsidRPr="00FB0E4C">
        <w:rPr>
          <w:sz w:val="24"/>
          <w:szCs w:val="24"/>
        </w:rPr>
        <w:t>:</w:t>
      </w:r>
      <w:r w:rsidRPr="00FB0E4C">
        <w:rPr>
          <w:sz w:val="24"/>
          <w:szCs w:val="24"/>
        </w:rPr>
        <w:t xml:space="preserve"> 173</w:t>
      </w:r>
      <w:r w:rsidR="009C528D">
        <w:rPr>
          <w:sz w:val="24"/>
          <w:szCs w:val="24"/>
        </w:rPr>
        <w:t>–</w:t>
      </w:r>
      <w:r w:rsidRPr="00FB0E4C">
        <w:rPr>
          <w:sz w:val="24"/>
          <w:szCs w:val="24"/>
        </w:rPr>
        <w:t>176.</w:t>
      </w:r>
    </w:p>
    <w:p w14:paraId="793AE99F" w14:textId="25DC5B0E" w:rsidR="00720471" w:rsidRPr="00FB0E4C" w:rsidRDefault="00000000" w:rsidP="0061089A">
      <w:pPr>
        <w:spacing w:after="0" w:line="240" w:lineRule="auto"/>
        <w:jc w:val="both"/>
        <w:rPr>
          <w:sz w:val="24"/>
          <w:szCs w:val="24"/>
        </w:rPr>
      </w:pPr>
      <w:r w:rsidRPr="00FB0E4C">
        <w:rPr>
          <w:sz w:val="24"/>
          <w:szCs w:val="24"/>
        </w:rPr>
        <w:t>[14] Liu P</w:t>
      </w:r>
      <w:r w:rsidR="009C528D">
        <w:rPr>
          <w:sz w:val="24"/>
          <w:szCs w:val="24"/>
        </w:rPr>
        <w:t>Y</w:t>
      </w:r>
      <w:r w:rsidRPr="00FB0E4C">
        <w:rPr>
          <w:sz w:val="24"/>
          <w:szCs w:val="24"/>
        </w:rPr>
        <w:t>, Zhang L, Yang X</w:t>
      </w:r>
      <w:r w:rsidR="009C528D">
        <w:rPr>
          <w:sz w:val="24"/>
          <w:szCs w:val="24"/>
        </w:rPr>
        <w:t>X, 2025,</w:t>
      </w:r>
      <w:r w:rsidRPr="00FB0E4C">
        <w:rPr>
          <w:sz w:val="24"/>
          <w:szCs w:val="24"/>
        </w:rPr>
        <w:t xml:space="preserve"> Persuasive </w:t>
      </w:r>
      <w:r w:rsidR="009C528D" w:rsidRPr="00FB0E4C">
        <w:rPr>
          <w:sz w:val="24"/>
          <w:szCs w:val="24"/>
        </w:rPr>
        <w:t>Desi</w:t>
      </w:r>
      <w:r w:rsidRPr="00FB0E4C">
        <w:rPr>
          <w:sz w:val="24"/>
          <w:szCs w:val="24"/>
        </w:rPr>
        <w:t xml:space="preserve">gn of </w:t>
      </w:r>
      <w:r w:rsidR="009C528D" w:rsidRPr="00FB0E4C">
        <w:rPr>
          <w:sz w:val="24"/>
          <w:szCs w:val="24"/>
        </w:rPr>
        <w:t>Agricultural Product Live</w:t>
      </w:r>
      <w:r w:rsidRPr="00FB0E4C">
        <w:rPr>
          <w:sz w:val="24"/>
          <w:szCs w:val="24"/>
        </w:rPr>
        <w:t>-</w:t>
      </w:r>
      <w:r w:rsidR="009C528D" w:rsidRPr="00FB0E4C">
        <w:rPr>
          <w:sz w:val="24"/>
          <w:szCs w:val="24"/>
        </w:rPr>
        <w:t xml:space="preserve">Streaming Interface Based </w:t>
      </w:r>
      <w:r w:rsidRPr="00FB0E4C">
        <w:rPr>
          <w:sz w:val="24"/>
          <w:szCs w:val="24"/>
        </w:rPr>
        <w:t xml:space="preserve">on FBM-AHP </w:t>
      </w:r>
      <w:r w:rsidR="009C528D" w:rsidRPr="00FB0E4C">
        <w:rPr>
          <w:sz w:val="24"/>
          <w:szCs w:val="24"/>
        </w:rPr>
        <w:t>Model</w:t>
      </w:r>
      <w:r w:rsidRPr="00FB0E4C">
        <w:rPr>
          <w:sz w:val="24"/>
          <w:szCs w:val="24"/>
        </w:rPr>
        <w:t>. Packaging Engineering, 46(22)</w:t>
      </w:r>
      <w:r w:rsidR="0061089A" w:rsidRPr="00FB0E4C">
        <w:rPr>
          <w:sz w:val="24"/>
          <w:szCs w:val="24"/>
        </w:rPr>
        <w:t>:</w:t>
      </w:r>
      <w:r w:rsidRPr="00FB0E4C">
        <w:rPr>
          <w:sz w:val="24"/>
          <w:szCs w:val="24"/>
        </w:rPr>
        <w:t xml:space="preserve"> 128</w:t>
      </w:r>
      <w:r w:rsidR="009C528D">
        <w:rPr>
          <w:sz w:val="24"/>
          <w:szCs w:val="24"/>
        </w:rPr>
        <w:t>–</w:t>
      </w:r>
      <w:r w:rsidRPr="00FB0E4C">
        <w:rPr>
          <w:sz w:val="24"/>
          <w:szCs w:val="24"/>
        </w:rPr>
        <w:t>139.</w:t>
      </w:r>
      <w:r w:rsidR="00FB0E4C">
        <w:rPr>
          <w:sz w:val="24"/>
          <w:szCs w:val="24"/>
        </w:rPr>
        <w:t xml:space="preserve"> https://doi.org/</w:t>
      </w:r>
      <w:r w:rsidRPr="00FB0E4C">
        <w:rPr>
          <w:sz w:val="24"/>
          <w:szCs w:val="24"/>
        </w:rPr>
        <w:t>10.19554/j.cnki.1001-3563.2025.22.013</w:t>
      </w:r>
    </w:p>
    <w:p w14:paraId="642166E8" w14:textId="0F89430A" w:rsidR="00720471" w:rsidRPr="00FB0E4C" w:rsidRDefault="00000000" w:rsidP="0061089A">
      <w:pPr>
        <w:spacing w:after="0" w:line="240" w:lineRule="auto"/>
        <w:jc w:val="both"/>
        <w:rPr>
          <w:sz w:val="24"/>
          <w:szCs w:val="24"/>
        </w:rPr>
      </w:pPr>
      <w:r w:rsidRPr="00FB0E4C">
        <w:rPr>
          <w:sz w:val="24"/>
          <w:szCs w:val="24"/>
        </w:rPr>
        <w:t>[15] Su X, Liu H, Liu H</w:t>
      </w:r>
      <w:r w:rsidR="009C528D">
        <w:rPr>
          <w:sz w:val="24"/>
          <w:szCs w:val="24"/>
        </w:rPr>
        <w:t>L</w:t>
      </w:r>
      <w:r w:rsidRPr="00FB0E4C">
        <w:rPr>
          <w:sz w:val="24"/>
          <w:szCs w:val="24"/>
        </w:rPr>
        <w:t>, et al.</w:t>
      </w:r>
      <w:r w:rsidR="009C528D">
        <w:rPr>
          <w:sz w:val="24"/>
          <w:szCs w:val="24"/>
        </w:rPr>
        <w:t>, 2025,</w:t>
      </w:r>
      <w:r w:rsidRPr="00FB0E4C">
        <w:rPr>
          <w:sz w:val="24"/>
          <w:szCs w:val="24"/>
        </w:rPr>
        <w:t xml:space="preserve"> Adapting </w:t>
      </w:r>
      <w:r w:rsidR="009C528D" w:rsidRPr="00FB0E4C">
        <w:rPr>
          <w:sz w:val="24"/>
          <w:szCs w:val="24"/>
        </w:rPr>
        <w:t>Me</w:t>
      </w:r>
      <w:r w:rsidRPr="00FB0E4C">
        <w:rPr>
          <w:sz w:val="24"/>
          <w:szCs w:val="24"/>
        </w:rPr>
        <w:t xml:space="preserve">asures to </w:t>
      </w:r>
      <w:r w:rsidR="009C528D" w:rsidRPr="00FB0E4C">
        <w:rPr>
          <w:sz w:val="24"/>
          <w:szCs w:val="24"/>
        </w:rPr>
        <w:t>Local Conditions</w:t>
      </w:r>
      <w:r w:rsidR="0061089A" w:rsidRPr="00FB0E4C">
        <w:rPr>
          <w:sz w:val="24"/>
          <w:szCs w:val="24"/>
        </w:rPr>
        <w:t>:</w:t>
      </w:r>
      <w:r w:rsidRPr="00FB0E4C">
        <w:rPr>
          <w:sz w:val="24"/>
          <w:szCs w:val="24"/>
        </w:rPr>
        <w:t xml:space="preserve"> Impact of </w:t>
      </w:r>
      <w:r w:rsidR="009C528D" w:rsidRPr="00FB0E4C">
        <w:rPr>
          <w:sz w:val="24"/>
          <w:szCs w:val="24"/>
        </w:rPr>
        <w:t>Live-</w:t>
      </w:r>
      <w:r w:rsidRPr="00FB0E4C">
        <w:rPr>
          <w:sz w:val="24"/>
          <w:szCs w:val="24"/>
        </w:rPr>
        <w:t xml:space="preserve">streaming </w:t>
      </w:r>
      <w:r w:rsidR="009C528D" w:rsidRPr="00FB0E4C">
        <w:rPr>
          <w:sz w:val="24"/>
          <w:szCs w:val="24"/>
        </w:rPr>
        <w:t>Scenarios</w:t>
      </w:r>
      <w:r w:rsidRPr="00FB0E4C">
        <w:rPr>
          <w:sz w:val="24"/>
          <w:szCs w:val="24"/>
        </w:rPr>
        <w:t xml:space="preserve"> and </w:t>
      </w:r>
      <w:r w:rsidR="009C528D" w:rsidRPr="00FB0E4C">
        <w:rPr>
          <w:sz w:val="24"/>
          <w:szCs w:val="24"/>
        </w:rPr>
        <w:t xml:space="preserve">Anchor Images </w:t>
      </w:r>
      <w:r w:rsidRPr="00FB0E4C">
        <w:rPr>
          <w:sz w:val="24"/>
          <w:szCs w:val="24"/>
        </w:rPr>
        <w:t xml:space="preserve">on </w:t>
      </w:r>
      <w:r w:rsidR="009C528D" w:rsidRPr="00FB0E4C">
        <w:rPr>
          <w:sz w:val="24"/>
          <w:szCs w:val="24"/>
        </w:rPr>
        <w:t xml:space="preserve">Consumers’ Purchase Intention </w:t>
      </w:r>
      <w:r w:rsidRPr="00FB0E4C">
        <w:rPr>
          <w:sz w:val="24"/>
          <w:szCs w:val="24"/>
        </w:rPr>
        <w:t xml:space="preserve">of </w:t>
      </w:r>
      <w:r w:rsidR="009C528D" w:rsidRPr="00FB0E4C">
        <w:rPr>
          <w:sz w:val="24"/>
          <w:szCs w:val="24"/>
        </w:rPr>
        <w:t>Agricul</w:t>
      </w:r>
      <w:r w:rsidRPr="00FB0E4C">
        <w:rPr>
          <w:sz w:val="24"/>
          <w:szCs w:val="24"/>
        </w:rPr>
        <w:t xml:space="preserve">tural </w:t>
      </w:r>
      <w:r w:rsidR="009C528D" w:rsidRPr="00FB0E4C">
        <w:rPr>
          <w:sz w:val="24"/>
          <w:szCs w:val="24"/>
        </w:rPr>
        <w:t>Produc</w:t>
      </w:r>
      <w:r w:rsidRPr="00FB0E4C">
        <w:rPr>
          <w:sz w:val="24"/>
          <w:szCs w:val="24"/>
        </w:rPr>
        <w:t xml:space="preserve">ts. Nankai Business Review, </w:t>
      </w:r>
      <w:r w:rsidR="009C528D">
        <w:rPr>
          <w:sz w:val="24"/>
          <w:szCs w:val="24"/>
        </w:rPr>
        <w:t>published online</w:t>
      </w:r>
      <w:r w:rsidRPr="00FB0E4C">
        <w:rPr>
          <w:sz w:val="24"/>
          <w:szCs w:val="24"/>
        </w:rPr>
        <w:t>.</w:t>
      </w:r>
    </w:p>
    <w:p w14:paraId="7075ACB8" w14:textId="3F54F667" w:rsidR="00720471" w:rsidRPr="00FB0E4C" w:rsidRDefault="00000000" w:rsidP="0061089A">
      <w:pPr>
        <w:spacing w:after="0" w:line="240" w:lineRule="auto"/>
        <w:jc w:val="both"/>
        <w:rPr>
          <w:sz w:val="24"/>
          <w:szCs w:val="24"/>
        </w:rPr>
      </w:pPr>
      <w:r w:rsidRPr="00FB0E4C">
        <w:rPr>
          <w:sz w:val="24"/>
          <w:szCs w:val="24"/>
        </w:rPr>
        <w:t>[16] Li X</w:t>
      </w:r>
      <w:r w:rsidR="009C528D">
        <w:rPr>
          <w:sz w:val="24"/>
          <w:szCs w:val="24"/>
        </w:rPr>
        <w:t>F</w:t>
      </w:r>
      <w:r w:rsidRPr="00FB0E4C">
        <w:rPr>
          <w:sz w:val="24"/>
          <w:szCs w:val="24"/>
        </w:rPr>
        <w:t>, Shi J</w:t>
      </w:r>
      <w:r w:rsidR="009C528D">
        <w:rPr>
          <w:sz w:val="24"/>
          <w:szCs w:val="24"/>
        </w:rPr>
        <w:t>M, 2025,</w:t>
      </w:r>
      <w:r w:rsidRPr="00FB0E4C">
        <w:rPr>
          <w:sz w:val="24"/>
          <w:szCs w:val="24"/>
        </w:rPr>
        <w:t xml:space="preserve"> Research </w:t>
      </w:r>
      <w:r w:rsidR="009C528D" w:rsidRPr="00FB0E4C">
        <w:rPr>
          <w:sz w:val="24"/>
          <w:szCs w:val="24"/>
        </w:rPr>
        <w:t>Hot</w:t>
      </w:r>
      <w:r w:rsidRPr="00FB0E4C">
        <w:rPr>
          <w:sz w:val="24"/>
          <w:szCs w:val="24"/>
        </w:rPr>
        <w:t xml:space="preserve">spots and </w:t>
      </w:r>
      <w:r w:rsidR="009C528D" w:rsidRPr="00FB0E4C">
        <w:rPr>
          <w:sz w:val="24"/>
          <w:szCs w:val="24"/>
        </w:rPr>
        <w:t>Tren</w:t>
      </w:r>
      <w:r w:rsidRPr="00FB0E4C">
        <w:rPr>
          <w:sz w:val="24"/>
          <w:szCs w:val="24"/>
        </w:rPr>
        <w:t xml:space="preserve">ds of </w:t>
      </w:r>
      <w:r w:rsidR="0061089A" w:rsidRPr="00FB0E4C">
        <w:rPr>
          <w:sz w:val="24"/>
          <w:szCs w:val="24"/>
        </w:rPr>
        <w:t>“</w:t>
      </w:r>
      <w:r w:rsidR="009C528D" w:rsidRPr="00FB0E4C">
        <w:rPr>
          <w:sz w:val="24"/>
          <w:szCs w:val="24"/>
        </w:rPr>
        <w:t xml:space="preserve">Short Video </w:t>
      </w:r>
      <w:r w:rsidRPr="00FB0E4C">
        <w:rPr>
          <w:sz w:val="24"/>
          <w:szCs w:val="24"/>
        </w:rPr>
        <w:t xml:space="preserve">+ </w:t>
      </w:r>
      <w:r w:rsidR="009C528D" w:rsidRPr="00FB0E4C">
        <w:rPr>
          <w:sz w:val="24"/>
          <w:szCs w:val="24"/>
        </w:rPr>
        <w:t>Live-Streaming</w:t>
      </w:r>
      <w:r w:rsidR="0061089A" w:rsidRPr="00FB0E4C">
        <w:rPr>
          <w:sz w:val="24"/>
          <w:szCs w:val="24"/>
        </w:rPr>
        <w:t>”</w:t>
      </w:r>
      <w:r w:rsidRPr="00FB0E4C">
        <w:rPr>
          <w:sz w:val="24"/>
          <w:szCs w:val="24"/>
        </w:rPr>
        <w:t xml:space="preserve"> </w:t>
      </w:r>
      <w:r w:rsidR="009C528D" w:rsidRPr="00FB0E4C">
        <w:rPr>
          <w:sz w:val="24"/>
          <w:szCs w:val="24"/>
        </w:rPr>
        <w:t>Marke</w:t>
      </w:r>
      <w:r w:rsidRPr="00FB0E4C">
        <w:rPr>
          <w:sz w:val="24"/>
          <w:szCs w:val="24"/>
        </w:rPr>
        <w:t xml:space="preserve">ting of </w:t>
      </w:r>
      <w:r w:rsidR="009C528D" w:rsidRPr="00FB0E4C">
        <w:rPr>
          <w:sz w:val="24"/>
          <w:szCs w:val="24"/>
        </w:rPr>
        <w:t xml:space="preserve">Agricultural Products </w:t>
      </w:r>
      <w:r w:rsidRPr="00FB0E4C">
        <w:rPr>
          <w:sz w:val="24"/>
          <w:szCs w:val="24"/>
        </w:rPr>
        <w:t>in China</w:t>
      </w:r>
      <w:r w:rsidR="0061089A" w:rsidRPr="00FB0E4C">
        <w:rPr>
          <w:sz w:val="24"/>
          <w:szCs w:val="24"/>
        </w:rPr>
        <w:t>:</w:t>
      </w:r>
      <w:r w:rsidRPr="00FB0E4C">
        <w:rPr>
          <w:sz w:val="24"/>
          <w:szCs w:val="24"/>
        </w:rPr>
        <w:t xml:space="preserve"> Visual </w:t>
      </w:r>
      <w:r w:rsidR="009C528D" w:rsidRPr="00FB0E4C">
        <w:rPr>
          <w:sz w:val="24"/>
          <w:szCs w:val="24"/>
        </w:rPr>
        <w:t xml:space="preserve">Analysis Based </w:t>
      </w:r>
      <w:r w:rsidRPr="00FB0E4C">
        <w:rPr>
          <w:sz w:val="24"/>
          <w:szCs w:val="24"/>
        </w:rPr>
        <w:t>on CiteSpace. China Business &amp; Trade, 34(13)</w:t>
      </w:r>
      <w:r w:rsidR="0061089A" w:rsidRPr="00FB0E4C">
        <w:rPr>
          <w:sz w:val="24"/>
          <w:szCs w:val="24"/>
        </w:rPr>
        <w:t>:</w:t>
      </w:r>
      <w:r w:rsidRPr="00FB0E4C">
        <w:rPr>
          <w:sz w:val="24"/>
          <w:szCs w:val="24"/>
        </w:rPr>
        <w:t xml:space="preserve"> 69</w:t>
      </w:r>
      <w:r w:rsidR="009C528D">
        <w:rPr>
          <w:sz w:val="24"/>
          <w:szCs w:val="24"/>
        </w:rPr>
        <w:t>–</w:t>
      </w:r>
      <w:r w:rsidRPr="00FB0E4C">
        <w:rPr>
          <w:sz w:val="24"/>
          <w:szCs w:val="24"/>
        </w:rPr>
        <w:t>73.</w:t>
      </w:r>
      <w:r w:rsidR="00FB0E4C">
        <w:rPr>
          <w:sz w:val="24"/>
          <w:szCs w:val="24"/>
        </w:rPr>
        <w:t xml:space="preserve"> https://doi.org/</w:t>
      </w:r>
      <w:r w:rsidRPr="00FB0E4C">
        <w:rPr>
          <w:sz w:val="24"/>
          <w:szCs w:val="24"/>
        </w:rPr>
        <w:t>10.19699/j.cnki.issn2096-0298.2025.13.069</w:t>
      </w:r>
    </w:p>
    <w:p w14:paraId="6D6FF1E6" w14:textId="73F85DAD" w:rsidR="00720471" w:rsidRPr="00FB0E4C" w:rsidRDefault="00000000" w:rsidP="0061089A">
      <w:pPr>
        <w:spacing w:after="0" w:line="240" w:lineRule="auto"/>
        <w:jc w:val="both"/>
        <w:rPr>
          <w:sz w:val="24"/>
          <w:szCs w:val="24"/>
        </w:rPr>
      </w:pPr>
      <w:r w:rsidRPr="00FB0E4C">
        <w:rPr>
          <w:sz w:val="24"/>
          <w:szCs w:val="24"/>
        </w:rPr>
        <w:t>[17] Han X</w:t>
      </w:r>
      <w:r w:rsidR="009C528D">
        <w:rPr>
          <w:sz w:val="24"/>
          <w:szCs w:val="24"/>
        </w:rPr>
        <w:t>H, 2020,</w:t>
      </w:r>
      <w:r w:rsidRPr="00FB0E4C">
        <w:rPr>
          <w:sz w:val="24"/>
          <w:szCs w:val="24"/>
        </w:rPr>
        <w:t xml:space="preserve"> New </w:t>
      </w:r>
      <w:r w:rsidR="009C528D" w:rsidRPr="00FB0E4C">
        <w:rPr>
          <w:sz w:val="24"/>
          <w:szCs w:val="24"/>
        </w:rPr>
        <w:t>Develop</w:t>
      </w:r>
      <w:r w:rsidRPr="00FB0E4C">
        <w:rPr>
          <w:sz w:val="24"/>
          <w:szCs w:val="24"/>
        </w:rPr>
        <w:t xml:space="preserve">ment of </w:t>
      </w:r>
      <w:r w:rsidR="009C528D" w:rsidRPr="00FB0E4C">
        <w:rPr>
          <w:sz w:val="24"/>
          <w:szCs w:val="24"/>
        </w:rPr>
        <w:t>Agricultural Product Live</w:t>
      </w:r>
      <w:r w:rsidRPr="00FB0E4C">
        <w:rPr>
          <w:sz w:val="24"/>
          <w:szCs w:val="24"/>
        </w:rPr>
        <w:t xml:space="preserve">-streaming </w:t>
      </w:r>
      <w:r w:rsidR="009C528D" w:rsidRPr="00FB0E4C">
        <w:rPr>
          <w:sz w:val="24"/>
          <w:szCs w:val="24"/>
        </w:rPr>
        <w:t>Marke</w:t>
      </w:r>
      <w:r w:rsidRPr="00FB0E4C">
        <w:rPr>
          <w:sz w:val="24"/>
          <w:szCs w:val="24"/>
        </w:rPr>
        <w:t xml:space="preserve">ting in </w:t>
      </w:r>
      <w:r w:rsidR="009C528D" w:rsidRPr="00FB0E4C">
        <w:rPr>
          <w:sz w:val="24"/>
          <w:szCs w:val="24"/>
        </w:rPr>
        <w:t xml:space="preserve">Poverty-Stricken Areas </w:t>
      </w:r>
      <w:r w:rsidRPr="00FB0E4C">
        <w:rPr>
          <w:sz w:val="24"/>
          <w:szCs w:val="24"/>
        </w:rPr>
        <w:t xml:space="preserve">after the </w:t>
      </w:r>
      <w:r w:rsidR="009C528D" w:rsidRPr="00FB0E4C">
        <w:rPr>
          <w:sz w:val="24"/>
          <w:szCs w:val="24"/>
        </w:rPr>
        <w:t>Epide</w:t>
      </w:r>
      <w:r w:rsidRPr="00FB0E4C">
        <w:rPr>
          <w:sz w:val="24"/>
          <w:szCs w:val="24"/>
        </w:rPr>
        <w:t xml:space="preserve">mic from the </w:t>
      </w:r>
      <w:r w:rsidR="009C528D" w:rsidRPr="00FB0E4C">
        <w:rPr>
          <w:sz w:val="24"/>
          <w:szCs w:val="24"/>
        </w:rPr>
        <w:t>Pers</w:t>
      </w:r>
      <w:r w:rsidRPr="00FB0E4C">
        <w:rPr>
          <w:sz w:val="24"/>
          <w:szCs w:val="24"/>
        </w:rPr>
        <w:t xml:space="preserve">pective of </w:t>
      </w:r>
      <w:r w:rsidR="009C528D" w:rsidRPr="00FB0E4C">
        <w:rPr>
          <w:sz w:val="24"/>
          <w:szCs w:val="24"/>
        </w:rPr>
        <w:t>County Magistrates’ Live-</w:t>
      </w:r>
      <w:r w:rsidRPr="00FB0E4C">
        <w:rPr>
          <w:sz w:val="24"/>
          <w:szCs w:val="24"/>
        </w:rPr>
        <w:t xml:space="preserve">streaming </w:t>
      </w:r>
      <w:r w:rsidR="009C528D" w:rsidRPr="00FB0E4C">
        <w:rPr>
          <w:sz w:val="24"/>
          <w:szCs w:val="24"/>
        </w:rPr>
        <w:t>Trend.</w:t>
      </w:r>
      <w:r w:rsidRPr="00FB0E4C">
        <w:rPr>
          <w:sz w:val="24"/>
          <w:szCs w:val="24"/>
        </w:rPr>
        <w:t xml:space="preserve"> Jiangsu Agricultural Sciences, 48(13)</w:t>
      </w:r>
      <w:r w:rsidR="0061089A" w:rsidRPr="00FB0E4C">
        <w:rPr>
          <w:sz w:val="24"/>
          <w:szCs w:val="24"/>
        </w:rPr>
        <w:t>:</w:t>
      </w:r>
      <w:r w:rsidRPr="00FB0E4C">
        <w:rPr>
          <w:sz w:val="24"/>
          <w:szCs w:val="24"/>
        </w:rPr>
        <w:t xml:space="preserve"> 17</w:t>
      </w:r>
      <w:r w:rsidR="009C528D">
        <w:rPr>
          <w:sz w:val="24"/>
          <w:szCs w:val="24"/>
        </w:rPr>
        <w:t>–</w:t>
      </w:r>
      <w:r w:rsidRPr="00FB0E4C">
        <w:rPr>
          <w:sz w:val="24"/>
          <w:szCs w:val="24"/>
        </w:rPr>
        <w:t>22.</w:t>
      </w:r>
      <w:r w:rsidR="00FB0E4C">
        <w:rPr>
          <w:sz w:val="24"/>
          <w:szCs w:val="24"/>
        </w:rPr>
        <w:t xml:space="preserve"> https://doi.org/</w:t>
      </w:r>
      <w:r w:rsidRPr="00FB0E4C">
        <w:rPr>
          <w:sz w:val="24"/>
          <w:szCs w:val="24"/>
        </w:rPr>
        <w:t>10.15889/j.issn.1002-1302.2020.13.004</w:t>
      </w:r>
    </w:p>
    <w:p w14:paraId="7A9FE37C" w14:textId="694C9C7B" w:rsidR="00720471" w:rsidRPr="00FB0E4C" w:rsidRDefault="00000000" w:rsidP="0061089A">
      <w:pPr>
        <w:spacing w:after="0" w:line="240" w:lineRule="auto"/>
        <w:jc w:val="both"/>
        <w:rPr>
          <w:sz w:val="24"/>
          <w:szCs w:val="24"/>
        </w:rPr>
      </w:pPr>
      <w:r w:rsidRPr="00FB0E4C">
        <w:rPr>
          <w:sz w:val="24"/>
          <w:szCs w:val="24"/>
        </w:rPr>
        <w:t>[18] Chen H, Tan Z</w:t>
      </w:r>
      <w:r w:rsidR="009C528D">
        <w:rPr>
          <w:sz w:val="24"/>
          <w:szCs w:val="24"/>
        </w:rPr>
        <w:t>L, 2025,</w:t>
      </w:r>
      <w:r w:rsidRPr="00FB0E4C">
        <w:rPr>
          <w:sz w:val="24"/>
          <w:szCs w:val="24"/>
        </w:rPr>
        <w:t xml:space="preserve"> Live-streaming </w:t>
      </w:r>
      <w:r w:rsidR="009C528D" w:rsidRPr="00FB0E4C">
        <w:rPr>
          <w:sz w:val="24"/>
          <w:szCs w:val="24"/>
        </w:rPr>
        <w:t>Marketi</w:t>
      </w:r>
      <w:r w:rsidRPr="00FB0E4C">
        <w:rPr>
          <w:sz w:val="24"/>
          <w:szCs w:val="24"/>
        </w:rPr>
        <w:t xml:space="preserve">ng of </w:t>
      </w:r>
      <w:r w:rsidR="009C528D" w:rsidRPr="00FB0E4C">
        <w:rPr>
          <w:sz w:val="24"/>
          <w:szCs w:val="24"/>
        </w:rPr>
        <w:t xml:space="preserve">Agricultural Products </w:t>
      </w:r>
      <w:r w:rsidRPr="00FB0E4C">
        <w:rPr>
          <w:sz w:val="24"/>
          <w:szCs w:val="24"/>
        </w:rPr>
        <w:t xml:space="preserve">under the </w:t>
      </w:r>
      <w:r w:rsidR="009C528D" w:rsidRPr="00FB0E4C">
        <w:rPr>
          <w:sz w:val="24"/>
          <w:szCs w:val="24"/>
        </w:rPr>
        <w:t>Backgro</w:t>
      </w:r>
      <w:r w:rsidRPr="00FB0E4C">
        <w:rPr>
          <w:sz w:val="24"/>
          <w:szCs w:val="24"/>
        </w:rPr>
        <w:t xml:space="preserve">und of </w:t>
      </w:r>
      <w:r w:rsidR="009C528D" w:rsidRPr="00FB0E4C">
        <w:rPr>
          <w:sz w:val="24"/>
          <w:szCs w:val="24"/>
        </w:rPr>
        <w:t>Rural Revitalization</w:t>
      </w:r>
      <w:r w:rsidRPr="00FB0E4C">
        <w:rPr>
          <w:sz w:val="24"/>
          <w:szCs w:val="24"/>
        </w:rPr>
        <w:t>. Journal of Shanxi University of Finance and Economics, 47(S2)</w:t>
      </w:r>
      <w:r w:rsidR="0061089A" w:rsidRPr="00FB0E4C">
        <w:rPr>
          <w:sz w:val="24"/>
          <w:szCs w:val="24"/>
        </w:rPr>
        <w:t>:</w:t>
      </w:r>
      <w:r w:rsidRPr="00FB0E4C">
        <w:rPr>
          <w:sz w:val="24"/>
          <w:szCs w:val="24"/>
        </w:rPr>
        <w:t xml:space="preserve"> 126</w:t>
      </w:r>
      <w:r w:rsidR="009C528D">
        <w:rPr>
          <w:sz w:val="24"/>
          <w:szCs w:val="24"/>
        </w:rPr>
        <w:t>–</w:t>
      </w:r>
      <w:r w:rsidRPr="00FB0E4C">
        <w:rPr>
          <w:sz w:val="24"/>
          <w:szCs w:val="24"/>
        </w:rPr>
        <w:t>128.</w:t>
      </w:r>
    </w:p>
    <w:p w14:paraId="62E711A4" w14:textId="610E0BB8" w:rsidR="00720471" w:rsidRPr="00FB0E4C" w:rsidRDefault="00000000" w:rsidP="0061089A">
      <w:pPr>
        <w:spacing w:after="0" w:line="240" w:lineRule="auto"/>
        <w:jc w:val="both"/>
        <w:rPr>
          <w:sz w:val="24"/>
          <w:szCs w:val="24"/>
        </w:rPr>
      </w:pPr>
      <w:r w:rsidRPr="00FB0E4C">
        <w:rPr>
          <w:sz w:val="24"/>
          <w:szCs w:val="24"/>
        </w:rPr>
        <w:t>[19] Song M</w:t>
      </w:r>
      <w:r w:rsidR="009C528D">
        <w:rPr>
          <w:sz w:val="24"/>
          <w:szCs w:val="24"/>
        </w:rPr>
        <w:t>Z</w:t>
      </w:r>
      <w:r w:rsidRPr="00FB0E4C">
        <w:rPr>
          <w:sz w:val="24"/>
          <w:szCs w:val="24"/>
        </w:rPr>
        <w:t>, Sun J</w:t>
      </w:r>
      <w:r w:rsidR="009C528D">
        <w:rPr>
          <w:sz w:val="24"/>
          <w:szCs w:val="24"/>
        </w:rPr>
        <w:t>Y</w:t>
      </w:r>
      <w:r w:rsidRPr="00FB0E4C">
        <w:rPr>
          <w:sz w:val="24"/>
          <w:szCs w:val="24"/>
        </w:rPr>
        <w:t>, Ma T, et al.</w:t>
      </w:r>
      <w:r w:rsidR="009C528D">
        <w:rPr>
          <w:sz w:val="24"/>
          <w:szCs w:val="24"/>
        </w:rPr>
        <w:t>, 2026,</w:t>
      </w:r>
      <w:r w:rsidRPr="00FB0E4C">
        <w:rPr>
          <w:sz w:val="24"/>
          <w:szCs w:val="24"/>
        </w:rPr>
        <w:t xml:space="preserve"> Live-streaming </w:t>
      </w:r>
      <w:r w:rsidR="009C528D" w:rsidRPr="00FB0E4C">
        <w:rPr>
          <w:sz w:val="24"/>
          <w:szCs w:val="24"/>
        </w:rPr>
        <w:t xml:space="preserve">Strategy Selection </w:t>
      </w:r>
      <w:r w:rsidRPr="00FB0E4C">
        <w:rPr>
          <w:sz w:val="24"/>
          <w:szCs w:val="24"/>
        </w:rPr>
        <w:t xml:space="preserve">of </w:t>
      </w:r>
      <w:r w:rsidR="009C528D" w:rsidRPr="00FB0E4C">
        <w:rPr>
          <w:sz w:val="24"/>
          <w:szCs w:val="24"/>
        </w:rPr>
        <w:t>Agricu</w:t>
      </w:r>
      <w:r w:rsidRPr="00FB0E4C">
        <w:rPr>
          <w:sz w:val="24"/>
          <w:szCs w:val="24"/>
        </w:rPr>
        <w:t xml:space="preserve">ltural </w:t>
      </w:r>
      <w:r w:rsidR="009C528D" w:rsidRPr="00FB0E4C">
        <w:rPr>
          <w:sz w:val="24"/>
          <w:szCs w:val="24"/>
        </w:rPr>
        <w:t xml:space="preserve">Product Supply Chain Considering Brand Effect </w:t>
      </w:r>
      <w:r w:rsidRPr="00FB0E4C">
        <w:rPr>
          <w:sz w:val="24"/>
          <w:szCs w:val="24"/>
        </w:rPr>
        <w:t xml:space="preserve">and </w:t>
      </w:r>
      <w:r w:rsidR="009C528D" w:rsidRPr="00FB0E4C">
        <w:rPr>
          <w:sz w:val="24"/>
          <w:szCs w:val="24"/>
        </w:rPr>
        <w:t>Power Structure</w:t>
      </w:r>
      <w:r w:rsidR="0061089A" w:rsidRPr="00FB0E4C">
        <w:rPr>
          <w:sz w:val="24"/>
          <w:szCs w:val="24"/>
        </w:rPr>
        <w:t>:</w:t>
      </w:r>
      <w:r w:rsidRPr="00FB0E4C">
        <w:rPr>
          <w:sz w:val="24"/>
          <w:szCs w:val="24"/>
        </w:rPr>
        <w:t xml:space="preserve"> Top </w:t>
      </w:r>
      <w:r w:rsidR="009C528D" w:rsidRPr="00FB0E4C">
        <w:rPr>
          <w:sz w:val="24"/>
          <w:szCs w:val="24"/>
        </w:rPr>
        <w:t>Anchor</w:t>
      </w:r>
      <w:r w:rsidRPr="00FB0E4C">
        <w:rPr>
          <w:sz w:val="24"/>
          <w:szCs w:val="24"/>
        </w:rPr>
        <w:t xml:space="preserve">s or </w:t>
      </w:r>
      <w:r w:rsidR="009C528D" w:rsidRPr="00FB0E4C">
        <w:rPr>
          <w:sz w:val="24"/>
          <w:szCs w:val="24"/>
        </w:rPr>
        <w:t xml:space="preserve">Ordinary </w:t>
      </w:r>
      <w:r w:rsidR="009C528D">
        <w:rPr>
          <w:sz w:val="24"/>
          <w:szCs w:val="24"/>
        </w:rPr>
        <w:t>Anchors</w:t>
      </w:r>
      <w:r w:rsidRPr="00FB0E4C">
        <w:rPr>
          <w:sz w:val="24"/>
          <w:szCs w:val="24"/>
        </w:rPr>
        <w:t>? Industrial Engineering and Management, 31(1)</w:t>
      </w:r>
      <w:r w:rsidR="0061089A" w:rsidRPr="00FB0E4C">
        <w:rPr>
          <w:sz w:val="24"/>
          <w:szCs w:val="24"/>
        </w:rPr>
        <w:t>:</w:t>
      </w:r>
      <w:r w:rsidRPr="00FB0E4C">
        <w:rPr>
          <w:sz w:val="24"/>
          <w:szCs w:val="24"/>
        </w:rPr>
        <w:t xml:space="preserve"> 156</w:t>
      </w:r>
      <w:r w:rsidR="009C528D">
        <w:rPr>
          <w:sz w:val="24"/>
          <w:szCs w:val="24"/>
        </w:rPr>
        <w:t>–</w:t>
      </w:r>
      <w:r w:rsidRPr="00FB0E4C">
        <w:rPr>
          <w:sz w:val="24"/>
          <w:szCs w:val="24"/>
        </w:rPr>
        <w:t>164.</w:t>
      </w:r>
      <w:r w:rsidR="00FB0E4C">
        <w:rPr>
          <w:sz w:val="24"/>
          <w:szCs w:val="24"/>
        </w:rPr>
        <w:t xml:space="preserve"> https://doi.org/</w:t>
      </w:r>
      <w:r w:rsidRPr="00FB0E4C">
        <w:rPr>
          <w:sz w:val="24"/>
          <w:szCs w:val="24"/>
        </w:rPr>
        <w:t>10.19495/j.cnki.1007-5429.2026.01.014</w:t>
      </w:r>
    </w:p>
    <w:p w14:paraId="559CBBAF" w14:textId="63C1FBD1" w:rsidR="00720471" w:rsidRPr="00FB0E4C" w:rsidRDefault="00000000" w:rsidP="0061089A">
      <w:pPr>
        <w:spacing w:after="0" w:line="240" w:lineRule="auto"/>
        <w:jc w:val="both"/>
        <w:rPr>
          <w:sz w:val="24"/>
          <w:szCs w:val="24"/>
        </w:rPr>
      </w:pPr>
      <w:r w:rsidRPr="00FB0E4C">
        <w:rPr>
          <w:sz w:val="24"/>
          <w:szCs w:val="24"/>
        </w:rPr>
        <w:t>[20] Zhang H</w:t>
      </w:r>
      <w:r w:rsidR="009C528D">
        <w:rPr>
          <w:sz w:val="24"/>
          <w:szCs w:val="24"/>
        </w:rPr>
        <w:t>F</w:t>
      </w:r>
      <w:r w:rsidRPr="00FB0E4C">
        <w:rPr>
          <w:sz w:val="24"/>
          <w:szCs w:val="24"/>
        </w:rPr>
        <w:t>, Jing T</w:t>
      </w:r>
      <w:r w:rsidR="009C528D">
        <w:rPr>
          <w:sz w:val="24"/>
          <w:szCs w:val="24"/>
        </w:rPr>
        <w:t>, 2024,</w:t>
      </w:r>
      <w:r w:rsidRPr="00FB0E4C">
        <w:rPr>
          <w:sz w:val="24"/>
          <w:szCs w:val="24"/>
        </w:rPr>
        <w:t xml:space="preserve"> Impact of </w:t>
      </w:r>
      <w:r w:rsidR="009C528D" w:rsidRPr="00FB0E4C">
        <w:rPr>
          <w:sz w:val="24"/>
          <w:szCs w:val="24"/>
        </w:rPr>
        <w:t xml:space="preserve">Anchor Characteristics </w:t>
      </w:r>
      <w:r w:rsidRPr="00FB0E4C">
        <w:rPr>
          <w:sz w:val="24"/>
          <w:szCs w:val="24"/>
        </w:rPr>
        <w:t xml:space="preserve">on </w:t>
      </w:r>
      <w:r w:rsidR="009C528D" w:rsidRPr="00FB0E4C">
        <w:rPr>
          <w:sz w:val="24"/>
          <w:szCs w:val="24"/>
        </w:rPr>
        <w:t xml:space="preserve">Consumers’ Repurchase Rate </w:t>
      </w:r>
      <w:r w:rsidRPr="00FB0E4C">
        <w:rPr>
          <w:sz w:val="24"/>
          <w:szCs w:val="24"/>
        </w:rPr>
        <w:t xml:space="preserve">in </w:t>
      </w:r>
      <w:r w:rsidR="009C528D" w:rsidRPr="00FB0E4C">
        <w:rPr>
          <w:sz w:val="24"/>
          <w:szCs w:val="24"/>
        </w:rPr>
        <w:t>E-Commerce Live-Streaming</w:t>
      </w:r>
      <w:r w:rsidR="0061089A" w:rsidRPr="00FB0E4C">
        <w:rPr>
          <w:sz w:val="24"/>
          <w:szCs w:val="24"/>
        </w:rPr>
        <w:t>:</w:t>
      </w:r>
      <w:r w:rsidRPr="00FB0E4C">
        <w:rPr>
          <w:sz w:val="24"/>
          <w:szCs w:val="24"/>
        </w:rPr>
        <w:t xml:space="preserve"> A </w:t>
      </w:r>
      <w:r w:rsidR="009C528D" w:rsidRPr="00FB0E4C">
        <w:rPr>
          <w:sz w:val="24"/>
          <w:szCs w:val="24"/>
        </w:rPr>
        <w:t>Case Study</w:t>
      </w:r>
      <w:r w:rsidRPr="00FB0E4C">
        <w:rPr>
          <w:sz w:val="24"/>
          <w:szCs w:val="24"/>
        </w:rPr>
        <w:t xml:space="preserve"> of </w:t>
      </w:r>
      <w:r w:rsidR="009C528D" w:rsidRPr="00FB0E4C">
        <w:rPr>
          <w:sz w:val="24"/>
          <w:szCs w:val="24"/>
        </w:rPr>
        <w:t xml:space="preserve">Agricultural Product E-Commerce Live-Streaming </w:t>
      </w:r>
      <w:r w:rsidRPr="00FB0E4C">
        <w:rPr>
          <w:sz w:val="24"/>
          <w:szCs w:val="24"/>
        </w:rPr>
        <w:t>in China. Modern Communication (Journal of Communication University of China), 46(8)</w:t>
      </w:r>
      <w:r w:rsidR="0061089A" w:rsidRPr="00FB0E4C">
        <w:rPr>
          <w:sz w:val="24"/>
          <w:szCs w:val="24"/>
        </w:rPr>
        <w:t>:</w:t>
      </w:r>
      <w:r w:rsidRPr="00FB0E4C">
        <w:rPr>
          <w:sz w:val="24"/>
          <w:szCs w:val="24"/>
        </w:rPr>
        <w:t xml:space="preserve"> 132</w:t>
      </w:r>
      <w:r w:rsidR="009C528D">
        <w:rPr>
          <w:sz w:val="24"/>
          <w:szCs w:val="24"/>
        </w:rPr>
        <w:t>–</w:t>
      </w:r>
      <w:r w:rsidRPr="00FB0E4C">
        <w:rPr>
          <w:sz w:val="24"/>
          <w:szCs w:val="24"/>
        </w:rPr>
        <w:t>142.</w:t>
      </w:r>
      <w:r w:rsidR="00FB0E4C">
        <w:rPr>
          <w:sz w:val="24"/>
          <w:szCs w:val="24"/>
        </w:rPr>
        <w:t xml:space="preserve"> https://doi.org/</w:t>
      </w:r>
      <w:r w:rsidRPr="00FB0E4C">
        <w:rPr>
          <w:sz w:val="24"/>
          <w:szCs w:val="24"/>
        </w:rPr>
        <w:t>10.19997/j.cnki.xdcb.2024.08.016</w:t>
      </w:r>
    </w:p>
    <w:p w14:paraId="78D9131E" w14:textId="3A141C9A" w:rsidR="00720471" w:rsidRPr="00FB0E4C" w:rsidRDefault="00000000" w:rsidP="0061089A">
      <w:pPr>
        <w:spacing w:after="0" w:line="240" w:lineRule="auto"/>
        <w:jc w:val="both"/>
        <w:rPr>
          <w:sz w:val="24"/>
          <w:szCs w:val="24"/>
        </w:rPr>
      </w:pPr>
      <w:r w:rsidRPr="00FB0E4C">
        <w:rPr>
          <w:sz w:val="24"/>
          <w:szCs w:val="24"/>
        </w:rPr>
        <w:t>[21] Zhang J, Qin J</w:t>
      </w:r>
      <w:r w:rsidR="009C528D">
        <w:rPr>
          <w:sz w:val="24"/>
          <w:szCs w:val="24"/>
        </w:rPr>
        <w:t>, 2025,</w:t>
      </w:r>
      <w:r w:rsidRPr="00FB0E4C">
        <w:rPr>
          <w:sz w:val="24"/>
          <w:szCs w:val="24"/>
        </w:rPr>
        <w:t xml:space="preserve"> Research on </w:t>
      </w:r>
      <w:r w:rsidR="009C528D" w:rsidRPr="00FB0E4C">
        <w:rPr>
          <w:sz w:val="24"/>
          <w:szCs w:val="24"/>
        </w:rPr>
        <w:t xml:space="preserve">Brand Construction </w:t>
      </w:r>
      <w:r w:rsidRPr="00FB0E4C">
        <w:rPr>
          <w:sz w:val="24"/>
          <w:szCs w:val="24"/>
        </w:rPr>
        <w:t xml:space="preserve">of Yuncheng </w:t>
      </w:r>
      <w:r w:rsidR="009C528D" w:rsidRPr="00FB0E4C">
        <w:rPr>
          <w:sz w:val="24"/>
          <w:szCs w:val="24"/>
        </w:rPr>
        <w:t xml:space="preserve">Agricultural Products </w:t>
      </w:r>
      <w:r w:rsidRPr="00FB0E4C">
        <w:rPr>
          <w:sz w:val="24"/>
          <w:szCs w:val="24"/>
        </w:rPr>
        <w:t xml:space="preserve">under the </w:t>
      </w:r>
      <w:r w:rsidR="009C528D" w:rsidRPr="00FB0E4C">
        <w:rPr>
          <w:sz w:val="24"/>
          <w:szCs w:val="24"/>
        </w:rPr>
        <w:t>Back</w:t>
      </w:r>
      <w:r w:rsidRPr="00FB0E4C">
        <w:rPr>
          <w:sz w:val="24"/>
          <w:szCs w:val="24"/>
        </w:rPr>
        <w:t xml:space="preserve">ground of </w:t>
      </w:r>
      <w:r w:rsidR="0061089A" w:rsidRPr="00FB0E4C">
        <w:rPr>
          <w:sz w:val="24"/>
          <w:szCs w:val="24"/>
        </w:rPr>
        <w:t>“</w:t>
      </w:r>
      <w:r w:rsidRPr="00FB0E4C">
        <w:rPr>
          <w:sz w:val="24"/>
          <w:szCs w:val="24"/>
        </w:rPr>
        <w:t>Internet +</w:t>
      </w:r>
      <w:r w:rsidR="00FB0E4C">
        <w:rPr>
          <w:sz w:val="24"/>
          <w:szCs w:val="24"/>
        </w:rPr>
        <w:t>.”</w:t>
      </w:r>
      <w:r w:rsidRPr="00FB0E4C">
        <w:rPr>
          <w:sz w:val="24"/>
          <w:szCs w:val="24"/>
        </w:rPr>
        <w:t xml:space="preserve"> Agricultural Development &amp; Equipments, 2024(10)</w:t>
      </w:r>
      <w:r w:rsidR="0061089A" w:rsidRPr="00FB0E4C">
        <w:rPr>
          <w:sz w:val="24"/>
          <w:szCs w:val="24"/>
        </w:rPr>
        <w:t>:</w:t>
      </w:r>
      <w:r w:rsidRPr="00FB0E4C">
        <w:rPr>
          <w:sz w:val="24"/>
          <w:szCs w:val="24"/>
        </w:rPr>
        <w:t xml:space="preserve"> 55</w:t>
      </w:r>
      <w:r w:rsidR="009C528D">
        <w:rPr>
          <w:sz w:val="24"/>
          <w:szCs w:val="24"/>
        </w:rPr>
        <w:t>–</w:t>
      </w:r>
      <w:r w:rsidRPr="00FB0E4C">
        <w:rPr>
          <w:sz w:val="24"/>
          <w:szCs w:val="24"/>
        </w:rPr>
        <w:t>57.</w:t>
      </w:r>
    </w:p>
    <w:p w14:paraId="3ABF7157" w14:textId="1BC1BA16" w:rsidR="00720471" w:rsidRDefault="00000000" w:rsidP="0061089A">
      <w:pPr>
        <w:spacing w:after="0" w:line="240" w:lineRule="auto"/>
        <w:jc w:val="both"/>
        <w:rPr>
          <w:sz w:val="24"/>
          <w:szCs w:val="24"/>
        </w:rPr>
      </w:pPr>
      <w:r w:rsidRPr="00FB0E4C">
        <w:rPr>
          <w:sz w:val="24"/>
          <w:szCs w:val="24"/>
        </w:rPr>
        <w:t>[22] Yang H</w:t>
      </w:r>
      <w:r w:rsidR="009C528D">
        <w:rPr>
          <w:sz w:val="24"/>
          <w:szCs w:val="24"/>
        </w:rPr>
        <w:t>, 2025,</w:t>
      </w:r>
      <w:r w:rsidRPr="00FB0E4C">
        <w:rPr>
          <w:sz w:val="24"/>
          <w:szCs w:val="24"/>
        </w:rPr>
        <w:t xml:space="preserve"> Research on </w:t>
      </w:r>
      <w:r w:rsidR="009C528D" w:rsidRPr="00FB0E4C">
        <w:rPr>
          <w:sz w:val="24"/>
          <w:szCs w:val="24"/>
        </w:rPr>
        <w:t>Operation Me</w:t>
      </w:r>
      <w:r w:rsidRPr="00FB0E4C">
        <w:rPr>
          <w:sz w:val="24"/>
          <w:szCs w:val="24"/>
        </w:rPr>
        <w:t xml:space="preserve">chanism of </w:t>
      </w:r>
      <w:r w:rsidR="009C528D" w:rsidRPr="00FB0E4C">
        <w:rPr>
          <w:sz w:val="24"/>
          <w:szCs w:val="24"/>
        </w:rPr>
        <w:t>Coo</w:t>
      </w:r>
      <w:r w:rsidRPr="00FB0E4C">
        <w:rPr>
          <w:sz w:val="24"/>
          <w:szCs w:val="24"/>
        </w:rPr>
        <w:t xml:space="preserve">peratives under </w:t>
      </w:r>
      <w:r w:rsidR="009C528D" w:rsidRPr="00FB0E4C">
        <w:rPr>
          <w:sz w:val="24"/>
          <w:szCs w:val="24"/>
        </w:rPr>
        <w:t>Live</w:t>
      </w:r>
      <w:r w:rsidRPr="00FB0E4C">
        <w:rPr>
          <w:sz w:val="24"/>
          <w:szCs w:val="24"/>
        </w:rPr>
        <w:t xml:space="preserve">-streaming </w:t>
      </w:r>
      <w:r w:rsidR="009C528D" w:rsidRPr="00FB0E4C">
        <w:rPr>
          <w:sz w:val="24"/>
          <w:szCs w:val="24"/>
        </w:rPr>
        <w:t>E-</w:t>
      </w:r>
      <w:r w:rsidRPr="00FB0E4C">
        <w:rPr>
          <w:sz w:val="24"/>
          <w:szCs w:val="24"/>
        </w:rPr>
        <w:t>commerce. Contemporary Rural Finance &amp; Economics, 2025(11)</w:t>
      </w:r>
      <w:r w:rsidR="0061089A" w:rsidRPr="00FB0E4C">
        <w:rPr>
          <w:sz w:val="24"/>
          <w:szCs w:val="24"/>
        </w:rPr>
        <w:t>:</w:t>
      </w:r>
      <w:r w:rsidRPr="00FB0E4C">
        <w:rPr>
          <w:sz w:val="24"/>
          <w:szCs w:val="24"/>
        </w:rPr>
        <w:t xml:space="preserve"> 10</w:t>
      </w:r>
      <w:r w:rsidR="00F07317">
        <w:rPr>
          <w:sz w:val="24"/>
          <w:szCs w:val="24"/>
        </w:rPr>
        <w:t>–</w:t>
      </w:r>
      <w:r w:rsidRPr="00FB0E4C">
        <w:rPr>
          <w:sz w:val="24"/>
          <w:szCs w:val="24"/>
        </w:rPr>
        <w:t>14.</w:t>
      </w:r>
    </w:p>
    <w:p w14:paraId="3F3FEAB3" w14:textId="77777777" w:rsidR="009A6463" w:rsidRDefault="009A6463" w:rsidP="0061089A">
      <w:pPr>
        <w:spacing w:after="0" w:line="240" w:lineRule="auto"/>
        <w:jc w:val="both"/>
        <w:rPr>
          <w:sz w:val="24"/>
          <w:szCs w:val="24"/>
        </w:rPr>
      </w:pPr>
    </w:p>
    <w:p w14:paraId="7ED0D7A7" w14:textId="77777777" w:rsidR="009A6463" w:rsidRDefault="009A6463" w:rsidP="009A6463">
      <w:pPr>
        <w:spacing w:after="0" w:line="240" w:lineRule="auto"/>
        <w:rPr>
          <w:b/>
          <w:bCs/>
          <w:sz w:val="20"/>
          <w:szCs w:val="20"/>
        </w:rPr>
      </w:pPr>
      <w:r>
        <w:rPr>
          <w:b/>
          <w:bCs/>
          <w:sz w:val="20"/>
          <w:szCs w:val="20"/>
        </w:rPr>
        <w:t>Publisher’s note</w:t>
      </w:r>
    </w:p>
    <w:p w14:paraId="492A822D" w14:textId="4ABA5B5D" w:rsidR="009A6463" w:rsidRPr="009A6463" w:rsidRDefault="009A6463" w:rsidP="009A6463">
      <w:pPr>
        <w:spacing w:after="0" w:line="240" w:lineRule="auto"/>
        <w:rPr>
          <w:sz w:val="20"/>
          <w:szCs w:val="20"/>
        </w:rPr>
      </w:pPr>
      <w:r>
        <w:rPr>
          <w:sz w:val="20"/>
          <w:szCs w:val="20"/>
        </w:rPr>
        <w:t>Bio-Byword Scientific Publishing remains neutral with regard to jurisdictional claims in published maps and institutional affiliations.</w:t>
      </w:r>
    </w:p>
    <w:sectPr w:rsidR="009A6463" w:rsidRPr="009A646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0FD1" w14:textId="77777777" w:rsidR="00867240" w:rsidRDefault="00867240">
      <w:pPr>
        <w:spacing w:line="240" w:lineRule="auto"/>
      </w:pPr>
      <w:r>
        <w:separator/>
      </w:r>
    </w:p>
  </w:endnote>
  <w:endnote w:type="continuationSeparator" w:id="0">
    <w:p w14:paraId="7F5B71B3" w14:textId="77777777" w:rsidR="00867240" w:rsidRDefault="00867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053F" w14:textId="77777777" w:rsidR="00867240" w:rsidRDefault="00867240">
      <w:pPr>
        <w:spacing w:after="0"/>
      </w:pPr>
      <w:r>
        <w:separator/>
      </w:r>
    </w:p>
  </w:footnote>
  <w:footnote w:type="continuationSeparator" w:id="0">
    <w:p w14:paraId="371FDB84" w14:textId="77777777" w:rsidR="00867240" w:rsidRDefault="0086724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EB555"/>
    <w:multiLevelType w:val="singleLevel"/>
    <w:tmpl w:val="63DEB555"/>
    <w:lvl w:ilvl="0">
      <w:start w:val="1"/>
      <w:numFmt w:val="decimal"/>
      <w:lvlText w:val="[%1]"/>
      <w:lvlJc w:val="left"/>
      <w:pPr>
        <w:tabs>
          <w:tab w:val="left" w:pos="420"/>
        </w:tabs>
        <w:ind w:left="425" w:hanging="425"/>
      </w:pPr>
      <w:rPr>
        <w:rFonts w:hint="default"/>
      </w:rPr>
    </w:lvl>
  </w:abstractNum>
  <w:num w:numId="1" w16cid:durableId="107049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37"/>
    <w:rsid w:val="00001CEC"/>
    <w:rsid w:val="00055C37"/>
    <w:rsid w:val="00082DEE"/>
    <w:rsid w:val="000E0971"/>
    <w:rsid w:val="00165880"/>
    <w:rsid w:val="00246540"/>
    <w:rsid w:val="002B0278"/>
    <w:rsid w:val="00330AF5"/>
    <w:rsid w:val="003A5BBA"/>
    <w:rsid w:val="003C7B3A"/>
    <w:rsid w:val="003E40B1"/>
    <w:rsid w:val="004D50E6"/>
    <w:rsid w:val="004F41C0"/>
    <w:rsid w:val="004F52B6"/>
    <w:rsid w:val="0050196B"/>
    <w:rsid w:val="0061089A"/>
    <w:rsid w:val="00671F76"/>
    <w:rsid w:val="00720471"/>
    <w:rsid w:val="00751C5E"/>
    <w:rsid w:val="00792794"/>
    <w:rsid w:val="007A3DE7"/>
    <w:rsid w:val="00867240"/>
    <w:rsid w:val="008A10EE"/>
    <w:rsid w:val="008B1AA8"/>
    <w:rsid w:val="008E6367"/>
    <w:rsid w:val="00964E54"/>
    <w:rsid w:val="009A6463"/>
    <w:rsid w:val="009C528D"/>
    <w:rsid w:val="009F5326"/>
    <w:rsid w:val="00A80549"/>
    <w:rsid w:val="00B40D8D"/>
    <w:rsid w:val="00B82C7B"/>
    <w:rsid w:val="00C6206D"/>
    <w:rsid w:val="00D1499A"/>
    <w:rsid w:val="00D36AA4"/>
    <w:rsid w:val="00D57EE8"/>
    <w:rsid w:val="00D823E7"/>
    <w:rsid w:val="00DF3AD7"/>
    <w:rsid w:val="00E049A4"/>
    <w:rsid w:val="00E07304"/>
    <w:rsid w:val="00E42E54"/>
    <w:rsid w:val="00E87783"/>
    <w:rsid w:val="00E955E6"/>
    <w:rsid w:val="00F07317"/>
    <w:rsid w:val="00F627BD"/>
    <w:rsid w:val="00F6458E"/>
    <w:rsid w:val="00FB0E4C"/>
    <w:rsid w:val="00FB3FF1"/>
    <w:rsid w:val="33051DC0"/>
    <w:rsid w:val="4BD50F1A"/>
    <w:rsid w:val="57964F43"/>
    <w:rsid w:val="5CFF2BF4"/>
    <w:rsid w:val="62FB0111"/>
    <w:rsid w:val="76122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52D4"/>
  <w15:docId w15:val="{EF732739-E726-46A6-BAD5-48FB6487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360" w:lineRule="auto"/>
    </w:pPr>
    <w:rPr>
      <w:rFonts w:eastAsiaTheme="minorEastAsia"/>
      <w:sz w:val="22"/>
      <w:szCs w:val="22"/>
      <w:lang w:val="en-US"/>
    </w:rPr>
  </w:style>
  <w:style w:type="paragraph" w:styleId="Heading1">
    <w:name w:val="heading 1"/>
    <w:basedOn w:val="Normal"/>
    <w:uiPriority w:val="9"/>
    <w:qFormat/>
    <w:pPr>
      <w:spacing w:before="240"/>
      <w:outlineLvl w:val="0"/>
    </w:pPr>
    <w:rPr>
      <w:b/>
      <w:sz w:val="28"/>
    </w:rPr>
  </w:style>
  <w:style w:type="paragraph" w:styleId="Heading2">
    <w:name w:val="heading 2"/>
    <w:basedOn w:val="Normal"/>
    <w:uiPriority w:val="9"/>
    <w:unhideWhenUsed/>
    <w:qFormat/>
    <w:pPr>
      <w:spacing w:before="180" w:after="90"/>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ind w:firstLine="420"/>
    </w:pPr>
  </w:style>
  <w:style w:type="paragraph" w:styleId="Footer">
    <w:name w:val="footer"/>
    <w:basedOn w:val="Normal"/>
    <w:uiPriority w:val="99"/>
    <w:unhideWhenUsed/>
    <w:qFormat/>
    <w:pPr>
      <w:tabs>
        <w:tab w:val="center" w:pos="4153"/>
        <w:tab w:val="right" w:pos="8306"/>
      </w:tabs>
      <w:snapToGrid w:val="0"/>
    </w:pPr>
    <w:rPr>
      <w:sz w:val="18"/>
    </w:rPr>
  </w:style>
  <w:style w:type="paragraph" w:styleId="Header">
    <w:name w:val="header"/>
    <w:basedOn w:val="Normal"/>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styleId="FootnoteText">
    <w:name w:val="footnote text"/>
    <w:basedOn w:val="Normal"/>
    <w:uiPriority w:val="99"/>
    <w:semiHidden/>
    <w:unhideWhenUsed/>
    <w:qFormat/>
    <w:pPr>
      <w:snapToGrid w:val="0"/>
    </w:pPr>
    <w:rPr>
      <w:sz w:val="18"/>
    </w:rPr>
  </w:style>
  <w:style w:type="paragraph" w:styleId="Title">
    <w:name w:val="Title"/>
    <w:basedOn w:val="Normal"/>
    <w:uiPriority w:val="10"/>
    <w:qFormat/>
    <w:pPr>
      <w:spacing w:after="180"/>
    </w:pPr>
    <w:rPr>
      <w:b/>
      <w:sz w:val="32"/>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qFormat/>
    <w:rPr>
      <w:vertAlign w:val="superscript"/>
    </w:rPr>
  </w:style>
  <w:style w:type="paragraph" w:customStyle="1" w:styleId="Author">
    <w:name w:val="Author"/>
    <w:basedOn w:val="Normal"/>
    <w:qFormat/>
    <w:rPr>
      <w:b/>
    </w:rPr>
  </w:style>
  <w:style w:type="paragraph" w:customStyle="1" w:styleId="Affiliation">
    <w:name w:val="Affiliation"/>
    <w:basedOn w:val="Normal"/>
    <w:qFormat/>
    <w:rPr>
      <w:i/>
      <w:sz w:val="20"/>
    </w:rPr>
  </w:style>
  <w:style w:type="paragraph" w:customStyle="1" w:styleId="AbstractHead">
    <w:name w:val="AbstractHead"/>
    <w:basedOn w:val="Normal"/>
    <w:qFormat/>
    <w:rPr>
      <w:b/>
    </w:rPr>
  </w:style>
  <w:style w:type="paragraph" w:customStyle="1" w:styleId="AbstractText">
    <w:name w:val="AbstractText"/>
    <w:basedOn w:val="Normal"/>
  </w:style>
  <w:style w:type="paragraph" w:customStyle="1" w:styleId="Keywords">
    <w:name w:val="Keywords"/>
    <w:basedOn w:val="Normal"/>
    <w:qFormat/>
    <w:rPr>
      <w:i/>
    </w:rPr>
  </w:style>
  <w:style w:type="paragraph" w:customStyle="1" w:styleId="TableCaption">
    <w:name w:val="Table Caption"/>
    <w:basedOn w:val="Normal"/>
    <w:qFormat/>
    <w:rPr>
      <w:b/>
    </w:rPr>
  </w:style>
  <w:style w:type="paragraph" w:customStyle="1" w:styleId="FigureCaption">
    <w:name w:val="Figure Caption"/>
    <w:basedOn w:val="Normal"/>
    <w:qFormat/>
    <w:rPr>
      <w:i/>
    </w:rPr>
  </w:style>
  <w:style w:type="paragraph" w:customStyle="1" w:styleId="Reference">
    <w:name w:val="Reference"/>
    <w:basedOn w:val="Normal"/>
    <w:qFormat/>
    <w:pPr>
      <w:ind w:left="360" w:hanging="360"/>
    </w:pPr>
  </w:style>
  <w:style w:type="paragraph" w:styleId="ListParagraph">
    <w:name w:val="List Paragraph"/>
    <w:basedOn w:val="Normal"/>
    <w:uiPriority w:val="99"/>
    <w:unhideWhenUsed/>
    <w:rsid w:val="00FB0E4C"/>
    <w:pPr>
      <w:ind w:left="720"/>
      <w:contextualSpacing/>
    </w:pPr>
  </w:style>
  <w:style w:type="paragraph" w:styleId="Revision">
    <w:name w:val="Revision"/>
    <w:hidden/>
    <w:uiPriority w:val="99"/>
    <w:unhideWhenUsed/>
    <w:rsid w:val="00D1499A"/>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8488\Desktop\&#22806;&#25991;&#25991;&#2948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8488\Desktop\&#26032;&#24314;%20XLSX%20&#24037;&#20316;&#349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Sheet1!$H$1:$H$10</c:f>
              <c:strCache>
                <c:ptCount val="1"/>
                <c:pt idx="0">
                  <c:v>2017 2018 2019 2020 2021 2022 2023 2024 2025</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Sheet1!$H$1:$H$10</c:f>
              <c:numCache>
                <c:formatCode>General</c:formatCode>
                <c:ptCount val="10"/>
                <c:pt idx="1">
                  <c:v>2017</c:v>
                </c:pt>
                <c:pt idx="2">
                  <c:v>2018</c:v>
                </c:pt>
                <c:pt idx="3">
                  <c:v>2019</c:v>
                </c:pt>
                <c:pt idx="4">
                  <c:v>2020</c:v>
                </c:pt>
                <c:pt idx="5">
                  <c:v>2021</c:v>
                </c:pt>
                <c:pt idx="6">
                  <c:v>2022</c:v>
                </c:pt>
                <c:pt idx="7">
                  <c:v>2023</c:v>
                </c:pt>
                <c:pt idx="8">
                  <c:v>2024</c:v>
                </c:pt>
                <c:pt idx="9">
                  <c:v>2025</c:v>
                </c:pt>
              </c:numCache>
            </c:numRef>
          </c:cat>
          <c:val>
            <c:numRef>
              <c:f>Sheet1!$I$1:$I$10</c:f>
              <c:numCache>
                <c:formatCode>General</c:formatCode>
                <c:ptCount val="10"/>
                <c:pt idx="1">
                  <c:v>2</c:v>
                </c:pt>
                <c:pt idx="2">
                  <c:v>2</c:v>
                </c:pt>
                <c:pt idx="3">
                  <c:v>7</c:v>
                </c:pt>
                <c:pt idx="4">
                  <c:v>4</c:v>
                </c:pt>
                <c:pt idx="5">
                  <c:v>4</c:v>
                </c:pt>
                <c:pt idx="6">
                  <c:v>23</c:v>
                </c:pt>
                <c:pt idx="7">
                  <c:v>29</c:v>
                </c:pt>
                <c:pt idx="8">
                  <c:v>50</c:v>
                </c:pt>
                <c:pt idx="9">
                  <c:v>35</c:v>
                </c:pt>
              </c:numCache>
            </c:numRef>
          </c:val>
          <c:extLst>
            <c:ext xmlns:c16="http://schemas.microsoft.com/office/drawing/2014/chart" uri="{C3380CC4-5D6E-409C-BE32-E72D297353CC}">
              <c16:uniqueId val="{00000000-7A17-42D4-9692-6632AD4094F9}"/>
            </c:ext>
          </c:extLst>
        </c:ser>
        <c:dLbls>
          <c:showLegendKey val="0"/>
          <c:showVal val="1"/>
          <c:showCatName val="0"/>
          <c:showSerName val="0"/>
          <c:showPercent val="0"/>
          <c:showBubbleSize val="0"/>
        </c:dLbls>
        <c:gapWidth val="246"/>
        <c:overlap val="-28"/>
        <c:axId val="430147027"/>
        <c:axId val="262285054"/>
      </c:barChart>
      <c:catAx>
        <c:axId val="43014702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262285054"/>
        <c:crosses val="autoZero"/>
        <c:auto val="1"/>
        <c:lblAlgn val="ctr"/>
        <c:lblOffset val="100"/>
        <c:noMultiLvlLbl val="0"/>
      </c:catAx>
      <c:valAx>
        <c:axId val="262285054"/>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430147027"/>
        <c:crosses val="autoZero"/>
        <c:crossBetween val="between"/>
      </c:valAx>
      <c:spPr>
        <a:noFill/>
        <a:ln>
          <a:noFill/>
        </a:ln>
        <a:effectLst/>
      </c:spPr>
    </c:plotArea>
    <c:plotVisOnly val="1"/>
    <c:dispBlanksAs val="gap"/>
    <c:showDLblsOverMax val="0"/>
    <c:extLst>
      <c:ext uri="{0b15fc19-7d7d-44ad-8c2d-2c3a37ce22c3}">
        <chartProps xmlns="https://web.wps.cn/et/2018/main" chartId="{9932dea1-7a49-4bfa-932b-645d0da59853}"/>
      </c:ext>
    </c:extLst>
  </c:chart>
  <c:spPr>
    <a:solidFill>
      <a:schemeClr val="bg1"/>
    </a:solidFill>
    <a:ln w="9525" cap="flat" cmpd="sng" algn="ctr">
      <a:noFill/>
      <a:round/>
    </a:ln>
    <a:effectLst/>
  </c:spPr>
  <c:txPr>
    <a:bodyPr/>
    <a:lstStyle/>
    <a:p>
      <a:pPr>
        <a:defRPr lang="zh-CN"/>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Sheet1!$J$2:$J$12</c:f>
              <c:numCache>
                <c:formatCode>General</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Sheet1!$K$2:$K$12</c:f>
              <c:numCache>
                <c:formatCode>General</c:formatCode>
                <c:ptCount val="11"/>
                <c:pt idx="0">
                  <c:v>1</c:v>
                </c:pt>
                <c:pt idx="1">
                  <c:v>2</c:v>
                </c:pt>
                <c:pt idx="2">
                  <c:v>5</c:v>
                </c:pt>
                <c:pt idx="3">
                  <c:v>6</c:v>
                </c:pt>
                <c:pt idx="4">
                  <c:v>55</c:v>
                </c:pt>
                <c:pt idx="5">
                  <c:v>116</c:v>
                </c:pt>
                <c:pt idx="6">
                  <c:v>167</c:v>
                </c:pt>
                <c:pt idx="7">
                  <c:v>200</c:v>
                </c:pt>
                <c:pt idx="8">
                  <c:v>181</c:v>
                </c:pt>
                <c:pt idx="9">
                  <c:v>212</c:v>
                </c:pt>
                <c:pt idx="10">
                  <c:v>17</c:v>
                </c:pt>
              </c:numCache>
            </c:numRef>
          </c:val>
          <c:extLst>
            <c:ext xmlns:c16="http://schemas.microsoft.com/office/drawing/2014/chart" uri="{C3380CC4-5D6E-409C-BE32-E72D297353CC}">
              <c16:uniqueId val="{00000000-3210-4693-946B-E10FC84D181C}"/>
            </c:ext>
          </c:extLst>
        </c:ser>
        <c:dLbls>
          <c:showLegendKey val="0"/>
          <c:showVal val="1"/>
          <c:showCatName val="0"/>
          <c:showSerName val="0"/>
          <c:showPercent val="0"/>
          <c:showBubbleSize val="0"/>
        </c:dLbls>
        <c:gapWidth val="246"/>
        <c:overlap val="-28"/>
        <c:axId val="822161117"/>
        <c:axId val="625385240"/>
      </c:barChart>
      <c:catAx>
        <c:axId val="82216111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625385240"/>
        <c:crosses val="autoZero"/>
        <c:auto val="1"/>
        <c:lblAlgn val="ctr"/>
        <c:lblOffset val="100"/>
        <c:noMultiLvlLbl val="0"/>
      </c:catAx>
      <c:valAx>
        <c:axId val="625385240"/>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en-US"/>
          </a:p>
        </c:txPr>
        <c:crossAx val="822161117"/>
        <c:crosses val="autoZero"/>
        <c:crossBetween val="between"/>
      </c:valAx>
      <c:spPr>
        <a:noFill/>
        <a:ln>
          <a:noFill/>
        </a:ln>
        <a:effectLst/>
      </c:spPr>
    </c:plotArea>
    <c:plotVisOnly val="1"/>
    <c:dispBlanksAs val="gap"/>
    <c:showDLblsOverMax val="0"/>
    <c:extLst>
      <c:ext uri="{0b15fc19-7d7d-44ad-8c2d-2c3a37ce22c3}">
        <chartProps xmlns="https://web.wps.cn/et/2018/main" chartId="{47e4111d-7560-4b0f-9f08-a1cf793092a8}"/>
      </c:ext>
    </c:extLst>
  </c:chart>
  <c:spPr>
    <a:solidFill>
      <a:schemeClr val="bg1"/>
    </a:solidFill>
    <a:ln w="9525" cap="flat" cmpd="sng" algn="ctr">
      <a:solidFill>
        <a:schemeClr val="bg1"/>
      </a:solidFill>
      <a:round/>
    </a:ln>
    <a:effectLst/>
  </c:spPr>
  <c:txPr>
    <a:bodyPr/>
    <a:lstStyle/>
    <a:p>
      <a:pPr>
        <a:defRPr lang="zh-CN"/>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4300</Words>
  <Characters>24513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A Bibliometric Review of Research Hotspots and Trends in Live-Streaming Marketing of Agricultural Products</vt:lpstr>
    </vt:vector>
  </TitlesOfParts>
  <Company/>
  <LinksUpToDate>false</LinksUpToDate>
  <CharactersWithSpaces>28756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Bibliometric Review of Research Hotspots and Trends in Live-Streaming Marketing of Agricultural Products</dc:title>
  <dc:creator>Ni Zhang;Haoxuan Su;Xinyu Zhao</dc:creator>
  <cp:lastModifiedBy>Acer NB</cp:lastModifiedBy>
  <cp:revision>6</cp:revision>
  <dcterms:created xsi:type="dcterms:W3CDTF">2026-07-31T03:18:00Z</dcterms:created>
  <dcterms:modified xsi:type="dcterms:W3CDTF">2026-07-31T03:22:00Z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F9E3F64107914BBDA15A9D6FCDC46C17_13</vt:lpwstr>
  </property>
  <property fmtid="{D5CDD505-2E9C-101B-9397-08002B2CF9AE}" pid="5" name="GrammarlyDocumentId">
    <vt:lpwstr>300afb54-a0cd-449d-8368-6025382e0228</vt:lpwstr>
  </property>
</Properties>
</file>