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31204" w14:textId="77777777" w:rsidR="00F4543A" w:rsidRPr="002D1345" w:rsidRDefault="00000000" w:rsidP="002D1345">
      <w:pPr>
        <w:jc w:val="left"/>
        <w:rPr>
          <w:rFonts w:ascii="Times New Roman" w:hAnsi="Times New Roman" w:cs="Times New Roman"/>
          <w:b/>
          <w:bCs/>
          <w:sz w:val="44"/>
          <w:szCs w:val="44"/>
        </w:rPr>
      </w:pPr>
      <w:r w:rsidRPr="002D1345">
        <w:rPr>
          <w:rFonts w:ascii="Times New Roman" w:hAnsi="Times New Roman" w:cs="Times New Roman"/>
          <w:b/>
          <w:bCs/>
          <w:sz w:val="44"/>
          <w:szCs w:val="44"/>
        </w:rPr>
        <w:t>Analysis and Standardization Strategies for Japanese Translation of Scenic Area Signs</w:t>
      </w:r>
      <w:r w:rsidR="00E36B3E" w:rsidRPr="002D1345">
        <w:rPr>
          <w:rFonts w:ascii="Times New Roman" w:hAnsi="Times New Roman" w:cs="Times New Roman"/>
          <w:b/>
          <w:bCs/>
          <w:sz w:val="44"/>
          <w:szCs w:val="44"/>
        </w:rPr>
        <w:t>—</w:t>
      </w:r>
      <w:r w:rsidRPr="002D1345">
        <w:rPr>
          <w:rFonts w:ascii="Times New Roman" w:hAnsi="Times New Roman" w:cs="Times New Roman"/>
          <w:b/>
          <w:bCs/>
          <w:sz w:val="44"/>
          <w:szCs w:val="44"/>
        </w:rPr>
        <w:t>Centering on Cultural Barriers Caused by Literal Translation</w:t>
      </w:r>
    </w:p>
    <w:p w14:paraId="159711C0" w14:textId="77777777" w:rsidR="00E36B3E" w:rsidRPr="002D1345" w:rsidRDefault="00000000" w:rsidP="00E36B3E">
      <w:pPr>
        <w:rPr>
          <w:rFonts w:ascii="Times New Roman" w:hAnsi="Times New Roman" w:cs="Times New Roman"/>
          <w:b/>
          <w:bCs/>
          <w:sz w:val="24"/>
          <w:szCs w:val="24"/>
        </w:rPr>
      </w:pPr>
      <w:proofErr w:type="spellStart"/>
      <w:r w:rsidRPr="002D1345">
        <w:rPr>
          <w:rFonts w:ascii="Times New Roman" w:hAnsi="Times New Roman" w:cs="Times New Roman"/>
          <w:b/>
          <w:bCs/>
          <w:sz w:val="24"/>
          <w:szCs w:val="24"/>
        </w:rPr>
        <w:t>Danlu</w:t>
      </w:r>
      <w:proofErr w:type="spellEnd"/>
      <w:r w:rsidRPr="002D1345">
        <w:rPr>
          <w:rFonts w:ascii="Times New Roman" w:hAnsi="Times New Roman" w:cs="Times New Roman"/>
          <w:b/>
          <w:bCs/>
          <w:sz w:val="24"/>
          <w:szCs w:val="24"/>
        </w:rPr>
        <w:t xml:space="preserve"> Shen, Yanjing Hu</w:t>
      </w:r>
    </w:p>
    <w:p w14:paraId="5F90B49C"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Northeast Asia Research Center, Zhejiang Yuexiu University of Foreign Languages, Shaoxing 312000, Zhejiang, China</w:t>
      </w:r>
    </w:p>
    <w:p w14:paraId="05354D6D" w14:textId="77777777" w:rsidR="00E36B3E" w:rsidRPr="00561516" w:rsidRDefault="00E36B3E" w:rsidP="00E36B3E">
      <w:pPr>
        <w:rPr>
          <w:rFonts w:ascii="Times New Roman" w:hAnsi="Times New Roman" w:cs="Times New Roman"/>
          <w:sz w:val="24"/>
          <w:szCs w:val="24"/>
        </w:rPr>
      </w:pPr>
    </w:p>
    <w:p w14:paraId="68E7F1A9" w14:textId="77777777" w:rsidR="00F4543A" w:rsidRPr="00561516" w:rsidRDefault="00E36B3E" w:rsidP="00E36B3E">
      <w:pPr>
        <w:rPr>
          <w:rFonts w:ascii="Times New Roman" w:hAnsi="Times New Roman" w:cs="Times New Roman"/>
          <w:sz w:val="20"/>
        </w:rPr>
      </w:pPr>
      <w:r w:rsidRPr="00561516">
        <w:rPr>
          <w:rFonts w:ascii="Times New Roman" w:hAnsi="Times New Roman" w:cs="Times New Roman"/>
          <w:b/>
          <w:sz w:val="20"/>
        </w:rPr>
        <w:t>Copyright:</w:t>
      </w:r>
      <w:r w:rsidRPr="00561516">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252EE0E6" w14:textId="77777777" w:rsidR="00E36B3E" w:rsidRPr="00561516" w:rsidRDefault="00E36B3E" w:rsidP="00E36B3E">
      <w:pPr>
        <w:rPr>
          <w:rFonts w:ascii="Times New Roman" w:hAnsi="Times New Roman" w:cs="Times New Roman"/>
          <w:sz w:val="24"/>
          <w:szCs w:val="24"/>
        </w:rPr>
      </w:pPr>
    </w:p>
    <w:p w14:paraId="12769EBD" w14:textId="77777777" w:rsidR="00F4543A" w:rsidRPr="00561516" w:rsidRDefault="00000000" w:rsidP="00E36B3E">
      <w:pPr>
        <w:rPr>
          <w:rFonts w:ascii="Times New Roman" w:hAnsi="Times New Roman" w:cs="Times New Roman"/>
          <w:sz w:val="24"/>
          <w:szCs w:val="24"/>
        </w:rPr>
      </w:pPr>
      <w:r w:rsidRPr="002D1345">
        <w:rPr>
          <w:rFonts w:ascii="Times New Roman" w:hAnsi="Times New Roman" w:cs="Times New Roman"/>
          <w:b/>
          <w:bCs/>
          <w:sz w:val="24"/>
          <w:szCs w:val="24"/>
        </w:rPr>
        <w:t>Abstract</w:t>
      </w:r>
      <w:r w:rsidR="00E36B3E" w:rsidRPr="002D1345">
        <w:rPr>
          <w:rFonts w:ascii="Times New Roman" w:hAnsi="Times New Roman" w:cs="Times New Roman"/>
          <w:b/>
          <w:bCs/>
          <w:sz w:val="24"/>
          <w:szCs w:val="24"/>
        </w:rPr>
        <w:t>:</w:t>
      </w:r>
      <w:r w:rsidR="00E36B3E" w:rsidRPr="00561516">
        <w:rPr>
          <w:rFonts w:ascii="Times New Roman" w:hAnsi="Times New Roman" w:cs="Times New Roman"/>
          <w:sz w:val="24"/>
          <w:szCs w:val="24"/>
        </w:rPr>
        <w:t xml:space="preserve"> </w:t>
      </w:r>
      <w:r w:rsidRPr="00561516">
        <w:rPr>
          <w:rFonts w:ascii="Times New Roman" w:hAnsi="Times New Roman" w:cs="Times New Roman"/>
          <w:sz w:val="24"/>
          <w:szCs w:val="24"/>
        </w:rPr>
        <w:t>In recent years, cultural and tourism exchanges between China and Japan have become frequent, and inbound tourism has entered a normal state. As an important linguistic medium for Japanese tourists, Japanese scenic signs are closely related to cultural export and the overall service quality of scenic areas. Zhejiang Province receives a large number of Japanese tourists all year round. This research systematically collects sign samples from well-known scenic spots in Zhejiang, sorts out existing problems and corresponding causes from linguistic, cultural</w:t>
      </w:r>
      <w:r w:rsidR="00B212CF">
        <w:rPr>
          <w:rFonts w:ascii="Times New Roman" w:hAnsi="Times New Roman" w:cs="Times New Roman"/>
          <w:sz w:val="24"/>
          <w:szCs w:val="24"/>
        </w:rPr>
        <w:t>,</w:t>
      </w:r>
      <w:r w:rsidRPr="00561516">
        <w:rPr>
          <w:rFonts w:ascii="Times New Roman" w:hAnsi="Times New Roman" w:cs="Times New Roman"/>
          <w:sz w:val="24"/>
          <w:szCs w:val="24"/>
        </w:rPr>
        <w:t xml:space="preserve"> and sign system perspectives. Combined with the standards adopted by native Japanese scenic areas, this paper puts forward targeted optimization strategies, so as to help improve the quality of cultural and tourism services and facilitate sound cultural communication between China and Japan.</w:t>
      </w:r>
    </w:p>
    <w:p w14:paraId="6BB48190"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b/>
          <w:bCs/>
          <w:sz w:val="24"/>
          <w:szCs w:val="24"/>
        </w:rPr>
        <w:t>Keywords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Scenic </w:t>
      </w:r>
      <w:r w:rsidR="00561516" w:rsidRPr="00561516">
        <w:rPr>
          <w:rFonts w:ascii="Times New Roman" w:hAnsi="Times New Roman" w:cs="Times New Roman"/>
          <w:sz w:val="24"/>
          <w:szCs w:val="24"/>
        </w:rPr>
        <w:t>area signs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Japanese </w:t>
      </w:r>
      <w:r w:rsidR="00561516" w:rsidRPr="00561516">
        <w:rPr>
          <w:rFonts w:ascii="Times New Roman" w:hAnsi="Times New Roman" w:cs="Times New Roman"/>
          <w:sz w:val="24"/>
          <w:szCs w:val="24"/>
        </w:rPr>
        <w:t>trans</w:t>
      </w:r>
      <w:r w:rsidRPr="00561516">
        <w:rPr>
          <w:rFonts w:ascii="Times New Roman" w:hAnsi="Times New Roman" w:cs="Times New Roman"/>
          <w:sz w:val="24"/>
          <w:szCs w:val="24"/>
        </w:rPr>
        <w:t>lation</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Proper </w:t>
      </w:r>
      <w:r w:rsidR="00561516" w:rsidRPr="00561516">
        <w:rPr>
          <w:rFonts w:ascii="Times New Roman" w:hAnsi="Times New Roman" w:cs="Times New Roman"/>
          <w:sz w:val="24"/>
          <w:szCs w:val="24"/>
        </w:rPr>
        <w:t>nouns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Literal </w:t>
      </w:r>
      <w:r w:rsidR="00561516" w:rsidRPr="00561516">
        <w:rPr>
          <w:rFonts w:ascii="Times New Roman" w:hAnsi="Times New Roman" w:cs="Times New Roman"/>
          <w:sz w:val="24"/>
          <w:szCs w:val="24"/>
        </w:rPr>
        <w:t>tra</w:t>
      </w:r>
      <w:r w:rsidRPr="00561516">
        <w:rPr>
          <w:rFonts w:ascii="Times New Roman" w:hAnsi="Times New Roman" w:cs="Times New Roman"/>
          <w:sz w:val="24"/>
          <w:szCs w:val="24"/>
        </w:rPr>
        <w:t>nslation</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Cross-</w:t>
      </w:r>
      <w:r w:rsidR="00561516" w:rsidRPr="00561516">
        <w:rPr>
          <w:rFonts w:ascii="Times New Roman" w:hAnsi="Times New Roman" w:cs="Times New Roman"/>
          <w:sz w:val="24"/>
          <w:szCs w:val="24"/>
        </w:rPr>
        <w:t>cultural communication</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Standardization</w:t>
      </w:r>
    </w:p>
    <w:p w14:paraId="06DB6767" w14:textId="77777777" w:rsidR="00E36B3E" w:rsidRPr="00561516" w:rsidRDefault="00E36B3E" w:rsidP="00E36B3E">
      <w:pPr>
        <w:rPr>
          <w:rFonts w:ascii="Times New Roman" w:hAnsi="Times New Roman" w:cs="Times New Roman"/>
          <w:sz w:val="20"/>
          <w:szCs w:val="20"/>
        </w:rPr>
      </w:pPr>
    </w:p>
    <w:p w14:paraId="2A1A9816" w14:textId="77777777" w:rsidR="00E36B3E" w:rsidRPr="00561516" w:rsidRDefault="00E36B3E" w:rsidP="00E36B3E">
      <w:pPr>
        <w:rPr>
          <w:rFonts w:ascii="Times New Roman" w:hAnsi="Times New Roman" w:cs="Times New Roman"/>
          <w:b/>
          <w:bCs/>
          <w:sz w:val="20"/>
          <w:szCs w:val="20"/>
        </w:rPr>
      </w:pPr>
      <w:r w:rsidRPr="00561516">
        <w:rPr>
          <w:rFonts w:ascii="Times New Roman" w:hAnsi="Times New Roman" w:cs="Times New Roman"/>
          <w:b/>
          <w:bCs/>
          <w:sz w:val="20"/>
          <w:szCs w:val="20"/>
        </w:rPr>
        <w:t>Online publication:</w:t>
      </w:r>
    </w:p>
    <w:p w14:paraId="59494A46" w14:textId="77777777" w:rsidR="00E36B3E" w:rsidRPr="00561516" w:rsidRDefault="00E36B3E" w:rsidP="00E36B3E">
      <w:pPr>
        <w:rPr>
          <w:rFonts w:ascii="Times New Roman" w:hAnsi="Times New Roman" w:cs="Times New Roman"/>
          <w:sz w:val="24"/>
          <w:szCs w:val="24"/>
        </w:rPr>
      </w:pPr>
    </w:p>
    <w:p w14:paraId="6BB347CD" w14:textId="77777777" w:rsidR="00E36B3E" w:rsidRPr="00561516" w:rsidRDefault="00E36B3E" w:rsidP="00E36B3E">
      <w:pPr>
        <w:rPr>
          <w:rFonts w:ascii="Times New Roman" w:hAnsi="Times New Roman" w:cs="Times New Roman"/>
          <w:b/>
          <w:bCs/>
          <w:sz w:val="24"/>
          <w:szCs w:val="24"/>
        </w:rPr>
      </w:pPr>
      <w:r w:rsidRPr="00561516">
        <w:rPr>
          <w:rFonts w:ascii="Times New Roman" w:hAnsi="Times New Roman" w:cs="Times New Roman"/>
          <w:b/>
          <w:bCs/>
          <w:sz w:val="24"/>
          <w:szCs w:val="24"/>
        </w:rPr>
        <w:t>1. Introduction</w:t>
      </w:r>
    </w:p>
    <w:p w14:paraId="57D684A6" w14:textId="77777777" w:rsidR="00F4543A"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Aiming at the common problems of character misuse, grammatical errors</w:t>
      </w:r>
      <w:r w:rsidR="00561516">
        <w:rPr>
          <w:rFonts w:ascii="Times New Roman" w:hAnsi="Times New Roman" w:cs="Times New Roman"/>
          <w:sz w:val="24"/>
          <w:szCs w:val="24"/>
        </w:rPr>
        <w:t>, and cultural mistranslation in Japanese signs of Zhejiang scenic areas, especially the word-for-word literal translation of proper nouns such as pavilions, terraces, towers, historical allusions, and classic stories, this research follows the logical framework of investigation, summarization, analysis,</w:t>
      </w:r>
      <w:r w:rsidRPr="00561516">
        <w:rPr>
          <w:rFonts w:ascii="Times New Roman" w:hAnsi="Times New Roman" w:cs="Times New Roman"/>
          <w:sz w:val="24"/>
          <w:szCs w:val="24"/>
        </w:rPr>
        <w:t xml:space="preserve"> and countermeasure formulation. It explores the root causes from linguistic, cultural</w:t>
      </w:r>
      <w:r w:rsidR="00561516">
        <w:rPr>
          <w:rFonts w:ascii="Times New Roman" w:hAnsi="Times New Roman" w:cs="Times New Roman"/>
          <w:sz w:val="24"/>
          <w:szCs w:val="24"/>
        </w:rPr>
        <w:t>,</w:t>
      </w:r>
      <w:r w:rsidRPr="00561516">
        <w:rPr>
          <w:rFonts w:ascii="Times New Roman" w:hAnsi="Times New Roman" w:cs="Times New Roman"/>
          <w:sz w:val="24"/>
          <w:szCs w:val="24"/>
        </w:rPr>
        <w:t xml:space="preserve"> and systematic dimensions, and proposes standardization solutions, so as to polish the cultural and tourism image of humanistic scenic areas.</w:t>
      </w:r>
    </w:p>
    <w:p w14:paraId="5BABB3D6" w14:textId="77777777" w:rsidR="00561516" w:rsidRPr="00561516" w:rsidRDefault="00561516" w:rsidP="00E36B3E">
      <w:pPr>
        <w:rPr>
          <w:rFonts w:ascii="Times New Roman" w:hAnsi="Times New Roman" w:cs="Times New Roman"/>
          <w:sz w:val="24"/>
          <w:szCs w:val="24"/>
        </w:rPr>
      </w:pPr>
    </w:p>
    <w:p w14:paraId="651F0948"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2. Current </w:t>
      </w:r>
      <w:r w:rsidRPr="00561516">
        <w:rPr>
          <w:rFonts w:ascii="Times New Roman" w:hAnsi="Times New Roman" w:cs="Times New Roman"/>
          <w:b/>
          <w:bCs/>
          <w:sz w:val="24"/>
          <w:szCs w:val="24"/>
        </w:rPr>
        <w:t>situ</w:t>
      </w:r>
      <w:r w:rsidRPr="002D1345">
        <w:rPr>
          <w:rFonts w:ascii="Times New Roman" w:hAnsi="Times New Roman" w:cs="Times New Roman"/>
          <w:b/>
          <w:bCs/>
          <w:sz w:val="24"/>
          <w:szCs w:val="24"/>
        </w:rPr>
        <w:t xml:space="preserve">ation of Japanese </w:t>
      </w:r>
      <w:r w:rsidRPr="00561516">
        <w:rPr>
          <w:rFonts w:ascii="Times New Roman" w:hAnsi="Times New Roman" w:cs="Times New Roman"/>
          <w:b/>
          <w:bCs/>
          <w:sz w:val="24"/>
          <w:szCs w:val="24"/>
        </w:rPr>
        <w:t xml:space="preserve">signs in scenic areas of </w:t>
      </w:r>
      <w:r w:rsidRPr="002D1345">
        <w:rPr>
          <w:rFonts w:ascii="Times New Roman" w:hAnsi="Times New Roman" w:cs="Times New Roman"/>
          <w:b/>
          <w:bCs/>
          <w:sz w:val="24"/>
          <w:szCs w:val="24"/>
        </w:rPr>
        <w:t xml:space="preserve">Zhejiang </w:t>
      </w:r>
      <w:r w:rsidRPr="00561516">
        <w:rPr>
          <w:rFonts w:ascii="Times New Roman" w:hAnsi="Times New Roman" w:cs="Times New Roman"/>
          <w:b/>
          <w:bCs/>
          <w:sz w:val="24"/>
          <w:szCs w:val="24"/>
        </w:rPr>
        <w:t>provi</w:t>
      </w:r>
      <w:r w:rsidRPr="002D1345">
        <w:rPr>
          <w:rFonts w:ascii="Times New Roman" w:hAnsi="Times New Roman" w:cs="Times New Roman"/>
          <w:b/>
          <w:bCs/>
          <w:sz w:val="24"/>
          <w:szCs w:val="24"/>
        </w:rPr>
        <w:t>nce</w:t>
      </w:r>
    </w:p>
    <w:p w14:paraId="72B4089D"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 xml:space="preserve">The research team conducted field investigations on well-known scenic spots in Hangzhou and Shaoxing, including </w:t>
      </w:r>
      <w:proofErr w:type="spellStart"/>
      <w:r w:rsidRPr="00561516">
        <w:rPr>
          <w:rFonts w:ascii="Times New Roman" w:hAnsi="Times New Roman" w:cs="Times New Roman"/>
          <w:sz w:val="24"/>
          <w:szCs w:val="24"/>
        </w:rPr>
        <w:t>Xixi</w:t>
      </w:r>
      <w:proofErr w:type="spellEnd"/>
      <w:r w:rsidRPr="00561516">
        <w:rPr>
          <w:rFonts w:ascii="Times New Roman" w:hAnsi="Times New Roman" w:cs="Times New Roman"/>
          <w:sz w:val="24"/>
          <w:szCs w:val="24"/>
        </w:rPr>
        <w:t xml:space="preserve"> National Wetland Park, Lu Xun</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s Former Residence, Shen Garden, Lanting</w:t>
      </w:r>
      <w:r w:rsidR="00561516">
        <w:rPr>
          <w:rFonts w:ascii="Times New Roman" w:hAnsi="Times New Roman" w:cs="Times New Roman"/>
          <w:sz w:val="24"/>
          <w:szCs w:val="24"/>
        </w:rPr>
        <w:t>,</w:t>
      </w:r>
      <w:r w:rsidRPr="00561516">
        <w:rPr>
          <w:rFonts w:ascii="Times New Roman" w:hAnsi="Times New Roman" w:cs="Times New Roman"/>
          <w:sz w:val="24"/>
          <w:szCs w:val="24"/>
        </w:rPr>
        <w:t xml:space="preserve"> and East Lake. These scenic areas all receive a steady stream of Japanese tourists and are fully equipped with Japanese signs. Among the surveyed sites, 80% are 5A-level scenic areas, covering comprehensive natural and cultural scenic spots, historical and cultural sites, classical gardens, cultural relics</w:t>
      </w:r>
      <w:r w:rsidR="00561516">
        <w:rPr>
          <w:rFonts w:ascii="Times New Roman" w:hAnsi="Times New Roman" w:cs="Times New Roman"/>
          <w:sz w:val="24"/>
          <w:szCs w:val="24"/>
        </w:rPr>
        <w:t>,</w:t>
      </w:r>
      <w:r w:rsidRPr="00561516">
        <w:rPr>
          <w:rFonts w:ascii="Times New Roman" w:hAnsi="Times New Roman" w:cs="Times New Roman"/>
          <w:sz w:val="24"/>
          <w:szCs w:val="24"/>
        </w:rPr>
        <w:t xml:space="preserve"> and natural mountain landscapes. The samples feature rich types and high representativeness. The collected signs include scenic spot indicators, tourist maps, public facility signs, vegetation protection warning boards</w:t>
      </w:r>
      <w:r w:rsidR="00561516">
        <w:rPr>
          <w:rFonts w:ascii="Times New Roman" w:hAnsi="Times New Roman" w:cs="Times New Roman"/>
          <w:sz w:val="24"/>
          <w:szCs w:val="24"/>
        </w:rPr>
        <w:t>,</w:t>
      </w:r>
      <w:r w:rsidRPr="00561516">
        <w:rPr>
          <w:rFonts w:ascii="Times New Roman" w:hAnsi="Times New Roman" w:cs="Times New Roman"/>
          <w:sz w:val="24"/>
          <w:szCs w:val="24"/>
        </w:rPr>
        <w:t xml:space="preserve"> and long descriptive texts introducing historical figures. A total of 152 valid samples were obtained. The surveyed scenic areas cover diverse cultural attributes and landscape functions, providing typical research samples for analyzing the prevalent problem of literal translation of proper nouns in Japanese </w:t>
      </w:r>
      <w:r w:rsidRPr="00561516">
        <w:rPr>
          <w:rFonts w:ascii="Times New Roman" w:hAnsi="Times New Roman" w:cs="Times New Roman"/>
          <w:sz w:val="24"/>
          <w:szCs w:val="24"/>
        </w:rPr>
        <w:lastRenderedPageBreak/>
        <w:t>signs.</w:t>
      </w:r>
    </w:p>
    <w:p w14:paraId="7FBB59BB" w14:textId="77777777" w:rsidR="00F4543A" w:rsidRPr="00561516" w:rsidRDefault="00000000" w:rsidP="002D1345">
      <w:pPr>
        <w:ind w:firstLineChars="200" w:firstLine="480"/>
        <w:rPr>
          <w:rFonts w:ascii="Times New Roman" w:hAnsi="Times New Roman" w:cs="Times New Roman"/>
          <w:sz w:val="24"/>
          <w:szCs w:val="24"/>
        </w:rPr>
      </w:pPr>
      <w:r w:rsidRPr="00561516">
        <w:rPr>
          <w:rFonts w:ascii="Times New Roman" w:hAnsi="Times New Roman" w:cs="Times New Roman"/>
          <w:sz w:val="24"/>
          <w:szCs w:val="24"/>
        </w:rPr>
        <w:t>Classified by sign functions, there are 59 location and navigation signs, where proper nouns account for 71% of the total</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41 public service facility signs and 32 warning and reminder signs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w:t>
      </w:r>
      <w:r w:rsidR="00561516">
        <w:rPr>
          <w:rFonts w:ascii="Times New Roman" w:hAnsi="Times New Roman" w:cs="Times New Roman"/>
          <w:sz w:val="24"/>
          <w:szCs w:val="24"/>
        </w:rPr>
        <w:t xml:space="preserve">and </w:t>
      </w:r>
      <w:r w:rsidRPr="00561516">
        <w:rPr>
          <w:rFonts w:ascii="Times New Roman" w:hAnsi="Times New Roman" w:cs="Times New Roman"/>
          <w:sz w:val="24"/>
          <w:szCs w:val="24"/>
        </w:rPr>
        <w:t xml:space="preserve">20 long-text introduction signs. The statistical results of translation errors are shown in </w:t>
      </w:r>
      <w:r w:rsidRPr="002D1345">
        <w:rPr>
          <w:rFonts w:ascii="Times New Roman" w:hAnsi="Times New Roman" w:cs="Times New Roman"/>
          <w:b/>
          <w:bCs/>
          <w:sz w:val="24"/>
          <w:szCs w:val="24"/>
        </w:rPr>
        <w:t>Figure 1</w:t>
      </w:r>
      <w:r w:rsidRPr="00561516">
        <w:rPr>
          <w:rFonts w:ascii="Times New Roman" w:hAnsi="Times New Roman" w:cs="Times New Roman"/>
          <w:sz w:val="24"/>
          <w:szCs w:val="24"/>
        </w:rPr>
        <w:t>. Among all samples, 43 signs contain minor errors that do not affect comprehension, accounting for 28.3%</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44 signs have serious mistranslations and cultural misinterpretations, as well as obscurely translated proper nouns, taking up 29.0%.</w:t>
      </w:r>
    </w:p>
    <w:p w14:paraId="516E4DF3" w14:textId="77777777" w:rsidR="00F4543A" w:rsidRDefault="00000000" w:rsidP="002D1345">
      <w:pPr>
        <w:ind w:firstLineChars="200" w:firstLine="480"/>
        <w:rPr>
          <w:rFonts w:ascii="Times New Roman" w:hAnsi="Times New Roman" w:cs="Times New Roman"/>
          <w:sz w:val="24"/>
          <w:szCs w:val="24"/>
        </w:rPr>
      </w:pPr>
      <w:r w:rsidRPr="00561516">
        <w:rPr>
          <w:rFonts w:ascii="Times New Roman" w:hAnsi="Times New Roman" w:cs="Times New Roman"/>
          <w:sz w:val="24"/>
          <w:szCs w:val="24"/>
        </w:rPr>
        <w:t>Three major problems are summarized from the translation results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first, the excessive use of literal translation for cultural proper nouns makes the names of cultural attractions obscure and hard to understand</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second, public facility signs suffer from confused wording and frequent Chinese character misuse</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third, the translation of long descriptive texts is rough and lacks cultural adaptation. Although simple warning signs are easy to read, more than 80% of historical proper nouns cannot be quickly understood or memorized by Japanese tourists. The cultural communication function of such signs has basically failed.</w:t>
      </w:r>
    </w:p>
    <w:p w14:paraId="0FB1363A" w14:textId="77777777" w:rsidR="00561516" w:rsidRPr="00561516" w:rsidRDefault="00561516" w:rsidP="00E36B3E">
      <w:pPr>
        <w:rPr>
          <w:rFonts w:ascii="Times New Roman" w:hAnsi="Times New Roman" w:cs="Times New Roman"/>
          <w:sz w:val="24"/>
          <w:szCs w:val="24"/>
        </w:rPr>
      </w:pPr>
    </w:p>
    <w:p w14:paraId="1C7A0579" w14:textId="77777777" w:rsidR="00F4543A" w:rsidRPr="00561516" w:rsidRDefault="00000000" w:rsidP="002D1345">
      <w:pPr>
        <w:jc w:val="center"/>
        <w:rPr>
          <w:rFonts w:ascii="Times New Roman" w:hAnsi="Times New Roman" w:cs="Times New Roman"/>
          <w:sz w:val="24"/>
          <w:szCs w:val="24"/>
        </w:rPr>
      </w:pPr>
      <w:r w:rsidRPr="002D1345">
        <w:rPr>
          <w:rFonts w:ascii="Times New Roman" w:hAnsi="Times New Roman" w:cs="Times New Roman"/>
          <w:noProof/>
          <w:sz w:val="24"/>
          <w:szCs w:val="24"/>
        </w:rPr>
        <w:drawing>
          <wp:inline distT="0" distB="0" distL="114300" distR="114300" wp14:anchorId="54C60DE0" wp14:editId="4D0F354C">
            <wp:extent cx="4332605" cy="2280920"/>
            <wp:effectExtent l="0" t="0" r="1079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32605" cy="2280920"/>
                    </a:xfrm>
                    <a:prstGeom prst="rect">
                      <a:avLst/>
                    </a:prstGeom>
                    <a:noFill/>
                    <a:ln>
                      <a:noFill/>
                    </a:ln>
                  </pic:spPr>
                </pic:pic>
              </a:graphicData>
            </a:graphic>
          </wp:inline>
        </w:drawing>
      </w:r>
    </w:p>
    <w:p w14:paraId="1030A17E" w14:textId="77777777" w:rsidR="00F4543A" w:rsidRPr="002D1345" w:rsidRDefault="00000000" w:rsidP="002D1345">
      <w:pPr>
        <w:jc w:val="center"/>
        <w:rPr>
          <w:rFonts w:ascii="Times New Roman" w:hAnsi="Times New Roman" w:cs="Times New Roman"/>
          <w:sz w:val="20"/>
          <w:szCs w:val="20"/>
        </w:rPr>
      </w:pPr>
      <w:r w:rsidRPr="002D1345">
        <w:rPr>
          <w:rFonts w:ascii="Times New Roman" w:hAnsi="Times New Roman" w:cs="Times New Roman"/>
          <w:b/>
          <w:bCs/>
          <w:sz w:val="20"/>
          <w:szCs w:val="20"/>
        </w:rPr>
        <w:t>Figure 1</w:t>
      </w:r>
      <w:r w:rsidR="00561516">
        <w:rPr>
          <w:rFonts w:ascii="Times New Roman" w:hAnsi="Times New Roman" w:cs="Times New Roman"/>
          <w:sz w:val="20"/>
          <w:szCs w:val="20"/>
        </w:rPr>
        <w:t>.</w:t>
      </w:r>
      <w:r w:rsidRPr="002D1345">
        <w:rPr>
          <w:rFonts w:ascii="Times New Roman" w:hAnsi="Times New Roman" w:cs="Times New Roman"/>
          <w:sz w:val="20"/>
          <w:szCs w:val="20"/>
        </w:rPr>
        <w:t xml:space="preserve"> Pie chart of Japanese sign error proportions &amp; bar chart of error types</w:t>
      </w:r>
    </w:p>
    <w:p w14:paraId="34B00A88" w14:textId="77777777" w:rsidR="00561516" w:rsidRDefault="00561516" w:rsidP="00E36B3E">
      <w:pPr>
        <w:rPr>
          <w:rFonts w:ascii="Times New Roman" w:hAnsi="Times New Roman" w:cs="Times New Roman"/>
          <w:sz w:val="24"/>
          <w:szCs w:val="24"/>
        </w:rPr>
      </w:pPr>
    </w:p>
    <w:p w14:paraId="6090E03E"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 Problems and cause analysis of </w:t>
      </w:r>
      <w:r w:rsidRPr="00561516">
        <w:rPr>
          <w:rFonts w:ascii="Times New Roman" w:hAnsi="Times New Roman" w:cs="Times New Roman"/>
          <w:b/>
          <w:bCs/>
          <w:sz w:val="24"/>
          <w:szCs w:val="24"/>
        </w:rPr>
        <w:t>Japan</w:t>
      </w:r>
      <w:r w:rsidRPr="002D1345">
        <w:rPr>
          <w:rFonts w:ascii="Times New Roman" w:hAnsi="Times New Roman" w:cs="Times New Roman"/>
          <w:b/>
          <w:bCs/>
          <w:sz w:val="24"/>
          <w:szCs w:val="24"/>
        </w:rPr>
        <w:t>ese translation for scenic area signs</w:t>
      </w:r>
    </w:p>
    <w:p w14:paraId="30F78663"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3.1. Linguistic problems</w:t>
      </w:r>
    </w:p>
    <w:p w14:paraId="22EB51F8"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3.1.1. Chinese character misuse</w:t>
      </w:r>
    </w:p>
    <w:p w14:paraId="38B44DF1"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 xml:space="preserve">As pointed out by Xiu Gang, many Chinese and Japanese words share identical or similar characters but differ greatly in semantics and usage </w:t>
      </w:r>
      <w:r w:rsidRPr="00561516">
        <w:rPr>
          <w:rFonts w:ascii="Times New Roman" w:hAnsi="Times New Roman" w:cs="Times New Roman"/>
          <w:sz w:val="24"/>
          <w:szCs w:val="24"/>
          <w:vertAlign w:val="superscript"/>
        </w:rPr>
        <w:t>[1]</w:t>
      </w:r>
      <w:r w:rsidRPr="00561516">
        <w:rPr>
          <w:rFonts w:ascii="Times New Roman" w:hAnsi="Times New Roman" w:cs="Times New Roman"/>
          <w:sz w:val="24"/>
          <w:szCs w:val="24"/>
        </w:rPr>
        <w:t>. The first type is functional character misuse</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Emergency Exit</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is wrongly translated as </w:t>
      </w:r>
      <w:r w:rsidRPr="00561516">
        <w:rPr>
          <w:rFonts w:ascii="Times New Roman" w:hAnsi="Times New Roman" w:cs="Times New Roman"/>
          <w:sz w:val="24"/>
          <w:szCs w:val="24"/>
        </w:rPr>
        <w:t>「輸出」</w:t>
      </w:r>
      <w:r w:rsidRPr="00561516">
        <w:rPr>
          <w:rFonts w:ascii="Times New Roman" w:hAnsi="Times New Roman" w:cs="Times New Roman"/>
          <w:sz w:val="24"/>
          <w:szCs w:val="24"/>
        </w:rPr>
        <w:t xml:space="preserve"> (export), while the standard Japanese expression should be </w:t>
      </w:r>
      <w:r w:rsidRPr="00561516">
        <w:rPr>
          <w:rFonts w:ascii="Times New Roman" w:hAnsi="Times New Roman" w:cs="Times New Roman"/>
          <w:sz w:val="24"/>
          <w:szCs w:val="24"/>
        </w:rPr>
        <w:t>「非常口」</w:t>
      </w:r>
      <w:r w:rsidRPr="00561516">
        <w:rPr>
          <w:rFonts w:ascii="Times New Roman" w:hAnsi="Times New Roman" w:cs="Times New Roman"/>
          <w:sz w:val="24"/>
          <w:szCs w:val="24"/>
        </w:rPr>
        <w:t>. The second type is stylistic character misuse</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the character </w:t>
      </w:r>
      <w:r w:rsidRPr="00561516">
        <w:rPr>
          <w:rFonts w:ascii="Times New Roman" w:hAnsi="Times New Roman" w:cs="Times New Roman"/>
          <w:sz w:val="24"/>
          <w:szCs w:val="24"/>
        </w:rPr>
        <w:t>「庁」</w:t>
      </w:r>
      <w:r w:rsidRPr="00561516">
        <w:rPr>
          <w:rFonts w:ascii="Times New Roman" w:hAnsi="Times New Roman" w:cs="Times New Roman"/>
          <w:sz w:val="24"/>
          <w:szCs w:val="24"/>
        </w:rPr>
        <w:t xml:space="preserve">, which is exclusively used for government offices in Japanese, is improperly applied to ordinary buildings. The third type is non-standard Chinese characters, with traditional and new Japanese character forms mixed randomly. Such basic errors are found in </w:t>
      </w:r>
      <w:proofErr w:type="spellStart"/>
      <w:r w:rsidRPr="00561516">
        <w:rPr>
          <w:rFonts w:ascii="Times New Roman" w:hAnsi="Times New Roman" w:cs="Times New Roman"/>
          <w:sz w:val="24"/>
          <w:szCs w:val="24"/>
        </w:rPr>
        <w:t>Xixi</w:t>
      </w:r>
      <w:proofErr w:type="spellEnd"/>
      <w:r w:rsidRPr="00561516">
        <w:rPr>
          <w:rFonts w:ascii="Times New Roman" w:hAnsi="Times New Roman" w:cs="Times New Roman"/>
          <w:sz w:val="24"/>
          <w:szCs w:val="24"/>
        </w:rPr>
        <w:t xml:space="preserve"> Wetland and Lu Xun</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s Former Residence.</w:t>
      </w:r>
    </w:p>
    <w:p w14:paraId="781EEEE3" w14:textId="77777777" w:rsidR="00561516" w:rsidRDefault="00561516" w:rsidP="00E36B3E">
      <w:pPr>
        <w:rPr>
          <w:rFonts w:ascii="Times New Roman" w:hAnsi="Times New Roman" w:cs="Times New Roman"/>
          <w:sz w:val="24"/>
          <w:szCs w:val="24"/>
        </w:rPr>
      </w:pPr>
    </w:p>
    <w:p w14:paraId="55BF8096"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3.1.2. Grammatical </w:t>
      </w:r>
      <w:r w:rsidR="006F7782" w:rsidRPr="006F7782">
        <w:rPr>
          <w:rFonts w:ascii="Times New Roman" w:hAnsi="Times New Roman" w:cs="Times New Roman"/>
          <w:b/>
          <w:bCs/>
          <w:sz w:val="24"/>
          <w:szCs w:val="24"/>
        </w:rPr>
        <w:t>er</w:t>
      </w:r>
      <w:r w:rsidRPr="002D1345">
        <w:rPr>
          <w:rFonts w:ascii="Times New Roman" w:hAnsi="Times New Roman" w:cs="Times New Roman"/>
          <w:b/>
          <w:bCs/>
          <w:sz w:val="24"/>
          <w:szCs w:val="24"/>
        </w:rPr>
        <w:t>rors</w:t>
      </w:r>
    </w:p>
    <w:p w14:paraId="2EB4D9BA"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Grammatical mistakes mainly lie in auxiliary words, word order</w:t>
      </w:r>
      <w:r w:rsidR="006F7782">
        <w:rPr>
          <w:rFonts w:ascii="Times New Roman" w:hAnsi="Times New Roman" w:cs="Times New Roman"/>
          <w:sz w:val="24"/>
          <w:szCs w:val="24"/>
        </w:rPr>
        <w:t>,</w:t>
      </w:r>
      <w:r w:rsidRPr="00561516">
        <w:rPr>
          <w:rFonts w:ascii="Times New Roman" w:hAnsi="Times New Roman" w:cs="Times New Roman"/>
          <w:sz w:val="24"/>
          <w:szCs w:val="24"/>
        </w:rPr>
        <w:t xml:space="preserve"> and verb conjugation. First, confusion between directional particles </w:t>
      </w:r>
      <w:r w:rsidRPr="00561516">
        <w:rPr>
          <w:rFonts w:ascii="Times New Roman" w:hAnsi="Times New Roman" w:cs="Times New Roman"/>
          <w:sz w:val="24"/>
          <w:szCs w:val="24"/>
        </w:rPr>
        <w:t>「へ」</w:t>
      </w:r>
      <w:r w:rsidRPr="00561516">
        <w:rPr>
          <w:rFonts w:ascii="Times New Roman" w:hAnsi="Times New Roman" w:cs="Times New Roman"/>
          <w:sz w:val="24"/>
          <w:szCs w:val="24"/>
        </w:rPr>
        <w:t xml:space="preserve"> and </w:t>
      </w:r>
      <w:r w:rsidRPr="00561516">
        <w:rPr>
          <w:rFonts w:ascii="Times New Roman" w:hAnsi="Times New Roman" w:cs="Times New Roman"/>
          <w:sz w:val="24"/>
          <w:szCs w:val="24"/>
        </w:rPr>
        <w:t>「に」</w:t>
      </w:r>
      <w:r w:rsidRPr="00561516">
        <w:rPr>
          <w:rFonts w:ascii="Times New Roman" w:hAnsi="Times New Roman" w:cs="Times New Roman"/>
          <w:sz w:val="24"/>
          <w:szCs w:val="24"/>
        </w:rPr>
        <w:t xml:space="preserve">, as well as locative particles </w:t>
      </w:r>
      <w:r w:rsidRPr="00561516">
        <w:rPr>
          <w:rFonts w:ascii="Times New Roman" w:hAnsi="Times New Roman" w:cs="Times New Roman"/>
          <w:sz w:val="24"/>
          <w:szCs w:val="24"/>
        </w:rPr>
        <w:t>「で」</w:t>
      </w:r>
      <w:r w:rsidRPr="00561516">
        <w:rPr>
          <w:rFonts w:ascii="Times New Roman" w:hAnsi="Times New Roman" w:cs="Times New Roman"/>
          <w:sz w:val="24"/>
          <w:szCs w:val="24"/>
        </w:rPr>
        <w:t xml:space="preserve"> and </w:t>
      </w:r>
      <w:r w:rsidRPr="00561516">
        <w:rPr>
          <w:rFonts w:ascii="Times New Roman" w:hAnsi="Times New Roman" w:cs="Times New Roman"/>
          <w:sz w:val="24"/>
          <w:szCs w:val="24"/>
        </w:rPr>
        <w:t>「に」</w:t>
      </w:r>
      <w:r w:rsidRPr="00561516">
        <w:rPr>
          <w:rFonts w:ascii="Times New Roman" w:hAnsi="Times New Roman" w:cs="Times New Roman"/>
          <w:sz w:val="24"/>
          <w:szCs w:val="24"/>
        </w:rPr>
        <w:t xml:space="preserve">. Second, rigid Chinese-style word order that fails to follow the subject-object-predicate structure of Japanese. Third, incorrect verb conjugation and mixed use of sentence patterns for prohibitions such as </w:t>
      </w:r>
      <w:r w:rsidRPr="00561516">
        <w:rPr>
          <w:rFonts w:ascii="Times New Roman" w:hAnsi="Times New Roman" w:cs="Times New Roman"/>
          <w:sz w:val="24"/>
          <w:szCs w:val="24"/>
        </w:rPr>
        <w:t>「ます」</w:t>
      </w:r>
      <w:r w:rsidRPr="00561516">
        <w:rPr>
          <w:rFonts w:ascii="Times New Roman" w:hAnsi="Times New Roman" w:cs="Times New Roman"/>
          <w:sz w:val="24"/>
          <w:szCs w:val="24"/>
        </w:rPr>
        <w:t xml:space="preserve"> form and </w:t>
      </w:r>
      <w:r w:rsidRPr="00561516">
        <w:rPr>
          <w:rFonts w:ascii="Times New Roman" w:hAnsi="Times New Roman" w:cs="Times New Roman"/>
          <w:sz w:val="24"/>
          <w:szCs w:val="24"/>
        </w:rPr>
        <w:t>「てはいけない」</w:t>
      </w:r>
      <w:r w:rsidRPr="00561516">
        <w:rPr>
          <w:rFonts w:ascii="Times New Roman" w:hAnsi="Times New Roman" w:cs="Times New Roman"/>
          <w:sz w:val="24"/>
          <w:szCs w:val="24"/>
        </w:rPr>
        <w:t xml:space="preserve"> form. Short signs are grammatically incomplete, while long texts are riddled with various grammatical mistakes.</w:t>
      </w:r>
    </w:p>
    <w:p w14:paraId="6B11893D" w14:textId="77777777" w:rsidR="00561516" w:rsidRDefault="00561516" w:rsidP="00E36B3E">
      <w:pPr>
        <w:rPr>
          <w:rFonts w:ascii="Times New Roman" w:hAnsi="Times New Roman" w:cs="Times New Roman"/>
          <w:sz w:val="24"/>
          <w:szCs w:val="24"/>
        </w:rPr>
      </w:pPr>
    </w:p>
    <w:p w14:paraId="1ACACCBE"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3.1.3. Inaccurate </w:t>
      </w:r>
      <w:r w:rsidR="006F7782" w:rsidRPr="002D1345">
        <w:rPr>
          <w:rFonts w:ascii="Times New Roman" w:hAnsi="Times New Roman" w:cs="Times New Roman"/>
          <w:b/>
          <w:bCs/>
          <w:sz w:val="24"/>
          <w:szCs w:val="24"/>
        </w:rPr>
        <w:t>semantics and pragmatic failures</w:t>
      </w:r>
    </w:p>
    <w:p w14:paraId="711D57EF" w14:textId="77777777" w:rsidR="00F4543A"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Field surveys reveal that literal translation of proper nouns is the prominent pain point</w:t>
      </w:r>
      <w:r w:rsidR="006F7782">
        <w:rPr>
          <w:rFonts w:ascii="Times New Roman" w:hAnsi="Times New Roman" w:cs="Times New Roman"/>
          <w:sz w:val="24"/>
          <w:szCs w:val="24"/>
        </w:rPr>
        <w:t xml:space="preserve"> (</w:t>
      </w:r>
      <w:r w:rsidR="006F7782" w:rsidRPr="002D1345">
        <w:rPr>
          <w:rFonts w:ascii="Times New Roman" w:hAnsi="Times New Roman" w:cs="Times New Roman"/>
          <w:b/>
          <w:bCs/>
          <w:sz w:val="24"/>
          <w:szCs w:val="24"/>
        </w:rPr>
        <w:t>Table 1</w:t>
      </w:r>
      <w:r w:rsidR="006F7782">
        <w:rPr>
          <w:rFonts w:ascii="Times New Roman" w:hAnsi="Times New Roman" w:cs="Times New Roman"/>
          <w:sz w:val="24"/>
          <w:szCs w:val="24"/>
        </w:rPr>
        <w:t>)</w:t>
      </w:r>
      <w:r w:rsidRPr="00561516">
        <w:rPr>
          <w:rFonts w:ascii="Times New Roman" w:hAnsi="Times New Roman" w:cs="Times New Roman"/>
          <w:sz w:val="24"/>
          <w:szCs w:val="24"/>
        </w:rPr>
        <w:t>. Such translations strip off cultural backgrounds and result in empty meanings</w:t>
      </w:r>
      <w:r w:rsidR="006F7782">
        <w:rPr>
          <w:rFonts w:ascii="Times New Roman" w:hAnsi="Times New Roman" w:cs="Times New Roman"/>
          <w:sz w:val="24"/>
          <w:szCs w:val="24"/>
        </w:rPr>
        <w:t xml:space="preserve"> </w:t>
      </w:r>
      <w:r w:rsidRPr="00561516">
        <w:rPr>
          <w:rFonts w:ascii="Times New Roman" w:hAnsi="Times New Roman" w:cs="Times New Roman"/>
          <w:sz w:val="24"/>
          <w:szCs w:val="24"/>
          <w:vertAlign w:val="superscript"/>
        </w:rPr>
        <w:t>[2]</w:t>
      </w:r>
      <w:r w:rsidRPr="00561516">
        <w:rPr>
          <w:rFonts w:ascii="Times New Roman" w:hAnsi="Times New Roman" w:cs="Times New Roman"/>
          <w:sz w:val="24"/>
          <w:szCs w:val="24"/>
        </w:rPr>
        <w:t xml:space="preserve">. Literal translation enables readers to grasp the basic meaning but fails to convey artistic conception and cultural connotation. Japanese tourists lack relevant knowledge about Chinese classical gardens and literati culture. When they see literally translated terms such as </w:t>
      </w:r>
      <w:r w:rsidRPr="00561516">
        <w:rPr>
          <w:rFonts w:ascii="Times New Roman" w:hAnsi="Times New Roman" w:cs="Times New Roman"/>
          <w:sz w:val="24"/>
          <w:szCs w:val="24"/>
        </w:rPr>
        <w:t>「忘憂」</w:t>
      </w:r>
      <w:r w:rsidRPr="00561516">
        <w:rPr>
          <w:rFonts w:ascii="Times New Roman" w:hAnsi="Times New Roman" w:cs="Times New Roman"/>
          <w:sz w:val="24"/>
          <w:szCs w:val="24"/>
        </w:rPr>
        <w:t xml:space="preserve"> (forget worries), </w:t>
      </w:r>
      <w:r w:rsidRPr="00561516">
        <w:rPr>
          <w:rFonts w:ascii="Times New Roman" w:hAnsi="Times New Roman" w:cs="Times New Roman"/>
          <w:sz w:val="24"/>
          <w:szCs w:val="24"/>
        </w:rPr>
        <w:t>「棲雲」</w:t>
      </w:r>
      <w:r w:rsidRPr="00561516">
        <w:rPr>
          <w:rFonts w:ascii="Times New Roman" w:hAnsi="Times New Roman" w:cs="Times New Roman"/>
          <w:sz w:val="24"/>
          <w:szCs w:val="24"/>
        </w:rPr>
        <w:t xml:space="preserve"> (perching clouds) and </w:t>
      </w:r>
      <w:r w:rsidRPr="00561516">
        <w:rPr>
          <w:rFonts w:ascii="Times New Roman" w:hAnsi="Times New Roman" w:cs="Times New Roman"/>
          <w:sz w:val="24"/>
          <w:szCs w:val="24"/>
        </w:rPr>
        <w:t>「流觴」</w:t>
      </w:r>
      <w:r w:rsidRPr="00561516">
        <w:rPr>
          <w:rFonts w:ascii="Times New Roman" w:hAnsi="Times New Roman" w:cs="Times New Roman"/>
          <w:sz w:val="24"/>
          <w:szCs w:val="24"/>
        </w:rPr>
        <w:t xml:space="preserve"> (floating wine cups), they can only recognize the characters but fail to understand the implied reclusive philosophy and elegant literati pastimes </w:t>
      </w:r>
      <w:r w:rsidRPr="00561516">
        <w:rPr>
          <w:rFonts w:ascii="Times New Roman" w:hAnsi="Times New Roman" w:cs="Times New Roman"/>
          <w:sz w:val="24"/>
          <w:szCs w:val="24"/>
          <w:vertAlign w:val="superscript"/>
        </w:rPr>
        <w:t>[3]</w:t>
      </w:r>
      <w:r w:rsidRPr="00561516">
        <w:rPr>
          <w:rFonts w:ascii="Times New Roman" w:hAnsi="Times New Roman" w:cs="Times New Roman"/>
          <w:sz w:val="24"/>
          <w:szCs w:val="24"/>
        </w:rPr>
        <w:t>. This widespread phenomenon of cultural loss makes it impossible for original artistic images to resonate in the target language. Meanwhile, translated nouns lose practical functions, leaving tourists confused about the usage of scenic facilities.</w:t>
      </w:r>
    </w:p>
    <w:p w14:paraId="0DC34D89" w14:textId="77777777" w:rsidR="006F7782" w:rsidRPr="00561516" w:rsidRDefault="006F7782" w:rsidP="00E36B3E">
      <w:pPr>
        <w:rPr>
          <w:rFonts w:ascii="Times New Roman" w:hAnsi="Times New Roman" w:cs="Times New Roman"/>
          <w:sz w:val="24"/>
          <w:szCs w:val="24"/>
        </w:rPr>
      </w:pPr>
    </w:p>
    <w:p w14:paraId="18822EDA"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b/>
          <w:bCs/>
          <w:sz w:val="24"/>
          <w:szCs w:val="24"/>
        </w:rPr>
        <w:t xml:space="preserve">Table </w:t>
      </w:r>
      <w:r w:rsidR="006F7782">
        <w:rPr>
          <w:rFonts w:ascii="Times New Roman" w:hAnsi="Times New Roman" w:cs="Times New Roman"/>
          <w:b/>
          <w:bCs/>
          <w:sz w:val="24"/>
          <w:szCs w:val="24"/>
        </w:rPr>
        <w:t>1</w:t>
      </w:r>
      <w:r w:rsidR="006F7782" w:rsidRPr="002D1345">
        <w:rPr>
          <w:rFonts w:ascii="Times New Roman" w:hAnsi="Times New Roman" w:cs="Times New Roman"/>
          <w:sz w:val="24"/>
          <w:szCs w:val="24"/>
        </w:rPr>
        <w:t>.</w:t>
      </w:r>
      <w:r w:rsidRPr="002D1345">
        <w:rPr>
          <w:rFonts w:ascii="Times New Roman" w:hAnsi="Times New Roman" w:cs="Times New Roman"/>
          <w:sz w:val="24"/>
          <w:szCs w:val="24"/>
        </w:rPr>
        <w:t xml:space="preserve"> Comparison of </w:t>
      </w:r>
      <w:r w:rsidR="006F7782" w:rsidRPr="002D1345">
        <w:rPr>
          <w:rFonts w:ascii="Times New Roman" w:hAnsi="Times New Roman" w:cs="Times New Roman"/>
          <w:sz w:val="24"/>
          <w:szCs w:val="24"/>
        </w:rPr>
        <w:t>literal translation cases and optimized versions for cultural proper nouns</w:t>
      </w:r>
    </w:p>
    <w:p w14:paraId="554C2FDE" w14:textId="77777777" w:rsidR="00F4543A" w:rsidRPr="00561516" w:rsidRDefault="00F4543A" w:rsidP="00E36B3E">
      <w:pPr>
        <w:rPr>
          <w:rFonts w:ascii="Times New Roman" w:hAnsi="Times New Roman" w:cs="Times New Roman"/>
          <w:sz w:val="24"/>
          <w:szCs w:val="24"/>
        </w:rPr>
      </w:pPr>
    </w:p>
    <w:tbl>
      <w:tblPr>
        <w:tblW w:w="0" w:type="auto"/>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549"/>
        <w:gridCol w:w="1710"/>
        <w:gridCol w:w="2002"/>
        <w:gridCol w:w="1710"/>
        <w:gridCol w:w="2055"/>
      </w:tblGrid>
      <w:tr w:rsidR="00F4543A" w:rsidRPr="002D1345" w14:paraId="24D5451D" w14:textId="77777777" w:rsidTr="002D1345">
        <w:tc>
          <w:tcPr>
            <w:tcW w:w="2760" w:type="dxa"/>
            <w:tcBorders>
              <w:top w:val="single" w:sz="4" w:space="0" w:color="auto"/>
              <w:bottom w:val="single" w:sz="4" w:space="0" w:color="auto"/>
            </w:tcBorders>
            <w:tcMar>
              <w:top w:w="60" w:type="dxa"/>
              <w:left w:w="120" w:type="dxa"/>
              <w:bottom w:w="30" w:type="dxa"/>
              <w:right w:w="120" w:type="dxa"/>
            </w:tcMar>
          </w:tcPr>
          <w:p w14:paraId="66D54D35" w14:textId="77777777" w:rsidR="00F4543A" w:rsidRPr="002D1345" w:rsidRDefault="00000000" w:rsidP="00E36B3E">
            <w:pPr>
              <w:rPr>
                <w:rFonts w:ascii="Times New Roman" w:hAnsi="Times New Roman" w:cs="Times New Roman"/>
                <w:b/>
                <w:bCs/>
                <w:sz w:val="20"/>
                <w:szCs w:val="20"/>
              </w:rPr>
            </w:pPr>
            <w:r w:rsidRPr="002D1345">
              <w:rPr>
                <w:rFonts w:ascii="Times New Roman" w:hAnsi="Times New Roman" w:cs="Times New Roman"/>
                <w:b/>
                <w:bCs/>
                <w:sz w:val="20"/>
                <w:szCs w:val="20"/>
              </w:rPr>
              <w:t>Chinese Proper Noun</w:t>
            </w:r>
          </w:p>
        </w:tc>
        <w:tc>
          <w:tcPr>
            <w:tcW w:w="2760" w:type="dxa"/>
            <w:tcBorders>
              <w:top w:val="single" w:sz="4" w:space="0" w:color="auto"/>
              <w:bottom w:val="single" w:sz="4" w:space="0" w:color="auto"/>
            </w:tcBorders>
            <w:tcMar>
              <w:top w:w="60" w:type="dxa"/>
              <w:left w:w="120" w:type="dxa"/>
              <w:bottom w:w="30" w:type="dxa"/>
              <w:right w:w="120" w:type="dxa"/>
            </w:tcMar>
          </w:tcPr>
          <w:p w14:paraId="1FFFEA3C" w14:textId="77777777" w:rsidR="00F4543A" w:rsidRPr="002D1345" w:rsidRDefault="00000000" w:rsidP="00E36B3E">
            <w:pPr>
              <w:rPr>
                <w:rFonts w:ascii="Times New Roman" w:hAnsi="Times New Roman" w:cs="Times New Roman"/>
                <w:b/>
                <w:bCs/>
                <w:sz w:val="20"/>
                <w:szCs w:val="20"/>
              </w:rPr>
            </w:pPr>
            <w:r w:rsidRPr="002D1345">
              <w:rPr>
                <w:rFonts w:ascii="Times New Roman" w:hAnsi="Times New Roman" w:cs="Times New Roman"/>
                <w:b/>
                <w:bCs/>
                <w:sz w:val="20"/>
                <w:szCs w:val="20"/>
              </w:rPr>
              <w:t>Original Literal Translation</w:t>
            </w:r>
          </w:p>
        </w:tc>
        <w:tc>
          <w:tcPr>
            <w:tcW w:w="2760" w:type="dxa"/>
            <w:tcBorders>
              <w:top w:val="single" w:sz="4" w:space="0" w:color="auto"/>
              <w:bottom w:val="single" w:sz="4" w:space="0" w:color="auto"/>
            </w:tcBorders>
            <w:tcMar>
              <w:top w:w="60" w:type="dxa"/>
              <w:left w:w="120" w:type="dxa"/>
              <w:bottom w:w="30" w:type="dxa"/>
              <w:right w:w="120" w:type="dxa"/>
            </w:tcMar>
          </w:tcPr>
          <w:p w14:paraId="37C9BC91" w14:textId="77777777" w:rsidR="00F4543A" w:rsidRPr="002D1345" w:rsidRDefault="00000000" w:rsidP="00E36B3E">
            <w:pPr>
              <w:rPr>
                <w:rFonts w:ascii="Times New Roman" w:hAnsi="Times New Roman" w:cs="Times New Roman"/>
                <w:b/>
                <w:bCs/>
                <w:sz w:val="20"/>
                <w:szCs w:val="20"/>
              </w:rPr>
            </w:pPr>
            <w:r w:rsidRPr="002D1345">
              <w:rPr>
                <w:rFonts w:ascii="Times New Roman" w:hAnsi="Times New Roman" w:cs="Times New Roman"/>
                <w:b/>
                <w:bCs/>
                <w:sz w:val="20"/>
                <w:szCs w:val="20"/>
              </w:rPr>
              <w:t>Existing Problems</w:t>
            </w:r>
          </w:p>
        </w:tc>
        <w:tc>
          <w:tcPr>
            <w:tcW w:w="2760" w:type="dxa"/>
            <w:tcBorders>
              <w:top w:val="single" w:sz="4" w:space="0" w:color="auto"/>
              <w:bottom w:val="single" w:sz="4" w:space="0" w:color="auto"/>
            </w:tcBorders>
            <w:tcMar>
              <w:top w:w="60" w:type="dxa"/>
              <w:left w:w="120" w:type="dxa"/>
              <w:bottom w:w="30" w:type="dxa"/>
              <w:right w:w="120" w:type="dxa"/>
            </w:tcMar>
          </w:tcPr>
          <w:p w14:paraId="5153C610" w14:textId="77777777" w:rsidR="00F4543A" w:rsidRPr="002D1345" w:rsidRDefault="00000000" w:rsidP="00E36B3E">
            <w:pPr>
              <w:rPr>
                <w:rFonts w:ascii="Times New Roman" w:hAnsi="Times New Roman" w:cs="Times New Roman"/>
                <w:b/>
                <w:bCs/>
                <w:sz w:val="20"/>
                <w:szCs w:val="20"/>
              </w:rPr>
            </w:pPr>
            <w:r w:rsidRPr="002D1345">
              <w:rPr>
                <w:rFonts w:ascii="Times New Roman" w:hAnsi="Times New Roman" w:cs="Times New Roman"/>
                <w:b/>
                <w:bCs/>
                <w:sz w:val="20"/>
                <w:szCs w:val="20"/>
              </w:rPr>
              <w:t>Optimized Translation</w:t>
            </w:r>
          </w:p>
        </w:tc>
        <w:tc>
          <w:tcPr>
            <w:tcW w:w="2760" w:type="dxa"/>
            <w:tcBorders>
              <w:top w:val="single" w:sz="4" w:space="0" w:color="auto"/>
              <w:bottom w:val="single" w:sz="4" w:space="0" w:color="auto"/>
            </w:tcBorders>
            <w:tcMar>
              <w:top w:w="60" w:type="dxa"/>
              <w:left w:w="120" w:type="dxa"/>
              <w:bottom w:w="30" w:type="dxa"/>
              <w:right w:w="120" w:type="dxa"/>
            </w:tcMar>
          </w:tcPr>
          <w:p w14:paraId="15E24748" w14:textId="77777777" w:rsidR="00F4543A" w:rsidRPr="002D1345" w:rsidRDefault="00000000" w:rsidP="00E36B3E">
            <w:pPr>
              <w:rPr>
                <w:rFonts w:ascii="Times New Roman" w:hAnsi="Times New Roman" w:cs="Times New Roman"/>
                <w:b/>
                <w:bCs/>
                <w:sz w:val="20"/>
                <w:szCs w:val="20"/>
              </w:rPr>
            </w:pPr>
            <w:r w:rsidRPr="002D1345">
              <w:rPr>
                <w:rFonts w:ascii="Times New Roman" w:hAnsi="Times New Roman" w:cs="Times New Roman"/>
                <w:b/>
                <w:bCs/>
                <w:sz w:val="20"/>
                <w:szCs w:val="20"/>
              </w:rPr>
              <w:t>Optimization Reasons</w:t>
            </w:r>
          </w:p>
        </w:tc>
      </w:tr>
      <w:tr w:rsidR="00F4543A" w:rsidRPr="002D1345" w14:paraId="4B0578CE" w14:textId="77777777" w:rsidTr="002D1345">
        <w:tc>
          <w:tcPr>
            <w:tcW w:w="2760" w:type="dxa"/>
            <w:tcBorders>
              <w:top w:val="single" w:sz="4" w:space="0" w:color="auto"/>
            </w:tcBorders>
            <w:tcMar>
              <w:top w:w="60" w:type="dxa"/>
              <w:left w:w="120" w:type="dxa"/>
              <w:bottom w:w="30" w:type="dxa"/>
              <w:right w:w="120" w:type="dxa"/>
            </w:tcMar>
          </w:tcPr>
          <w:p w14:paraId="24C9269B" w14:textId="77777777" w:rsidR="00F4543A" w:rsidRPr="002D1345" w:rsidRDefault="00000000" w:rsidP="00E36B3E">
            <w:pPr>
              <w:rPr>
                <w:rFonts w:ascii="Times New Roman" w:hAnsi="Times New Roman" w:cs="Times New Roman"/>
                <w:sz w:val="20"/>
                <w:szCs w:val="20"/>
              </w:rPr>
            </w:pPr>
            <w:proofErr w:type="spellStart"/>
            <w:r w:rsidRPr="002D1345">
              <w:rPr>
                <w:rFonts w:ascii="Times New Roman" w:hAnsi="Times New Roman" w:cs="Times New Roman"/>
                <w:sz w:val="20"/>
                <w:szCs w:val="20"/>
              </w:rPr>
              <w:t>Duoyun</w:t>
            </w:r>
            <w:proofErr w:type="spellEnd"/>
            <w:r w:rsidRPr="002D1345">
              <w:rPr>
                <w:rFonts w:ascii="Times New Roman" w:hAnsi="Times New Roman" w:cs="Times New Roman"/>
                <w:sz w:val="20"/>
                <w:szCs w:val="20"/>
              </w:rPr>
              <w:t xml:space="preserve"> Stone (Shen Garden)</w:t>
            </w:r>
          </w:p>
        </w:tc>
        <w:tc>
          <w:tcPr>
            <w:tcW w:w="2760" w:type="dxa"/>
            <w:tcBorders>
              <w:top w:val="single" w:sz="4" w:space="0" w:color="auto"/>
            </w:tcBorders>
            <w:tcMar>
              <w:top w:w="60" w:type="dxa"/>
              <w:left w:w="120" w:type="dxa"/>
              <w:bottom w:w="30" w:type="dxa"/>
              <w:right w:w="120" w:type="dxa"/>
            </w:tcMar>
          </w:tcPr>
          <w:p w14:paraId="53DABD35"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断雲石</w:t>
            </w:r>
          </w:p>
        </w:tc>
        <w:tc>
          <w:tcPr>
            <w:tcW w:w="2760" w:type="dxa"/>
            <w:tcBorders>
              <w:top w:val="single" w:sz="4" w:space="0" w:color="auto"/>
            </w:tcBorders>
            <w:tcMar>
              <w:top w:w="60" w:type="dxa"/>
              <w:left w:w="120" w:type="dxa"/>
              <w:bottom w:w="30" w:type="dxa"/>
              <w:right w:w="120" w:type="dxa"/>
            </w:tcMar>
          </w:tcPr>
          <w:p w14:paraId="09997D3D"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Tourists cannot learn the love legend of Lu You and Tang Wan</w:t>
            </w:r>
          </w:p>
        </w:tc>
        <w:tc>
          <w:tcPr>
            <w:tcW w:w="2760" w:type="dxa"/>
            <w:tcBorders>
              <w:top w:val="single" w:sz="4" w:space="0" w:color="auto"/>
            </w:tcBorders>
            <w:tcMar>
              <w:top w:w="60" w:type="dxa"/>
              <w:left w:w="120" w:type="dxa"/>
              <w:bottom w:w="30" w:type="dxa"/>
              <w:right w:w="120" w:type="dxa"/>
            </w:tcMar>
          </w:tcPr>
          <w:p w14:paraId="60663E9C"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断雲石</w:t>
            </w:r>
            <w:r w:rsidR="00E36B3E" w:rsidRPr="002D1345">
              <w:rPr>
                <w:rFonts w:ascii="Times New Roman" w:hAnsi="Times New Roman" w:cs="Times New Roman"/>
                <w:sz w:val="20"/>
                <w:szCs w:val="20"/>
              </w:rPr>
              <w:t>:</w:t>
            </w:r>
            <w:r w:rsidRPr="002D1345">
              <w:rPr>
                <w:rFonts w:ascii="Times New Roman" w:hAnsi="Times New Roman" w:cs="Times New Roman"/>
                <w:sz w:val="20"/>
                <w:szCs w:val="20"/>
              </w:rPr>
              <w:t>陸遊と唐婉の伝説が残る石</w:t>
            </w:r>
          </w:p>
        </w:tc>
        <w:tc>
          <w:tcPr>
            <w:tcW w:w="2760" w:type="dxa"/>
            <w:tcBorders>
              <w:top w:val="single" w:sz="4" w:space="0" w:color="auto"/>
            </w:tcBorders>
            <w:tcMar>
              <w:top w:w="60" w:type="dxa"/>
              <w:left w:w="120" w:type="dxa"/>
              <w:bottom w:w="30" w:type="dxa"/>
              <w:right w:w="120" w:type="dxa"/>
            </w:tcMar>
          </w:tcPr>
          <w:p w14:paraId="4D7CE261"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Retain original characters plus brief notes to interpret cultural stories and remove comprehension barriers</w:t>
            </w:r>
          </w:p>
        </w:tc>
      </w:tr>
      <w:tr w:rsidR="00F4543A" w:rsidRPr="002D1345" w14:paraId="67082049" w14:textId="77777777" w:rsidTr="002D1345">
        <w:tc>
          <w:tcPr>
            <w:tcW w:w="2760" w:type="dxa"/>
            <w:tcMar>
              <w:top w:w="60" w:type="dxa"/>
              <w:left w:w="120" w:type="dxa"/>
              <w:bottom w:w="30" w:type="dxa"/>
              <w:right w:w="120" w:type="dxa"/>
            </w:tcMar>
          </w:tcPr>
          <w:p w14:paraId="2BF86150" w14:textId="77777777" w:rsidR="00F4543A" w:rsidRPr="002D1345" w:rsidRDefault="00000000" w:rsidP="00E36B3E">
            <w:pPr>
              <w:rPr>
                <w:rFonts w:ascii="Times New Roman" w:hAnsi="Times New Roman" w:cs="Times New Roman"/>
                <w:sz w:val="20"/>
                <w:szCs w:val="20"/>
              </w:rPr>
            </w:pPr>
            <w:proofErr w:type="spellStart"/>
            <w:r w:rsidRPr="002D1345">
              <w:rPr>
                <w:rFonts w:ascii="Times New Roman" w:hAnsi="Times New Roman" w:cs="Times New Roman"/>
                <w:sz w:val="20"/>
                <w:szCs w:val="20"/>
              </w:rPr>
              <w:t>Liushang</w:t>
            </w:r>
            <w:proofErr w:type="spellEnd"/>
            <w:r w:rsidRPr="002D1345">
              <w:rPr>
                <w:rFonts w:ascii="Times New Roman" w:hAnsi="Times New Roman" w:cs="Times New Roman"/>
                <w:sz w:val="20"/>
                <w:szCs w:val="20"/>
              </w:rPr>
              <w:t xml:space="preserve"> Pavilion (Lanting)</w:t>
            </w:r>
          </w:p>
        </w:tc>
        <w:tc>
          <w:tcPr>
            <w:tcW w:w="2760" w:type="dxa"/>
            <w:tcMar>
              <w:top w:w="60" w:type="dxa"/>
              <w:left w:w="120" w:type="dxa"/>
              <w:bottom w:w="30" w:type="dxa"/>
              <w:right w:w="120" w:type="dxa"/>
            </w:tcMar>
          </w:tcPr>
          <w:p w14:paraId="72B9F1CE"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流觴の亭</w:t>
            </w:r>
          </w:p>
        </w:tc>
        <w:tc>
          <w:tcPr>
            <w:tcW w:w="2760" w:type="dxa"/>
            <w:tcMar>
              <w:top w:w="60" w:type="dxa"/>
              <w:left w:w="120" w:type="dxa"/>
              <w:bottom w:w="30" w:type="dxa"/>
              <w:right w:w="120" w:type="dxa"/>
            </w:tcMar>
          </w:tcPr>
          <w:p w14:paraId="627E716E"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The culture of scholars gathering for the wine cup game is unknown</w:t>
            </w:r>
          </w:p>
        </w:tc>
        <w:tc>
          <w:tcPr>
            <w:tcW w:w="2760" w:type="dxa"/>
            <w:tcMar>
              <w:top w:w="60" w:type="dxa"/>
              <w:left w:w="120" w:type="dxa"/>
              <w:bottom w:w="30" w:type="dxa"/>
              <w:right w:w="120" w:type="dxa"/>
            </w:tcMar>
          </w:tcPr>
          <w:p w14:paraId="27D28412"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流觴亭</w:t>
            </w:r>
            <w:r w:rsidR="00E36B3E" w:rsidRPr="002D1345">
              <w:rPr>
                <w:rFonts w:ascii="Times New Roman" w:hAnsi="Times New Roman" w:cs="Times New Roman"/>
                <w:sz w:val="20"/>
                <w:szCs w:val="20"/>
              </w:rPr>
              <w:t>:</w:t>
            </w:r>
            <w:r w:rsidRPr="002D1345">
              <w:rPr>
                <w:rFonts w:ascii="Times New Roman" w:hAnsi="Times New Roman" w:cs="Times New Roman"/>
                <w:sz w:val="20"/>
                <w:szCs w:val="20"/>
              </w:rPr>
              <w:t>古代文人が酒を楽しんだ場所</w:t>
            </w:r>
          </w:p>
        </w:tc>
        <w:tc>
          <w:tcPr>
            <w:tcW w:w="2760" w:type="dxa"/>
            <w:tcMar>
              <w:top w:w="60" w:type="dxa"/>
              <w:left w:w="120" w:type="dxa"/>
              <w:bottom w:w="30" w:type="dxa"/>
              <w:right w:w="120" w:type="dxa"/>
            </w:tcMar>
          </w:tcPr>
          <w:p w14:paraId="52216AB9"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Supplement cultural background to eliminate cultural misunderstandings</w:t>
            </w:r>
          </w:p>
        </w:tc>
      </w:tr>
      <w:tr w:rsidR="00F4543A" w:rsidRPr="002D1345" w14:paraId="6A1B7916" w14:textId="77777777" w:rsidTr="002D1345">
        <w:tc>
          <w:tcPr>
            <w:tcW w:w="2760" w:type="dxa"/>
            <w:tcBorders>
              <w:bottom w:val="nil"/>
            </w:tcBorders>
            <w:tcMar>
              <w:top w:w="60" w:type="dxa"/>
              <w:left w:w="120" w:type="dxa"/>
              <w:bottom w:w="30" w:type="dxa"/>
              <w:right w:w="120" w:type="dxa"/>
            </w:tcMar>
          </w:tcPr>
          <w:p w14:paraId="3DCB6BA2" w14:textId="77777777" w:rsidR="00F4543A" w:rsidRPr="002D1345" w:rsidRDefault="00000000" w:rsidP="00E36B3E">
            <w:pPr>
              <w:rPr>
                <w:rFonts w:ascii="Times New Roman" w:hAnsi="Times New Roman" w:cs="Times New Roman"/>
                <w:sz w:val="20"/>
                <w:szCs w:val="20"/>
              </w:rPr>
            </w:pPr>
            <w:proofErr w:type="spellStart"/>
            <w:r w:rsidRPr="002D1345">
              <w:rPr>
                <w:rFonts w:ascii="Times New Roman" w:hAnsi="Times New Roman" w:cs="Times New Roman"/>
                <w:sz w:val="20"/>
                <w:szCs w:val="20"/>
              </w:rPr>
              <w:t>Wangzhu</w:t>
            </w:r>
            <w:proofErr w:type="spellEnd"/>
            <w:r w:rsidRPr="002D1345">
              <w:rPr>
                <w:rFonts w:ascii="Times New Roman" w:hAnsi="Times New Roman" w:cs="Times New Roman"/>
                <w:sz w:val="20"/>
                <w:szCs w:val="20"/>
              </w:rPr>
              <w:t xml:space="preserve"> Platform (</w:t>
            </w:r>
            <w:proofErr w:type="spellStart"/>
            <w:r w:rsidRPr="002D1345">
              <w:rPr>
                <w:rFonts w:ascii="Times New Roman" w:hAnsi="Times New Roman" w:cs="Times New Roman"/>
                <w:sz w:val="20"/>
                <w:szCs w:val="20"/>
              </w:rPr>
              <w:t>Xixi</w:t>
            </w:r>
            <w:proofErr w:type="spellEnd"/>
            <w:r w:rsidRPr="002D1345">
              <w:rPr>
                <w:rFonts w:ascii="Times New Roman" w:hAnsi="Times New Roman" w:cs="Times New Roman"/>
                <w:sz w:val="20"/>
                <w:szCs w:val="20"/>
              </w:rPr>
              <w:t>)</w:t>
            </w:r>
          </w:p>
        </w:tc>
        <w:tc>
          <w:tcPr>
            <w:tcW w:w="2760" w:type="dxa"/>
            <w:tcBorders>
              <w:bottom w:val="nil"/>
            </w:tcBorders>
            <w:tcMar>
              <w:top w:w="60" w:type="dxa"/>
              <w:left w:w="120" w:type="dxa"/>
              <w:bottom w:w="30" w:type="dxa"/>
              <w:right w:w="120" w:type="dxa"/>
            </w:tcMar>
          </w:tcPr>
          <w:p w14:paraId="3FECFAE5"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渚を望む台</w:t>
            </w:r>
          </w:p>
        </w:tc>
        <w:tc>
          <w:tcPr>
            <w:tcW w:w="2760" w:type="dxa"/>
            <w:tcBorders>
              <w:bottom w:val="nil"/>
            </w:tcBorders>
            <w:tcMar>
              <w:top w:w="60" w:type="dxa"/>
              <w:left w:w="120" w:type="dxa"/>
              <w:bottom w:w="30" w:type="dxa"/>
              <w:right w:w="120" w:type="dxa"/>
            </w:tcMar>
          </w:tcPr>
          <w:p w14:paraId="01620341"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Rigid wording lacking classical style</w:t>
            </w:r>
          </w:p>
        </w:tc>
        <w:tc>
          <w:tcPr>
            <w:tcW w:w="2760" w:type="dxa"/>
            <w:tcBorders>
              <w:bottom w:val="nil"/>
            </w:tcBorders>
            <w:tcMar>
              <w:top w:w="60" w:type="dxa"/>
              <w:left w:w="120" w:type="dxa"/>
              <w:bottom w:w="30" w:type="dxa"/>
              <w:right w:w="120" w:type="dxa"/>
            </w:tcMar>
          </w:tcPr>
          <w:p w14:paraId="282382D9"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水辺展望台</w:t>
            </w:r>
          </w:p>
        </w:tc>
        <w:tc>
          <w:tcPr>
            <w:tcW w:w="2760" w:type="dxa"/>
            <w:tcBorders>
              <w:bottom w:val="nil"/>
            </w:tcBorders>
            <w:tcMar>
              <w:top w:w="60" w:type="dxa"/>
              <w:left w:w="120" w:type="dxa"/>
              <w:bottom w:w="30" w:type="dxa"/>
              <w:right w:w="120" w:type="dxa"/>
            </w:tcMar>
          </w:tcPr>
          <w:p w14:paraId="755F7514"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Localized free translation for easy understanding</w:t>
            </w:r>
          </w:p>
        </w:tc>
      </w:tr>
      <w:tr w:rsidR="00F4543A" w:rsidRPr="002D1345" w14:paraId="5059891C" w14:textId="77777777" w:rsidTr="002D1345">
        <w:tc>
          <w:tcPr>
            <w:tcW w:w="2760" w:type="dxa"/>
            <w:tcBorders>
              <w:top w:val="nil"/>
              <w:bottom w:val="single" w:sz="4" w:space="0" w:color="auto"/>
            </w:tcBorders>
            <w:tcMar>
              <w:top w:w="60" w:type="dxa"/>
              <w:left w:w="120" w:type="dxa"/>
              <w:bottom w:w="30" w:type="dxa"/>
              <w:right w:w="120" w:type="dxa"/>
            </w:tcMar>
          </w:tcPr>
          <w:p w14:paraId="3B012A1E"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Classic Red Tourism Scenic Area</w:t>
            </w:r>
          </w:p>
        </w:tc>
        <w:tc>
          <w:tcPr>
            <w:tcW w:w="2760" w:type="dxa"/>
            <w:tcBorders>
              <w:top w:val="nil"/>
              <w:bottom w:val="single" w:sz="4" w:space="0" w:color="auto"/>
            </w:tcBorders>
            <w:tcMar>
              <w:top w:w="60" w:type="dxa"/>
              <w:left w:w="120" w:type="dxa"/>
              <w:bottom w:w="30" w:type="dxa"/>
              <w:right w:w="120" w:type="dxa"/>
            </w:tcMar>
          </w:tcPr>
          <w:p w14:paraId="36B994AB"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赤色観光景区</w:t>
            </w:r>
          </w:p>
        </w:tc>
        <w:tc>
          <w:tcPr>
            <w:tcW w:w="2760" w:type="dxa"/>
            <w:tcBorders>
              <w:top w:val="nil"/>
              <w:bottom w:val="single" w:sz="4" w:space="0" w:color="auto"/>
            </w:tcBorders>
            <w:tcMar>
              <w:top w:w="60" w:type="dxa"/>
              <w:left w:w="120" w:type="dxa"/>
              <w:bottom w:w="30" w:type="dxa"/>
              <w:right w:w="120" w:type="dxa"/>
            </w:tcMar>
          </w:tcPr>
          <w:p w14:paraId="088940D0"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 xml:space="preserve">The word </w:t>
            </w:r>
            <w:r w:rsidR="00E36B3E" w:rsidRPr="002D1345">
              <w:rPr>
                <w:rFonts w:ascii="Times New Roman" w:hAnsi="Times New Roman" w:cs="Times New Roman"/>
                <w:sz w:val="20"/>
                <w:szCs w:val="20"/>
              </w:rPr>
              <w:t>“</w:t>
            </w:r>
            <w:r w:rsidRPr="002D1345">
              <w:rPr>
                <w:rFonts w:ascii="Times New Roman" w:hAnsi="Times New Roman" w:cs="Times New Roman"/>
                <w:sz w:val="20"/>
                <w:szCs w:val="20"/>
              </w:rPr>
              <w:t>red</w:t>
            </w:r>
            <w:r w:rsidR="00E36B3E" w:rsidRPr="002D1345">
              <w:rPr>
                <w:rFonts w:ascii="Times New Roman" w:hAnsi="Times New Roman" w:cs="Times New Roman"/>
                <w:sz w:val="20"/>
                <w:szCs w:val="20"/>
              </w:rPr>
              <w:t>”</w:t>
            </w:r>
            <w:r w:rsidRPr="002D1345">
              <w:rPr>
                <w:rFonts w:ascii="Times New Roman" w:hAnsi="Times New Roman" w:cs="Times New Roman"/>
                <w:sz w:val="20"/>
                <w:szCs w:val="20"/>
              </w:rPr>
              <w:t xml:space="preserve"> causes semantic misunderstanding and cultural inappropriateness</w:t>
            </w:r>
          </w:p>
        </w:tc>
        <w:tc>
          <w:tcPr>
            <w:tcW w:w="2760" w:type="dxa"/>
            <w:tcBorders>
              <w:top w:val="nil"/>
              <w:bottom w:val="single" w:sz="4" w:space="0" w:color="auto"/>
            </w:tcBorders>
            <w:tcMar>
              <w:top w:w="60" w:type="dxa"/>
              <w:left w:w="120" w:type="dxa"/>
              <w:bottom w:w="30" w:type="dxa"/>
              <w:right w:w="120" w:type="dxa"/>
            </w:tcMar>
          </w:tcPr>
          <w:p w14:paraId="14881321"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革命記念観光地</w:t>
            </w:r>
          </w:p>
        </w:tc>
        <w:tc>
          <w:tcPr>
            <w:tcW w:w="2760" w:type="dxa"/>
            <w:tcBorders>
              <w:top w:val="nil"/>
              <w:bottom w:val="single" w:sz="4" w:space="0" w:color="auto"/>
            </w:tcBorders>
            <w:tcMar>
              <w:top w:w="60" w:type="dxa"/>
              <w:left w:w="120" w:type="dxa"/>
              <w:bottom w:w="30" w:type="dxa"/>
              <w:right w:w="120" w:type="dxa"/>
            </w:tcMar>
          </w:tcPr>
          <w:p w14:paraId="435288DE" w14:textId="77777777" w:rsidR="00F4543A" w:rsidRPr="002D1345" w:rsidRDefault="00000000" w:rsidP="00E36B3E">
            <w:pPr>
              <w:rPr>
                <w:rFonts w:ascii="Times New Roman" w:hAnsi="Times New Roman" w:cs="Times New Roman"/>
                <w:sz w:val="20"/>
                <w:szCs w:val="20"/>
              </w:rPr>
            </w:pPr>
            <w:r w:rsidRPr="002D1345">
              <w:rPr>
                <w:rFonts w:ascii="Times New Roman" w:hAnsi="Times New Roman" w:cs="Times New Roman"/>
                <w:sz w:val="20"/>
                <w:szCs w:val="20"/>
              </w:rPr>
              <w:t>Rewrite for cultural adaptation and avoid misinterpretation</w:t>
            </w:r>
          </w:p>
        </w:tc>
      </w:tr>
    </w:tbl>
    <w:p w14:paraId="15EDD68F" w14:textId="77777777" w:rsidR="00561516" w:rsidRDefault="00561516" w:rsidP="00E36B3E">
      <w:pPr>
        <w:rPr>
          <w:rFonts w:ascii="Times New Roman" w:hAnsi="Times New Roman" w:cs="Times New Roman"/>
          <w:sz w:val="24"/>
          <w:szCs w:val="24"/>
        </w:rPr>
      </w:pPr>
    </w:p>
    <w:p w14:paraId="604CE831"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3.2. Cultural </w:t>
      </w:r>
      <w:r w:rsidR="006F7782" w:rsidRPr="002D1345">
        <w:rPr>
          <w:rFonts w:ascii="Times New Roman" w:hAnsi="Times New Roman" w:cs="Times New Roman"/>
          <w:b/>
          <w:bCs/>
          <w:sz w:val="24"/>
          <w:szCs w:val="24"/>
        </w:rPr>
        <w:t>problems</w:t>
      </w:r>
    </w:p>
    <w:p w14:paraId="01747B24"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3.2.1. Improper </w:t>
      </w:r>
      <w:r w:rsidR="006F7782" w:rsidRPr="002D1345">
        <w:rPr>
          <w:rFonts w:ascii="Times New Roman" w:hAnsi="Times New Roman" w:cs="Times New Roman"/>
          <w:b/>
          <w:bCs/>
          <w:sz w:val="24"/>
          <w:szCs w:val="24"/>
        </w:rPr>
        <w:t>translation ca</w:t>
      </w:r>
      <w:r w:rsidRPr="002D1345">
        <w:rPr>
          <w:rFonts w:ascii="Times New Roman" w:hAnsi="Times New Roman" w:cs="Times New Roman"/>
          <w:b/>
          <w:bCs/>
          <w:sz w:val="24"/>
          <w:szCs w:val="24"/>
        </w:rPr>
        <w:t xml:space="preserve">used by Sino-Japanese </w:t>
      </w:r>
      <w:r w:rsidR="006F7782" w:rsidRPr="002D1345">
        <w:rPr>
          <w:rFonts w:ascii="Times New Roman" w:hAnsi="Times New Roman" w:cs="Times New Roman"/>
          <w:b/>
          <w:bCs/>
          <w:sz w:val="24"/>
          <w:szCs w:val="24"/>
        </w:rPr>
        <w:t>cultural differences</w:t>
      </w:r>
    </w:p>
    <w:p w14:paraId="6CA4D7A9" w14:textId="77777777" w:rsidR="00F4543A"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 xml:space="preserve">Words related to political culture and social culture are translated in a rigid manner. Literal translation of Chinese red tourism slogans into </w:t>
      </w:r>
      <w:r w:rsidRPr="00561516">
        <w:rPr>
          <w:rFonts w:ascii="Times New Roman" w:hAnsi="Times New Roman" w:cs="Times New Roman"/>
          <w:sz w:val="24"/>
          <w:szCs w:val="24"/>
        </w:rPr>
        <w:t>「全国赤色観光」</w:t>
      </w:r>
      <w:r w:rsidRPr="00561516">
        <w:rPr>
          <w:rFonts w:ascii="Times New Roman" w:hAnsi="Times New Roman" w:cs="Times New Roman"/>
          <w:sz w:val="24"/>
          <w:szCs w:val="24"/>
        </w:rPr>
        <w:t xml:space="preserve"> does not conform to Japanese linguistic and cultural contexts. Literal copying of words about traditional Chinese festivals and rituals also leads to failure in conveying cultural connotations and easily causes misunderstandings.</w:t>
      </w:r>
    </w:p>
    <w:p w14:paraId="0AF26875" w14:textId="77777777" w:rsidR="00561516" w:rsidRPr="00561516" w:rsidRDefault="00561516" w:rsidP="00E36B3E">
      <w:pPr>
        <w:rPr>
          <w:rFonts w:ascii="Times New Roman" w:hAnsi="Times New Roman" w:cs="Times New Roman"/>
          <w:sz w:val="24"/>
          <w:szCs w:val="24"/>
        </w:rPr>
      </w:pPr>
    </w:p>
    <w:p w14:paraId="109E0B7A"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3.2.2. Lack of </w:t>
      </w:r>
      <w:r w:rsidR="006F7782" w:rsidRPr="002D1345">
        <w:rPr>
          <w:rFonts w:ascii="Times New Roman" w:hAnsi="Times New Roman" w:cs="Times New Roman"/>
          <w:b/>
          <w:bCs/>
          <w:sz w:val="24"/>
          <w:szCs w:val="24"/>
        </w:rPr>
        <w:t>targeted translation strategies for culture-loaded words</w:t>
      </w:r>
    </w:p>
    <w:p w14:paraId="1A2AF8ED"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A large number of allusions, historical figures</w:t>
      </w:r>
      <w:r w:rsidR="006F7782">
        <w:rPr>
          <w:rFonts w:ascii="Times New Roman" w:hAnsi="Times New Roman" w:cs="Times New Roman"/>
          <w:sz w:val="24"/>
          <w:szCs w:val="24"/>
        </w:rPr>
        <w:t>, and ancient architectural terms are used in the names of Lanting, Shen Garden,</w:t>
      </w:r>
      <w:r w:rsidRPr="00561516">
        <w:rPr>
          <w:rFonts w:ascii="Times New Roman" w:hAnsi="Times New Roman" w:cs="Times New Roman"/>
          <w:sz w:val="24"/>
          <w:szCs w:val="24"/>
        </w:rPr>
        <w:t xml:space="preserve"> and Lu Xun</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s Former Residence. Many scenic spots adopt blind literal translation without unified translation strategies. For example, the phrase </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floating wine cups along winding streams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is literally translated as </w:t>
      </w:r>
      <w:r w:rsidRPr="00561516">
        <w:rPr>
          <w:rFonts w:ascii="Times New Roman" w:hAnsi="Times New Roman" w:cs="Times New Roman"/>
          <w:sz w:val="24"/>
          <w:szCs w:val="24"/>
        </w:rPr>
        <w:t>「曲がった水で杯を流す」</w:t>
      </w:r>
      <w:r w:rsidRPr="00561516">
        <w:rPr>
          <w:rFonts w:ascii="Times New Roman" w:hAnsi="Times New Roman" w:cs="Times New Roman"/>
          <w:sz w:val="24"/>
          <w:szCs w:val="24"/>
        </w:rPr>
        <w:t xml:space="preserve">, </w:t>
      </w:r>
      <w:r w:rsidRPr="00561516">
        <w:rPr>
          <w:rFonts w:ascii="Times New Roman" w:hAnsi="Times New Roman" w:cs="Times New Roman"/>
          <w:sz w:val="24"/>
          <w:szCs w:val="24"/>
        </w:rPr>
        <w:lastRenderedPageBreak/>
        <w:t>which sounds awkward and totally incomprehensible to Japanese tourists. Relevant studies indicate that culture-loaded words account for a large proportion in Chinese external publicity materials and carry the essence of traditional Chinese culture</w:t>
      </w:r>
      <w:r w:rsidRPr="00561516">
        <w:rPr>
          <w:rFonts w:ascii="Times New Roman" w:hAnsi="Times New Roman" w:cs="Times New Roman"/>
          <w:sz w:val="24"/>
          <w:szCs w:val="24"/>
          <w:vertAlign w:val="superscript"/>
        </w:rPr>
        <w:t xml:space="preserve"> [4]</w:t>
      </w:r>
      <w:r w:rsidRPr="00561516">
        <w:rPr>
          <w:rFonts w:ascii="Times New Roman" w:hAnsi="Times New Roman" w:cs="Times New Roman"/>
          <w:sz w:val="24"/>
          <w:szCs w:val="24"/>
        </w:rPr>
        <w:t>. However, the absence of annotations and localized adaptation leads to serious cultural disconnection. Literal translation without reasonable interpretation is essentially cultural distortion rather than cultural dissemination.</w:t>
      </w:r>
    </w:p>
    <w:p w14:paraId="7D9C5903" w14:textId="77777777" w:rsidR="00561516" w:rsidRDefault="00561516" w:rsidP="00E36B3E">
      <w:pPr>
        <w:rPr>
          <w:rFonts w:ascii="Times New Roman" w:hAnsi="Times New Roman" w:cs="Times New Roman"/>
          <w:sz w:val="24"/>
          <w:szCs w:val="24"/>
        </w:rPr>
      </w:pPr>
    </w:p>
    <w:p w14:paraId="720FBBC7"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3.2.3. Inconsistent </w:t>
      </w:r>
      <w:r w:rsidR="006F7782" w:rsidRPr="002D1345">
        <w:rPr>
          <w:rFonts w:ascii="Times New Roman" w:hAnsi="Times New Roman" w:cs="Times New Roman"/>
          <w:b/>
          <w:bCs/>
          <w:sz w:val="24"/>
          <w:szCs w:val="24"/>
        </w:rPr>
        <w:t>expressions with Japanese reading habits</w:t>
      </w:r>
    </w:p>
    <w:p w14:paraId="60A3AC84"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Japanese public signs feature concise sentence patterns, mild tone, standardized honorifics</w:t>
      </w:r>
      <w:r w:rsidR="006F7782">
        <w:rPr>
          <w:rFonts w:ascii="Times New Roman" w:hAnsi="Times New Roman" w:cs="Times New Roman"/>
          <w:sz w:val="24"/>
          <w:szCs w:val="24"/>
        </w:rPr>
        <w:t>,</w:t>
      </w:r>
      <w:r w:rsidRPr="00561516">
        <w:rPr>
          <w:rFonts w:ascii="Times New Roman" w:hAnsi="Times New Roman" w:cs="Times New Roman"/>
          <w:sz w:val="24"/>
          <w:szCs w:val="24"/>
        </w:rPr>
        <w:t xml:space="preserve"> and neat layout. By contrast, Japanese signs in Zhejiang scenic areas are usually lengthy, blunt in tone</w:t>
      </w:r>
      <w:r w:rsidR="00B212CF">
        <w:rPr>
          <w:rFonts w:ascii="Times New Roman" w:hAnsi="Times New Roman" w:cs="Times New Roman"/>
          <w:sz w:val="24"/>
          <w:szCs w:val="24"/>
        </w:rPr>
        <w:t>,</w:t>
      </w:r>
      <w:r w:rsidRPr="00561516">
        <w:rPr>
          <w:rFonts w:ascii="Times New Roman" w:hAnsi="Times New Roman" w:cs="Times New Roman"/>
          <w:sz w:val="24"/>
          <w:szCs w:val="24"/>
        </w:rPr>
        <w:t xml:space="preserve"> and disordered in honorific usage. Warning signs mostly adopt imperative prohibitory sentences with harsh expressions. Descriptive texts are overly literary and obscure without simplification, which goes against Japanese tourists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preference for concise and easy-to-read content</w:t>
      </w:r>
      <w:r w:rsidR="006F7782">
        <w:rPr>
          <w:rFonts w:ascii="Times New Roman" w:hAnsi="Times New Roman" w:cs="Times New Roman"/>
          <w:sz w:val="24"/>
          <w:szCs w:val="24"/>
        </w:rPr>
        <w:t xml:space="preserve"> </w:t>
      </w:r>
      <w:r w:rsidRPr="00561516">
        <w:rPr>
          <w:rFonts w:ascii="Times New Roman" w:hAnsi="Times New Roman" w:cs="Times New Roman"/>
          <w:sz w:val="24"/>
          <w:szCs w:val="24"/>
          <w:vertAlign w:val="superscript"/>
        </w:rPr>
        <w:t>[5]</w:t>
      </w:r>
      <w:r w:rsidRPr="00561516">
        <w:rPr>
          <w:rFonts w:ascii="Times New Roman" w:hAnsi="Times New Roman" w:cs="Times New Roman"/>
          <w:sz w:val="24"/>
          <w:szCs w:val="24"/>
        </w:rPr>
        <w:t>.</w:t>
      </w:r>
    </w:p>
    <w:p w14:paraId="021E1B19" w14:textId="77777777" w:rsidR="00561516" w:rsidRDefault="00561516" w:rsidP="00E36B3E">
      <w:pPr>
        <w:rPr>
          <w:rFonts w:ascii="Times New Roman" w:hAnsi="Times New Roman" w:cs="Times New Roman"/>
          <w:sz w:val="24"/>
          <w:szCs w:val="24"/>
        </w:rPr>
      </w:pPr>
    </w:p>
    <w:p w14:paraId="58024B13"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3.3. Problems of the </w:t>
      </w:r>
      <w:r w:rsidR="006F7782" w:rsidRPr="002D1345">
        <w:rPr>
          <w:rFonts w:ascii="Times New Roman" w:hAnsi="Times New Roman" w:cs="Times New Roman"/>
          <w:b/>
          <w:bCs/>
          <w:sz w:val="24"/>
          <w:szCs w:val="24"/>
        </w:rPr>
        <w:t>sign system</w:t>
      </w:r>
    </w:p>
    <w:p w14:paraId="6B06EC32"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3.3.1. Incomplete </w:t>
      </w:r>
      <w:r w:rsidR="006F7782" w:rsidRPr="002D1345">
        <w:rPr>
          <w:rFonts w:ascii="Times New Roman" w:hAnsi="Times New Roman" w:cs="Times New Roman"/>
          <w:b/>
          <w:bCs/>
          <w:sz w:val="24"/>
          <w:szCs w:val="24"/>
        </w:rPr>
        <w:t>translation coverage</w:t>
      </w:r>
    </w:p>
    <w:p w14:paraId="03A03846" w14:textId="77777777" w:rsidR="00F4543A"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Japanese signs are missing in mountainous areas, secondary footpaths</w:t>
      </w:r>
      <w:r w:rsidR="006F7782">
        <w:rPr>
          <w:rFonts w:ascii="Times New Roman" w:hAnsi="Times New Roman" w:cs="Times New Roman"/>
          <w:sz w:val="24"/>
          <w:szCs w:val="24"/>
        </w:rPr>
        <w:t>,</w:t>
      </w:r>
      <w:r w:rsidRPr="00561516">
        <w:rPr>
          <w:rFonts w:ascii="Times New Roman" w:hAnsi="Times New Roman" w:cs="Times New Roman"/>
          <w:sz w:val="24"/>
          <w:szCs w:val="24"/>
        </w:rPr>
        <w:t xml:space="preserve"> and remote relics of the five surveyed scenic areas. Some warning boards only have Chinese and English versions without Japanese translations</w:t>
      </w:r>
      <w:r w:rsidR="006F7782">
        <w:rPr>
          <w:rFonts w:ascii="Times New Roman" w:hAnsi="Times New Roman" w:cs="Times New Roman"/>
          <w:sz w:val="24"/>
          <w:szCs w:val="24"/>
        </w:rPr>
        <w:t xml:space="preserve"> </w:t>
      </w:r>
      <w:r w:rsidRPr="00561516">
        <w:rPr>
          <w:rFonts w:ascii="Times New Roman" w:hAnsi="Times New Roman" w:cs="Times New Roman"/>
          <w:sz w:val="24"/>
          <w:szCs w:val="24"/>
          <w:vertAlign w:val="superscript"/>
        </w:rPr>
        <w:t>[6]</w:t>
      </w:r>
      <w:r w:rsidRPr="00561516">
        <w:rPr>
          <w:rFonts w:ascii="Times New Roman" w:hAnsi="Times New Roman" w:cs="Times New Roman"/>
          <w:sz w:val="24"/>
          <w:szCs w:val="24"/>
        </w:rPr>
        <w:t xml:space="preserve">. The lack of Japanese signs is particularly obvious on cliff walls of Shaoxing East Lake and vegetation protection boards in the </w:t>
      </w:r>
      <w:r w:rsidR="00B212CF">
        <w:rPr>
          <w:rFonts w:ascii="Times New Roman" w:hAnsi="Times New Roman" w:cs="Times New Roman"/>
          <w:sz w:val="24"/>
          <w:szCs w:val="24"/>
        </w:rPr>
        <w:t>depths</w:t>
      </w:r>
      <w:r w:rsidR="00B212CF" w:rsidRPr="00561516">
        <w:rPr>
          <w:rFonts w:ascii="Times New Roman" w:hAnsi="Times New Roman" w:cs="Times New Roman"/>
          <w:sz w:val="24"/>
          <w:szCs w:val="24"/>
        </w:rPr>
        <w:t xml:space="preserve"> </w:t>
      </w:r>
      <w:r w:rsidRPr="00561516">
        <w:rPr>
          <w:rFonts w:ascii="Times New Roman" w:hAnsi="Times New Roman" w:cs="Times New Roman"/>
          <w:sz w:val="24"/>
          <w:szCs w:val="24"/>
        </w:rPr>
        <w:t xml:space="preserve">of </w:t>
      </w:r>
      <w:proofErr w:type="spellStart"/>
      <w:r w:rsidRPr="00561516">
        <w:rPr>
          <w:rFonts w:ascii="Times New Roman" w:hAnsi="Times New Roman" w:cs="Times New Roman"/>
          <w:sz w:val="24"/>
          <w:szCs w:val="24"/>
        </w:rPr>
        <w:t>Xixi</w:t>
      </w:r>
      <w:proofErr w:type="spellEnd"/>
      <w:r w:rsidRPr="00561516">
        <w:rPr>
          <w:rFonts w:ascii="Times New Roman" w:hAnsi="Times New Roman" w:cs="Times New Roman"/>
          <w:sz w:val="24"/>
          <w:szCs w:val="24"/>
        </w:rPr>
        <w:t xml:space="preserve"> Wetland, resulting in incomplete information access for foreign tourists.</w:t>
      </w:r>
    </w:p>
    <w:p w14:paraId="349B7D84" w14:textId="77777777" w:rsidR="006F7782" w:rsidRPr="00561516" w:rsidRDefault="006F7782" w:rsidP="00E36B3E">
      <w:pPr>
        <w:rPr>
          <w:rFonts w:ascii="Times New Roman" w:hAnsi="Times New Roman" w:cs="Times New Roman"/>
          <w:sz w:val="24"/>
          <w:szCs w:val="24"/>
        </w:rPr>
      </w:pPr>
    </w:p>
    <w:p w14:paraId="4C2B119C" w14:textId="77777777" w:rsidR="00F4543A" w:rsidRPr="002D1345" w:rsidRDefault="006F7782" w:rsidP="00E36B3E">
      <w:pPr>
        <w:rPr>
          <w:rFonts w:ascii="Times New Roman" w:hAnsi="Times New Roman" w:cs="Times New Roman"/>
          <w:b/>
          <w:bCs/>
          <w:sz w:val="24"/>
          <w:szCs w:val="24"/>
        </w:rPr>
      </w:pPr>
      <w:r>
        <w:rPr>
          <w:rFonts w:ascii="Times New Roman" w:hAnsi="Times New Roman" w:cs="Times New Roman"/>
          <w:b/>
          <w:bCs/>
          <w:sz w:val="24"/>
          <w:szCs w:val="24"/>
        </w:rPr>
        <w:t>3</w:t>
      </w:r>
      <w:r w:rsidRPr="002D1345">
        <w:rPr>
          <w:rFonts w:ascii="Times New Roman" w:hAnsi="Times New Roman" w:cs="Times New Roman"/>
          <w:b/>
          <w:bCs/>
          <w:sz w:val="24"/>
          <w:szCs w:val="24"/>
        </w:rPr>
        <w:t>.3.2. Inconsistent translation of identical terms</w:t>
      </w:r>
    </w:p>
    <w:p w14:paraId="2B4F73A7"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 xml:space="preserve">Within the same scenic area, there is no unified standard for translating identical public facilities. For instance, </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toilet</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is translated as </w:t>
      </w:r>
      <w:r w:rsidRPr="00561516">
        <w:rPr>
          <w:rFonts w:ascii="Times New Roman" w:hAnsi="Times New Roman" w:cs="Times New Roman"/>
          <w:sz w:val="24"/>
          <w:szCs w:val="24"/>
        </w:rPr>
        <w:t>「トイレ」</w:t>
      </w:r>
      <w:r w:rsidRPr="00561516">
        <w:rPr>
          <w:rFonts w:ascii="Times New Roman" w:hAnsi="Times New Roman" w:cs="Times New Roman"/>
          <w:sz w:val="24"/>
          <w:szCs w:val="24"/>
        </w:rPr>
        <w:t xml:space="preserve">, </w:t>
      </w:r>
      <w:r w:rsidRPr="00561516">
        <w:rPr>
          <w:rFonts w:ascii="Times New Roman" w:hAnsi="Times New Roman" w:cs="Times New Roman"/>
          <w:sz w:val="24"/>
          <w:szCs w:val="24"/>
        </w:rPr>
        <w:t>「化粧室」</w:t>
      </w:r>
      <w:r w:rsidR="006F7782">
        <w:rPr>
          <w:rFonts w:ascii="Times New Roman" w:hAnsi="Times New Roman" w:cs="Times New Roman"/>
          <w:sz w:val="24"/>
          <w:szCs w:val="24"/>
        </w:rPr>
        <w:t>,</w:t>
      </w:r>
      <w:r w:rsidRPr="00561516">
        <w:rPr>
          <w:rFonts w:ascii="Times New Roman" w:hAnsi="Times New Roman" w:cs="Times New Roman"/>
          <w:sz w:val="24"/>
          <w:szCs w:val="24"/>
        </w:rPr>
        <w:t xml:space="preserve"> and </w:t>
      </w:r>
      <w:r w:rsidRPr="00561516">
        <w:rPr>
          <w:rFonts w:ascii="Times New Roman" w:hAnsi="Times New Roman" w:cs="Times New Roman"/>
          <w:sz w:val="24"/>
          <w:szCs w:val="24"/>
        </w:rPr>
        <w:t>「バスルーム」</w:t>
      </w:r>
      <w:r w:rsidRPr="00561516">
        <w:rPr>
          <w:rFonts w:ascii="Times New Roman" w:hAnsi="Times New Roman" w:cs="Times New Roman"/>
          <w:sz w:val="24"/>
          <w:szCs w:val="24"/>
        </w:rPr>
        <w:t xml:space="preserve"> simultaneously. The translated suffixes for mountains, ponds, pavilions, terraces</w:t>
      </w:r>
      <w:r w:rsidR="00B212CF">
        <w:rPr>
          <w:rFonts w:ascii="Times New Roman" w:hAnsi="Times New Roman" w:cs="Times New Roman"/>
          <w:sz w:val="24"/>
          <w:szCs w:val="24"/>
        </w:rPr>
        <w:t>,</w:t>
      </w:r>
      <w:r w:rsidRPr="00561516">
        <w:rPr>
          <w:rFonts w:ascii="Times New Roman" w:hAnsi="Times New Roman" w:cs="Times New Roman"/>
          <w:sz w:val="24"/>
          <w:szCs w:val="24"/>
        </w:rPr>
        <w:t xml:space="preserve"> and attics are random and inconsistent.</w:t>
      </w:r>
    </w:p>
    <w:p w14:paraId="22148950" w14:textId="77777777" w:rsidR="00561516" w:rsidRDefault="00561516" w:rsidP="00E36B3E">
      <w:pPr>
        <w:rPr>
          <w:rFonts w:ascii="Times New Roman" w:hAnsi="Times New Roman" w:cs="Times New Roman"/>
          <w:sz w:val="24"/>
          <w:szCs w:val="24"/>
        </w:rPr>
      </w:pPr>
    </w:p>
    <w:p w14:paraId="08E48C05"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3.4. Root </w:t>
      </w:r>
      <w:r w:rsidR="006F7782" w:rsidRPr="002D1345">
        <w:rPr>
          <w:rFonts w:ascii="Times New Roman" w:hAnsi="Times New Roman" w:cs="Times New Roman"/>
          <w:b/>
          <w:bCs/>
          <w:sz w:val="24"/>
          <w:szCs w:val="24"/>
        </w:rPr>
        <w:t>cause analysis</w:t>
      </w:r>
    </w:p>
    <w:p w14:paraId="42DC5A02"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3.4.1. Insufficient </w:t>
      </w:r>
      <w:r w:rsidR="006F7782" w:rsidRPr="002D1345">
        <w:rPr>
          <w:rFonts w:ascii="Times New Roman" w:hAnsi="Times New Roman" w:cs="Times New Roman"/>
          <w:b/>
          <w:bCs/>
          <w:sz w:val="24"/>
          <w:szCs w:val="24"/>
        </w:rPr>
        <w:t>professional competence of translators</w:t>
      </w:r>
    </w:p>
    <w:p w14:paraId="1A75CF6D"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Most scenic area translation work is entrusted to third-party agencies whose staff lack solid Japanese proficiency</w:t>
      </w:r>
      <w:r w:rsidR="006F7782">
        <w:rPr>
          <w:rFonts w:ascii="Times New Roman" w:hAnsi="Times New Roman" w:cs="Times New Roman"/>
          <w:sz w:val="24"/>
          <w:szCs w:val="24"/>
        </w:rPr>
        <w:t xml:space="preserve"> </w:t>
      </w:r>
      <w:r w:rsidRPr="00561516">
        <w:rPr>
          <w:rFonts w:ascii="Times New Roman" w:hAnsi="Times New Roman" w:cs="Times New Roman"/>
          <w:sz w:val="24"/>
          <w:szCs w:val="24"/>
          <w:vertAlign w:val="superscript"/>
        </w:rPr>
        <w:t>[7]</w:t>
      </w:r>
      <w:r w:rsidRPr="00561516">
        <w:rPr>
          <w:rFonts w:ascii="Times New Roman" w:hAnsi="Times New Roman" w:cs="Times New Roman"/>
          <w:sz w:val="24"/>
          <w:szCs w:val="24"/>
        </w:rPr>
        <w:t xml:space="preserve">. Translators have </w:t>
      </w:r>
      <w:r w:rsidR="006F7782">
        <w:rPr>
          <w:rFonts w:ascii="Times New Roman" w:hAnsi="Times New Roman" w:cs="Times New Roman"/>
          <w:sz w:val="24"/>
          <w:szCs w:val="24"/>
        </w:rPr>
        <w:t>an inadequate understanding of Sino-Japanese character differences, Japanese honorific rules,</w:t>
      </w:r>
      <w:r w:rsidRPr="00561516">
        <w:rPr>
          <w:rFonts w:ascii="Times New Roman" w:hAnsi="Times New Roman" w:cs="Times New Roman"/>
          <w:sz w:val="24"/>
          <w:szCs w:val="24"/>
        </w:rPr>
        <w:t xml:space="preserve"> and stylistic norms for public signs. They are also unfamiliar with the cultural backgrounds of proper nouns. Insensitivity to the target language culture leads to excessive literal translation and numerous basic errors.</w:t>
      </w:r>
    </w:p>
    <w:p w14:paraId="34A35420" w14:textId="77777777" w:rsidR="00561516" w:rsidRDefault="00561516" w:rsidP="00E36B3E">
      <w:pPr>
        <w:rPr>
          <w:rFonts w:ascii="Times New Roman" w:hAnsi="Times New Roman" w:cs="Times New Roman"/>
          <w:sz w:val="24"/>
          <w:szCs w:val="24"/>
        </w:rPr>
      </w:pPr>
    </w:p>
    <w:p w14:paraId="78DF2D0F"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3.4.2. Absence of </w:t>
      </w:r>
      <w:r w:rsidR="006F7782" w:rsidRPr="002D1345">
        <w:rPr>
          <w:rFonts w:ascii="Times New Roman" w:hAnsi="Times New Roman" w:cs="Times New Roman"/>
          <w:b/>
          <w:bCs/>
          <w:sz w:val="24"/>
          <w:szCs w:val="24"/>
        </w:rPr>
        <w:t>unified standards and review mechanisms</w:t>
      </w:r>
    </w:p>
    <w:p w14:paraId="24D085B2"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At present, there are no local standards for Japanese scenic signs, and no professional review teams in scenic areas. The production process of signs is often simplified as machine translation followed by layout and direct installation, without proofreading, re-examination</w:t>
      </w:r>
      <w:r w:rsidR="006F7782">
        <w:rPr>
          <w:rFonts w:ascii="Times New Roman" w:hAnsi="Times New Roman" w:cs="Times New Roman"/>
          <w:sz w:val="24"/>
          <w:szCs w:val="24"/>
        </w:rPr>
        <w:t>,</w:t>
      </w:r>
      <w:r w:rsidRPr="00561516">
        <w:rPr>
          <w:rFonts w:ascii="Times New Roman" w:hAnsi="Times New Roman" w:cs="Times New Roman"/>
          <w:sz w:val="24"/>
          <w:szCs w:val="24"/>
        </w:rPr>
        <w:t xml:space="preserve"> and localized polishing. Although relevant norms for Japanese public signs have been promoted, imperfect supervision leads to widespread incorrect and inappropriate translations</w:t>
      </w:r>
      <w:r w:rsidR="006F7782">
        <w:rPr>
          <w:rFonts w:ascii="Times New Roman" w:hAnsi="Times New Roman" w:cs="Times New Roman"/>
          <w:sz w:val="24"/>
          <w:szCs w:val="24"/>
        </w:rPr>
        <w:t xml:space="preserve"> </w:t>
      </w:r>
      <w:r w:rsidRPr="00561516">
        <w:rPr>
          <w:rFonts w:ascii="Times New Roman" w:hAnsi="Times New Roman" w:cs="Times New Roman"/>
          <w:sz w:val="24"/>
          <w:szCs w:val="24"/>
          <w:vertAlign w:val="superscript"/>
        </w:rPr>
        <w:t>[8]</w:t>
      </w:r>
      <w:r w:rsidRPr="00561516">
        <w:rPr>
          <w:rFonts w:ascii="Times New Roman" w:hAnsi="Times New Roman" w:cs="Times New Roman"/>
          <w:sz w:val="24"/>
          <w:szCs w:val="24"/>
        </w:rPr>
        <w:t>.</w:t>
      </w:r>
    </w:p>
    <w:p w14:paraId="6EA5D135" w14:textId="77777777" w:rsidR="00561516" w:rsidRDefault="00561516" w:rsidP="00E36B3E">
      <w:pPr>
        <w:rPr>
          <w:rFonts w:ascii="Times New Roman" w:hAnsi="Times New Roman" w:cs="Times New Roman"/>
          <w:sz w:val="24"/>
          <w:szCs w:val="24"/>
        </w:rPr>
      </w:pPr>
    </w:p>
    <w:p w14:paraId="6A57CC65"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3.4.3. Neglect of </w:t>
      </w:r>
      <w:r w:rsidR="006F7782" w:rsidRPr="002D1345">
        <w:rPr>
          <w:rFonts w:ascii="Times New Roman" w:hAnsi="Times New Roman" w:cs="Times New Roman"/>
          <w:b/>
          <w:bCs/>
          <w:sz w:val="24"/>
          <w:szCs w:val="24"/>
        </w:rPr>
        <w:t xml:space="preserve">cultural needs </w:t>
      </w:r>
      <w:r w:rsidRPr="002D1345">
        <w:rPr>
          <w:rFonts w:ascii="Times New Roman" w:hAnsi="Times New Roman" w:cs="Times New Roman"/>
          <w:b/>
          <w:bCs/>
          <w:sz w:val="24"/>
          <w:szCs w:val="24"/>
        </w:rPr>
        <w:t xml:space="preserve">of Japanese </w:t>
      </w:r>
      <w:r w:rsidR="006F7782" w:rsidRPr="002D1345">
        <w:rPr>
          <w:rFonts w:ascii="Times New Roman" w:hAnsi="Times New Roman" w:cs="Times New Roman"/>
          <w:b/>
          <w:bCs/>
          <w:sz w:val="24"/>
          <w:szCs w:val="24"/>
        </w:rPr>
        <w:t>touri</w:t>
      </w:r>
      <w:r w:rsidRPr="002D1345">
        <w:rPr>
          <w:rFonts w:ascii="Times New Roman" w:hAnsi="Times New Roman" w:cs="Times New Roman"/>
          <w:b/>
          <w:bCs/>
          <w:sz w:val="24"/>
          <w:szCs w:val="24"/>
        </w:rPr>
        <w:t>sts</w:t>
      </w:r>
    </w:p>
    <w:p w14:paraId="45493F7E"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Designers of scenic signs simply assume that Japanese tourists can understand Chinese characters, ignoring existing cultural barriers</w:t>
      </w:r>
      <w:r w:rsidR="006F7782">
        <w:rPr>
          <w:rFonts w:ascii="Times New Roman" w:hAnsi="Times New Roman" w:cs="Times New Roman"/>
          <w:sz w:val="24"/>
          <w:szCs w:val="24"/>
        </w:rPr>
        <w:t xml:space="preserve"> </w:t>
      </w:r>
      <w:r w:rsidRPr="00561516">
        <w:rPr>
          <w:rFonts w:ascii="Times New Roman" w:hAnsi="Times New Roman" w:cs="Times New Roman"/>
          <w:sz w:val="24"/>
          <w:szCs w:val="24"/>
          <w:vertAlign w:val="superscript"/>
        </w:rPr>
        <w:t>[9]</w:t>
      </w:r>
      <w:r w:rsidRPr="00561516">
        <w:rPr>
          <w:rFonts w:ascii="Times New Roman" w:hAnsi="Times New Roman" w:cs="Times New Roman"/>
          <w:sz w:val="24"/>
          <w:szCs w:val="24"/>
        </w:rPr>
        <w:t>. They fail to add cultural notes or conduct localized adaptation for literally translated content that is hard to comprehend and memorize, running counter to the essential demands of cross-cultural communication.</w:t>
      </w:r>
    </w:p>
    <w:p w14:paraId="2615A7D5" w14:textId="77777777" w:rsidR="00561516" w:rsidRDefault="00561516" w:rsidP="00E36B3E">
      <w:pPr>
        <w:rPr>
          <w:rFonts w:ascii="Times New Roman" w:hAnsi="Times New Roman" w:cs="Times New Roman"/>
          <w:sz w:val="24"/>
          <w:szCs w:val="24"/>
        </w:rPr>
      </w:pPr>
    </w:p>
    <w:p w14:paraId="27D44ECD"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lastRenderedPageBreak/>
        <w:t xml:space="preserve">4. Standardization </w:t>
      </w:r>
      <w:r w:rsidR="006F7782" w:rsidRPr="002D1345">
        <w:rPr>
          <w:rFonts w:ascii="Times New Roman" w:hAnsi="Times New Roman" w:cs="Times New Roman"/>
          <w:b/>
          <w:bCs/>
          <w:sz w:val="24"/>
          <w:szCs w:val="24"/>
        </w:rPr>
        <w:t>coun</w:t>
      </w:r>
      <w:r w:rsidRPr="002D1345">
        <w:rPr>
          <w:rFonts w:ascii="Times New Roman" w:hAnsi="Times New Roman" w:cs="Times New Roman"/>
          <w:b/>
          <w:bCs/>
          <w:sz w:val="24"/>
          <w:szCs w:val="24"/>
        </w:rPr>
        <w:t xml:space="preserve">termeasures for Japanese </w:t>
      </w:r>
      <w:r w:rsidR="006F7782" w:rsidRPr="002D1345">
        <w:rPr>
          <w:rFonts w:ascii="Times New Roman" w:hAnsi="Times New Roman" w:cs="Times New Roman"/>
          <w:b/>
          <w:bCs/>
          <w:sz w:val="24"/>
          <w:szCs w:val="24"/>
        </w:rPr>
        <w:t>translation of scenic area signs</w:t>
      </w:r>
    </w:p>
    <w:p w14:paraId="16DFDFB3"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4.1. Linguistic </w:t>
      </w:r>
      <w:r w:rsidR="006F7782" w:rsidRPr="002D1345">
        <w:rPr>
          <w:rFonts w:ascii="Times New Roman" w:hAnsi="Times New Roman" w:cs="Times New Roman"/>
          <w:b/>
          <w:bCs/>
          <w:sz w:val="24"/>
          <w:szCs w:val="24"/>
        </w:rPr>
        <w:t>standardization strategies</w:t>
      </w:r>
    </w:p>
    <w:p w14:paraId="2595859C"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4.1.1. Correction of </w:t>
      </w:r>
      <w:r w:rsidR="006F7782" w:rsidRPr="002D1345">
        <w:rPr>
          <w:rFonts w:ascii="Times New Roman" w:hAnsi="Times New Roman" w:cs="Times New Roman"/>
          <w:b/>
          <w:bCs/>
          <w:sz w:val="24"/>
          <w:szCs w:val="24"/>
        </w:rPr>
        <w:t>typical linguistic errors</w:t>
      </w:r>
    </w:p>
    <w:p w14:paraId="74337242"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Establish a comparison table of frequent errors to rectify character, particle</w:t>
      </w:r>
      <w:r w:rsidR="006F7782">
        <w:rPr>
          <w:rFonts w:ascii="Times New Roman" w:hAnsi="Times New Roman" w:cs="Times New Roman"/>
          <w:sz w:val="24"/>
          <w:szCs w:val="24"/>
        </w:rPr>
        <w:t>,</w:t>
      </w:r>
      <w:r w:rsidRPr="00561516">
        <w:rPr>
          <w:rFonts w:ascii="Times New Roman" w:hAnsi="Times New Roman" w:cs="Times New Roman"/>
          <w:sz w:val="24"/>
          <w:szCs w:val="24"/>
        </w:rPr>
        <w:t xml:space="preserve"> and wording problems in a standardized way. Unify the translation of </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Emergency Exit</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as </w:t>
      </w:r>
      <w:r w:rsidRPr="00561516">
        <w:rPr>
          <w:rFonts w:ascii="Times New Roman" w:hAnsi="Times New Roman" w:cs="Times New Roman"/>
          <w:sz w:val="24"/>
          <w:szCs w:val="24"/>
        </w:rPr>
        <w:t>「非常口」</w:t>
      </w:r>
      <w:r w:rsidRPr="00561516">
        <w:rPr>
          <w:rFonts w:ascii="Times New Roman" w:hAnsi="Times New Roman" w:cs="Times New Roman"/>
          <w:sz w:val="24"/>
          <w:szCs w:val="24"/>
        </w:rPr>
        <w:t xml:space="preserve"> and </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toilet</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as </w:t>
      </w:r>
      <w:r w:rsidRPr="00561516">
        <w:rPr>
          <w:rFonts w:ascii="Times New Roman" w:hAnsi="Times New Roman" w:cs="Times New Roman"/>
          <w:sz w:val="24"/>
          <w:szCs w:val="24"/>
        </w:rPr>
        <w:t>「トイレ」</w:t>
      </w:r>
      <w:r w:rsidRPr="00561516">
        <w:rPr>
          <w:rFonts w:ascii="Times New Roman" w:hAnsi="Times New Roman" w:cs="Times New Roman"/>
          <w:sz w:val="24"/>
          <w:szCs w:val="24"/>
        </w:rPr>
        <w:t>, and eliminate characters exclusively used for Japanese government offices. Strictly follow Japanese word order and abandon harsh imperative patterns. All warning signs shall adopt polite honorific forms. For proper nouns, classify translation methods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retain literal translation for general common nouns, and add notes for cultural allusion terms.</w:t>
      </w:r>
    </w:p>
    <w:p w14:paraId="74B33DD7" w14:textId="77777777" w:rsidR="00561516" w:rsidRDefault="00561516" w:rsidP="00E36B3E">
      <w:pPr>
        <w:rPr>
          <w:rFonts w:ascii="Times New Roman" w:hAnsi="Times New Roman" w:cs="Times New Roman"/>
          <w:sz w:val="24"/>
          <w:szCs w:val="24"/>
        </w:rPr>
      </w:pPr>
    </w:p>
    <w:p w14:paraId="1B5868A7"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4.1.2. Application of AI-assisted</w:t>
      </w:r>
      <w:r w:rsidR="006F7782" w:rsidRPr="002D1345">
        <w:rPr>
          <w:rFonts w:ascii="Times New Roman" w:hAnsi="Times New Roman" w:cs="Times New Roman"/>
          <w:b/>
          <w:bCs/>
          <w:sz w:val="24"/>
          <w:szCs w:val="24"/>
        </w:rPr>
        <w:t xml:space="preserve"> proofreading</w:t>
      </w:r>
    </w:p>
    <w:p w14:paraId="29B398C6"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Establish a dual mechanism combining manual review and AI proofreading. Compare expressions with native Japanese corpora</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apply AI to detect character mistakes and grammatical defects. The AI system can simulate Japanese users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reading experience and score readability, automatically marking obscure literal translations and reminding translators to add notes or rewrite content, so as to reduce manual errors.</w:t>
      </w:r>
    </w:p>
    <w:p w14:paraId="69F8B00E" w14:textId="77777777" w:rsidR="00561516" w:rsidRDefault="00561516" w:rsidP="00E36B3E">
      <w:pPr>
        <w:rPr>
          <w:rFonts w:ascii="Times New Roman" w:hAnsi="Times New Roman" w:cs="Times New Roman"/>
          <w:sz w:val="24"/>
          <w:szCs w:val="24"/>
        </w:rPr>
      </w:pPr>
    </w:p>
    <w:p w14:paraId="0486F7E9"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4.2. Cultural </w:t>
      </w:r>
      <w:r w:rsidR="00706EDA" w:rsidRPr="002D1345">
        <w:rPr>
          <w:rFonts w:ascii="Times New Roman" w:hAnsi="Times New Roman" w:cs="Times New Roman"/>
          <w:b/>
          <w:bCs/>
          <w:sz w:val="24"/>
          <w:szCs w:val="24"/>
        </w:rPr>
        <w:t>optimization strategies</w:t>
      </w:r>
    </w:p>
    <w:p w14:paraId="48E14B8F"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4.2.1. Establish </w:t>
      </w:r>
      <w:r w:rsidR="00706EDA" w:rsidRPr="002D1345">
        <w:rPr>
          <w:rFonts w:ascii="Times New Roman" w:hAnsi="Times New Roman" w:cs="Times New Roman"/>
          <w:b/>
          <w:bCs/>
          <w:sz w:val="24"/>
          <w:szCs w:val="24"/>
        </w:rPr>
        <w:t>cross-cultural translation principles</w:t>
      </w:r>
    </w:p>
    <w:p w14:paraId="061C8358"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Adhere to the dual principles of functional equivalence and cultural adaptation. Prioritize practicality for service signs to make them conform to Japanese expression habits. On the premise of retaining original cultural features, take easy understanding and memorization by Japanese tourists as the core criteria, and reject blind literal translation. Functional equivalence shall take precedence over literal faithfulness to realize optimized translation</w:t>
      </w:r>
      <w:r w:rsidR="00706EDA">
        <w:rPr>
          <w:rFonts w:ascii="Times New Roman" w:hAnsi="Times New Roman" w:cs="Times New Roman"/>
          <w:sz w:val="24"/>
          <w:szCs w:val="24"/>
        </w:rPr>
        <w:t xml:space="preserve"> </w:t>
      </w:r>
      <w:r w:rsidRPr="00561516">
        <w:rPr>
          <w:rFonts w:ascii="Times New Roman" w:hAnsi="Times New Roman" w:cs="Times New Roman"/>
          <w:sz w:val="24"/>
          <w:szCs w:val="24"/>
          <w:vertAlign w:val="superscript"/>
        </w:rPr>
        <w:t>[10]</w:t>
      </w:r>
      <w:r w:rsidRPr="00561516">
        <w:rPr>
          <w:rFonts w:ascii="Times New Roman" w:hAnsi="Times New Roman" w:cs="Times New Roman"/>
          <w:sz w:val="24"/>
          <w:szCs w:val="24"/>
        </w:rPr>
        <w:t>.</w:t>
      </w:r>
    </w:p>
    <w:p w14:paraId="0EE78B02" w14:textId="77777777" w:rsidR="00561516" w:rsidRDefault="00561516" w:rsidP="00E36B3E">
      <w:pPr>
        <w:rPr>
          <w:rFonts w:ascii="Times New Roman" w:hAnsi="Times New Roman" w:cs="Times New Roman"/>
          <w:sz w:val="24"/>
          <w:szCs w:val="24"/>
        </w:rPr>
      </w:pPr>
    </w:p>
    <w:p w14:paraId="63CC7C81"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4.2.2. Classified </w:t>
      </w:r>
      <w:r w:rsidR="00706EDA" w:rsidRPr="002D1345">
        <w:rPr>
          <w:rFonts w:ascii="Times New Roman" w:hAnsi="Times New Roman" w:cs="Times New Roman"/>
          <w:b/>
          <w:bCs/>
          <w:sz w:val="24"/>
          <w:szCs w:val="24"/>
        </w:rPr>
        <w:t>translation strategies for culture-loaded words</w:t>
      </w:r>
    </w:p>
    <w:p w14:paraId="36D14438"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Culture-loaded words mainly include historical allusions, literati images, regional folk customs</w:t>
      </w:r>
      <w:r w:rsidR="00706EDA">
        <w:rPr>
          <w:rFonts w:ascii="Times New Roman" w:hAnsi="Times New Roman" w:cs="Times New Roman"/>
          <w:sz w:val="24"/>
          <w:szCs w:val="24"/>
        </w:rPr>
        <w:t>,</w:t>
      </w:r>
      <w:r w:rsidRPr="00561516">
        <w:rPr>
          <w:rFonts w:ascii="Times New Roman" w:hAnsi="Times New Roman" w:cs="Times New Roman"/>
          <w:sz w:val="24"/>
          <w:szCs w:val="24"/>
        </w:rPr>
        <w:t xml:space="preserve"> and classical architectural terms. Literal translation alone cannot realize effective cross-cultural communication and will break cultural connotations. Referring to the standards of Japanese local scenic areas, we formulate three targeted translation strategies for characteristic terms in Hangzhou and Shaoxing</w:t>
      </w:r>
      <w:r w:rsidR="00E36B3E" w:rsidRPr="00561516">
        <w:rPr>
          <w:rFonts w:ascii="Times New Roman" w:hAnsi="Times New Roman" w:cs="Times New Roman"/>
          <w:sz w:val="24"/>
          <w:szCs w:val="24"/>
        </w:rPr>
        <w:t>:</w:t>
      </w:r>
    </w:p>
    <w:p w14:paraId="1532ECA4" w14:textId="77777777" w:rsidR="00F4543A" w:rsidRPr="00561516" w:rsidRDefault="00000000" w:rsidP="002D1345">
      <w:pPr>
        <w:ind w:firstLineChars="200" w:firstLine="480"/>
        <w:rPr>
          <w:rFonts w:ascii="Times New Roman" w:hAnsi="Times New Roman" w:cs="Times New Roman"/>
          <w:sz w:val="24"/>
          <w:szCs w:val="24"/>
        </w:rPr>
      </w:pPr>
      <w:r w:rsidRPr="002D1345">
        <w:rPr>
          <w:rFonts w:ascii="Times New Roman" w:hAnsi="Times New Roman" w:cs="Times New Roman"/>
          <w:sz w:val="24"/>
          <w:szCs w:val="24"/>
        </w:rPr>
        <w:t>Literal translation plus brief notes (for historical allusion terms)</w:t>
      </w:r>
      <w:r w:rsidR="00706EDA">
        <w:rPr>
          <w:rFonts w:ascii="Times New Roman" w:hAnsi="Times New Roman" w:cs="Times New Roman"/>
          <w:sz w:val="24"/>
          <w:szCs w:val="24"/>
        </w:rPr>
        <w:t xml:space="preserve">: </w:t>
      </w:r>
      <w:r w:rsidRPr="00561516">
        <w:rPr>
          <w:rFonts w:ascii="Times New Roman" w:hAnsi="Times New Roman" w:cs="Times New Roman"/>
          <w:sz w:val="24"/>
          <w:szCs w:val="24"/>
        </w:rPr>
        <w:t xml:space="preserve">Retain original Chinese characters for scenic spots with profound cultural heritage such as Lanting and Shen Garden, and add concise Japanese explanations. Literal translation with notes is an effective way to improve readability </w:t>
      </w:r>
      <w:r w:rsidRPr="00561516">
        <w:rPr>
          <w:rFonts w:ascii="Times New Roman" w:hAnsi="Times New Roman" w:cs="Times New Roman"/>
          <w:sz w:val="24"/>
          <w:szCs w:val="24"/>
          <w:vertAlign w:val="superscript"/>
        </w:rPr>
        <w:t>[11]</w:t>
      </w:r>
      <w:r w:rsidRPr="00561516">
        <w:rPr>
          <w:rFonts w:ascii="Times New Roman" w:hAnsi="Times New Roman" w:cs="Times New Roman"/>
          <w:sz w:val="24"/>
          <w:szCs w:val="24"/>
        </w:rPr>
        <w:t xml:space="preserve">. This method retains original cultural images while removing comprehension obstacles for Japanese readers </w:t>
      </w:r>
      <w:r w:rsidRPr="00561516">
        <w:rPr>
          <w:rFonts w:ascii="Times New Roman" w:hAnsi="Times New Roman" w:cs="Times New Roman"/>
          <w:sz w:val="24"/>
          <w:szCs w:val="24"/>
          <w:vertAlign w:val="superscript"/>
        </w:rPr>
        <w:t>[12]</w:t>
      </w:r>
      <w:r w:rsidRPr="00561516">
        <w:rPr>
          <w:rFonts w:ascii="Times New Roman" w:hAnsi="Times New Roman" w:cs="Times New Roman"/>
          <w:sz w:val="24"/>
          <w:szCs w:val="24"/>
        </w:rPr>
        <w:t>. Example</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w:t>
      </w:r>
      <w:r w:rsidRPr="00561516">
        <w:rPr>
          <w:rFonts w:ascii="Times New Roman" w:hAnsi="Times New Roman" w:cs="Times New Roman"/>
          <w:sz w:val="24"/>
          <w:szCs w:val="24"/>
        </w:rPr>
        <w:t>断雲石</w:t>
      </w:r>
      <w:r w:rsidR="00E36B3E" w:rsidRPr="00561516">
        <w:rPr>
          <w:rFonts w:ascii="Times New Roman" w:hAnsi="Times New Roman" w:cs="Times New Roman"/>
          <w:sz w:val="24"/>
          <w:szCs w:val="24"/>
        </w:rPr>
        <w:t>:</w:t>
      </w:r>
      <w:r w:rsidR="00FE11F0">
        <w:rPr>
          <w:rFonts w:ascii="Times New Roman" w:hAnsi="Times New Roman" w:cs="Times New Roman"/>
          <w:sz w:val="24"/>
          <w:szCs w:val="24"/>
        </w:rPr>
        <w:t xml:space="preserve"> </w:t>
      </w:r>
      <w:r w:rsidRPr="00561516">
        <w:rPr>
          <w:rFonts w:ascii="Times New Roman" w:hAnsi="Times New Roman" w:cs="Times New Roman"/>
          <w:sz w:val="24"/>
          <w:szCs w:val="24"/>
        </w:rPr>
        <w:t>陸遊と唐婉の愛情伝説が残る石</w:t>
      </w:r>
      <w:r w:rsidRPr="00561516">
        <w:rPr>
          <w:rFonts w:ascii="Times New Roman" w:hAnsi="Times New Roman" w:cs="Times New Roman"/>
          <w:sz w:val="24"/>
          <w:szCs w:val="24"/>
        </w:rPr>
        <w:t>.</w:t>
      </w:r>
    </w:p>
    <w:p w14:paraId="5DAD1051" w14:textId="77777777" w:rsidR="00F4543A" w:rsidRPr="00561516" w:rsidRDefault="00000000" w:rsidP="002D1345">
      <w:pPr>
        <w:ind w:firstLineChars="200" w:firstLine="480"/>
        <w:rPr>
          <w:rFonts w:ascii="Times New Roman" w:hAnsi="Times New Roman" w:cs="Times New Roman"/>
          <w:sz w:val="24"/>
          <w:szCs w:val="24"/>
        </w:rPr>
      </w:pPr>
      <w:r w:rsidRPr="002D1345">
        <w:rPr>
          <w:rFonts w:ascii="Times New Roman" w:hAnsi="Times New Roman" w:cs="Times New Roman"/>
          <w:sz w:val="24"/>
          <w:szCs w:val="24"/>
        </w:rPr>
        <w:t>Localized free translation (for leisure landscape terms)</w:t>
      </w:r>
      <w:r w:rsidR="00706EDA">
        <w:rPr>
          <w:rFonts w:ascii="Times New Roman" w:hAnsi="Times New Roman" w:cs="Times New Roman"/>
          <w:sz w:val="24"/>
          <w:szCs w:val="24"/>
        </w:rPr>
        <w:t xml:space="preserve">: </w:t>
      </w:r>
      <w:r w:rsidRPr="00561516">
        <w:rPr>
          <w:rFonts w:ascii="Times New Roman" w:hAnsi="Times New Roman" w:cs="Times New Roman"/>
          <w:sz w:val="24"/>
          <w:szCs w:val="24"/>
        </w:rPr>
        <w:t>Abandon rigid literal translation for ornamental landscapes without complicated allusions, and adopt commonly accepted Japanese expressions</w:t>
      </w:r>
      <w:r w:rsidR="00137702">
        <w:rPr>
          <w:rFonts w:ascii="Times New Roman" w:hAnsi="Times New Roman" w:cs="Times New Roman"/>
          <w:sz w:val="24"/>
          <w:szCs w:val="24"/>
        </w:rPr>
        <w:t xml:space="preserve"> </w:t>
      </w:r>
      <w:r w:rsidR="00137702" w:rsidRPr="002D1345">
        <w:rPr>
          <w:rFonts w:ascii="Times New Roman" w:hAnsi="Times New Roman" w:cs="Times New Roman"/>
          <w:sz w:val="24"/>
          <w:szCs w:val="24"/>
          <w:vertAlign w:val="superscript"/>
        </w:rPr>
        <w:t>[13]</w:t>
      </w:r>
      <w:r w:rsidRPr="00561516">
        <w:rPr>
          <w:rFonts w:ascii="Times New Roman" w:hAnsi="Times New Roman" w:cs="Times New Roman"/>
          <w:sz w:val="24"/>
          <w:szCs w:val="24"/>
        </w:rPr>
        <w:t xml:space="preserve">. For example, </w:t>
      </w:r>
      <w:r w:rsidR="00E36B3E" w:rsidRPr="00561516">
        <w:rPr>
          <w:rFonts w:ascii="Times New Roman" w:hAnsi="Times New Roman" w:cs="Times New Roman"/>
          <w:sz w:val="24"/>
          <w:szCs w:val="24"/>
        </w:rPr>
        <w:t>“</w:t>
      </w:r>
      <w:proofErr w:type="spellStart"/>
      <w:r w:rsidRPr="00561516">
        <w:rPr>
          <w:rFonts w:ascii="Times New Roman" w:hAnsi="Times New Roman" w:cs="Times New Roman"/>
          <w:sz w:val="24"/>
          <w:szCs w:val="24"/>
        </w:rPr>
        <w:t>Wangzhu</w:t>
      </w:r>
      <w:proofErr w:type="spellEnd"/>
      <w:r w:rsidRPr="00561516">
        <w:rPr>
          <w:rFonts w:ascii="Times New Roman" w:hAnsi="Times New Roman" w:cs="Times New Roman"/>
          <w:sz w:val="24"/>
          <w:szCs w:val="24"/>
        </w:rPr>
        <w:t xml:space="preserve"> Platform</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is translated as </w:t>
      </w:r>
      <w:r w:rsidRPr="00561516">
        <w:rPr>
          <w:rFonts w:ascii="Times New Roman" w:hAnsi="Times New Roman" w:cs="Times New Roman"/>
          <w:sz w:val="24"/>
          <w:szCs w:val="24"/>
        </w:rPr>
        <w:t>「水辺展望台」</w:t>
      </w:r>
      <w:r w:rsidRPr="00561516">
        <w:rPr>
          <w:rFonts w:ascii="Times New Roman" w:hAnsi="Times New Roman" w:cs="Times New Roman"/>
          <w:sz w:val="24"/>
          <w:szCs w:val="24"/>
        </w:rPr>
        <w:t xml:space="preserve"> to lower comprehension barriers.</w:t>
      </w:r>
    </w:p>
    <w:p w14:paraId="5357CADE" w14:textId="77777777" w:rsidR="00F4543A" w:rsidRDefault="00000000" w:rsidP="002D1345">
      <w:pPr>
        <w:ind w:firstLineChars="200" w:firstLine="480"/>
        <w:rPr>
          <w:rFonts w:ascii="Times New Roman" w:hAnsi="Times New Roman" w:cs="Times New Roman"/>
          <w:sz w:val="24"/>
          <w:szCs w:val="24"/>
        </w:rPr>
      </w:pPr>
      <w:r w:rsidRPr="002D1345">
        <w:rPr>
          <w:rFonts w:ascii="Times New Roman" w:hAnsi="Times New Roman" w:cs="Times New Roman"/>
          <w:sz w:val="24"/>
          <w:szCs w:val="24"/>
        </w:rPr>
        <w:t>Transliteration plus explanation (for folk custom and specialty terms)</w:t>
      </w:r>
      <w:r w:rsidR="00706EDA">
        <w:rPr>
          <w:rFonts w:ascii="Times New Roman" w:hAnsi="Times New Roman" w:cs="Times New Roman"/>
          <w:sz w:val="24"/>
          <w:szCs w:val="24"/>
        </w:rPr>
        <w:t xml:space="preserve">: </w:t>
      </w:r>
      <w:r w:rsidRPr="00561516">
        <w:rPr>
          <w:rFonts w:ascii="Times New Roman" w:hAnsi="Times New Roman" w:cs="Times New Roman"/>
          <w:sz w:val="24"/>
          <w:szCs w:val="24"/>
        </w:rPr>
        <w:t>Adopt phonetic transcription plus explanations for Jiangnan folk customs and intangible cultural heritage products to avoid ambiguity caused by direct character translation.</w:t>
      </w:r>
    </w:p>
    <w:p w14:paraId="6A0E7F83" w14:textId="77777777" w:rsidR="00FE11F0" w:rsidRPr="00561516" w:rsidRDefault="00FE11F0" w:rsidP="00E36B3E">
      <w:pPr>
        <w:rPr>
          <w:rFonts w:ascii="Times New Roman" w:hAnsi="Times New Roman" w:cs="Times New Roman"/>
          <w:sz w:val="24"/>
          <w:szCs w:val="24"/>
        </w:rPr>
      </w:pPr>
    </w:p>
    <w:p w14:paraId="493EAEC3" w14:textId="77777777" w:rsidR="00F4543A" w:rsidRPr="002D1345" w:rsidRDefault="00C35676" w:rsidP="00E36B3E">
      <w:pPr>
        <w:rPr>
          <w:rFonts w:ascii="Times New Roman" w:hAnsi="Times New Roman" w:cs="Times New Roman"/>
          <w:b/>
          <w:bCs/>
          <w:sz w:val="24"/>
          <w:szCs w:val="24"/>
        </w:rPr>
      </w:pPr>
      <w:r>
        <w:rPr>
          <w:rFonts w:ascii="Times New Roman" w:hAnsi="Times New Roman" w:cs="Times New Roman"/>
          <w:b/>
          <w:bCs/>
          <w:sz w:val="24"/>
          <w:szCs w:val="24"/>
        </w:rPr>
        <w:t>4</w:t>
      </w:r>
      <w:r w:rsidRPr="002D1345">
        <w:rPr>
          <w:rFonts w:ascii="Times New Roman" w:hAnsi="Times New Roman" w:cs="Times New Roman"/>
          <w:b/>
          <w:bCs/>
          <w:sz w:val="24"/>
          <w:szCs w:val="24"/>
        </w:rPr>
        <w:t>.2.3</w:t>
      </w:r>
      <w:r w:rsidR="00FE11F0" w:rsidRPr="002D1345">
        <w:rPr>
          <w:rFonts w:ascii="Times New Roman" w:hAnsi="Times New Roman" w:cs="Times New Roman"/>
          <w:b/>
          <w:bCs/>
          <w:sz w:val="24"/>
          <w:szCs w:val="24"/>
        </w:rPr>
        <w:t>.</w:t>
      </w:r>
      <w:r w:rsidRPr="002D1345">
        <w:rPr>
          <w:rFonts w:ascii="Times New Roman" w:hAnsi="Times New Roman" w:cs="Times New Roman"/>
          <w:b/>
          <w:bCs/>
          <w:sz w:val="24"/>
          <w:szCs w:val="24"/>
        </w:rPr>
        <w:t xml:space="preserve"> Learn from </w:t>
      </w:r>
      <w:r w:rsidR="00FE11F0" w:rsidRPr="002D1345">
        <w:rPr>
          <w:rFonts w:ascii="Times New Roman" w:hAnsi="Times New Roman" w:cs="Times New Roman"/>
          <w:b/>
          <w:bCs/>
          <w:sz w:val="24"/>
          <w:szCs w:val="24"/>
        </w:rPr>
        <w:t xml:space="preserve">expressive norms of </w:t>
      </w:r>
      <w:r w:rsidRPr="002D1345">
        <w:rPr>
          <w:rFonts w:ascii="Times New Roman" w:hAnsi="Times New Roman" w:cs="Times New Roman"/>
          <w:b/>
          <w:bCs/>
          <w:sz w:val="24"/>
          <w:szCs w:val="24"/>
        </w:rPr>
        <w:t xml:space="preserve">Japanese </w:t>
      </w:r>
      <w:r w:rsidR="00FE11F0" w:rsidRPr="002D1345">
        <w:rPr>
          <w:rFonts w:ascii="Times New Roman" w:hAnsi="Times New Roman" w:cs="Times New Roman"/>
          <w:b/>
          <w:bCs/>
          <w:sz w:val="24"/>
          <w:szCs w:val="24"/>
        </w:rPr>
        <w:t>local si</w:t>
      </w:r>
      <w:r w:rsidRPr="002D1345">
        <w:rPr>
          <w:rFonts w:ascii="Times New Roman" w:hAnsi="Times New Roman" w:cs="Times New Roman"/>
          <w:b/>
          <w:bCs/>
          <w:sz w:val="24"/>
          <w:szCs w:val="24"/>
        </w:rPr>
        <w:t>gns</w:t>
      </w:r>
    </w:p>
    <w:p w14:paraId="04C35772"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 xml:space="preserve">Refer to sign standards of historical scenic areas in Tokyo and Kyoto. Adopt modern standard Japanese, split long descriptive texts into short sentences, and attach furigana to proper nouns. Follow the layout rule of </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Chinese characters + furigana + brief notes</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to fit Japanese reading </w:t>
      </w:r>
      <w:r w:rsidRPr="00561516">
        <w:rPr>
          <w:rFonts w:ascii="Times New Roman" w:hAnsi="Times New Roman" w:cs="Times New Roman"/>
          <w:sz w:val="24"/>
          <w:szCs w:val="24"/>
        </w:rPr>
        <w:lastRenderedPageBreak/>
        <w:t>habits.</w:t>
      </w:r>
    </w:p>
    <w:p w14:paraId="54FE5368" w14:textId="77777777" w:rsidR="00561516" w:rsidRDefault="00561516" w:rsidP="00E36B3E">
      <w:pPr>
        <w:rPr>
          <w:rFonts w:ascii="Times New Roman" w:hAnsi="Times New Roman" w:cs="Times New Roman"/>
          <w:sz w:val="24"/>
          <w:szCs w:val="24"/>
        </w:rPr>
      </w:pPr>
    </w:p>
    <w:p w14:paraId="3BD28FF4"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4.3. Improvement of </w:t>
      </w:r>
      <w:r w:rsidR="00DD7792" w:rsidRPr="002D1345">
        <w:rPr>
          <w:rFonts w:ascii="Times New Roman" w:hAnsi="Times New Roman" w:cs="Times New Roman"/>
          <w:b/>
          <w:bCs/>
          <w:sz w:val="24"/>
          <w:szCs w:val="24"/>
        </w:rPr>
        <w:t>the sign system</w:t>
      </w:r>
    </w:p>
    <w:p w14:paraId="17E94EF2"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4.3.1. Build </w:t>
      </w:r>
      <w:r w:rsidR="00DD7792" w:rsidRPr="002D1345">
        <w:rPr>
          <w:rFonts w:ascii="Times New Roman" w:hAnsi="Times New Roman" w:cs="Times New Roman"/>
          <w:b/>
          <w:bCs/>
          <w:sz w:val="24"/>
          <w:szCs w:val="24"/>
        </w:rPr>
        <w:t>classified terminology database</w:t>
      </w:r>
    </w:p>
    <w:p w14:paraId="6C866271"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 xml:space="preserve">Establish a special terminology database for </w:t>
      </w:r>
      <w:r w:rsidR="00DD7792">
        <w:rPr>
          <w:rFonts w:ascii="Times New Roman" w:hAnsi="Times New Roman" w:cs="Times New Roman"/>
          <w:sz w:val="24"/>
          <w:szCs w:val="24"/>
        </w:rPr>
        <w:t>the Zhejiang cultural and tourism industry, and formulate unified standards for architectural terms, public facility names,</w:t>
      </w:r>
      <w:r w:rsidRPr="00561516">
        <w:rPr>
          <w:rFonts w:ascii="Times New Roman" w:hAnsi="Times New Roman" w:cs="Times New Roman"/>
          <w:sz w:val="24"/>
          <w:szCs w:val="24"/>
        </w:rPr>
        <w:t xml:space="preserve"> and cultural allusion words by category.</w:t>
      </w:r>
    </w:p>
    <w:p w14:paraId="7A7B82A8" w14:textId="77777777" w:rsidR="00561516" w:rsidRDefault="00561516" w:rsidP="00E36B3E">
      <w:pPr>
        <w:rPr>
          <w:rFonts w:ascii="Times New Roman" w:hAnsi="Times New Roman" w:cs="Times New Roman"/>
          <w:sz w:val="24"/>
          <w:szCs w:val="24"/>
        </w:rPr>
      </w:pPr>
    </w:p>
    <w:p w14:paraId="6F505FBD" w14:textId="77777777" w:rsidR="00F4543A" w:rsidRPr="002D1345" w:rsidRDefault="00561516" w:rsidP="00E36B3E">
      <w:pPr>
        <w:rPr>
          <w:rFonts w:ascii="Times New Roman" w:hAnsi="Times New Roman" w:cs="Times New Roman"/>
          <w:b/>
          <w:bCs/>
          <w:sz w:val="24"/>
          <w:szCs w:val="24"/>
        </w:rPr>
      </w:pPr>
      <w:r w:rsidRPr="002D1345">
        <w:rPr>
          <w:rFonts w:ascii="Times New Roman" w:hAnsi="Times New Roman" w:cs="Times New Roman"/>
          <w:b/>
          <w:bCs/>
          <w:sz w:val="24"/>
          <w:szCs w:val="24"/>
        </w:rPr>
        <w:t xml:space="preserve">4.3.2. Design </w:t>
      </w:r>
      <w:r w:rsidR="00DD7792" w:rsidRPr="002D1345">
        <w:rPr>
          <w:rFonts w:ascii="Times New Roman" w:hAnsi="Times New Roman" w:cs="Times New Roman"/>
          <w:b/>
          <w:bCs/>
          <w:sz w:val="24"/>
          <w:szCs w:val="24"/>
        </w:rPr>
        <w:t>classified translation templates</w:t>
      </w:r>
    </w:p>
    <w:p w14:paraId="7975C779"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According to the functional characteristics of navigation signs, public facility signs, warning signs</w:t>
      </w:r>
      <w:r w:rsidR="00DD7792">
        <w:rPr>
          <w:rFonts w:ascii="Times New Roman" w:hAnsi="Times New Roman" w:cs="Times New Roman"/>
          <w:sz w:val="24"/>
          <w:szCs w:val="24"/>
        </w:rPr>
        <w:t>,</w:t>
      </w:r>
      <w:r w:rsidRPr="00561516">
        <w:rPr>
          <w:rFonts w:ascii="Times New Roman" w:hAnsi="Times New Roman" w:cs="Times New Roman"/>
          <w:sz w:val="24"/>
          <w:szCs w:val="24"/>
        </w:rPr>
        <w:t xml:space="preserve"> and long descriptive texts, design applicable translation templates while ensuring accuracy and cultural adaptation</w:t>
      </w:r>
      <w:r w:rsidR="00E36B3E" w:rsidRPr="00561516">
        <w:rPr>
          <w:rFonts w:ascii="Times New Roman" w:hAnsi="Times New Roman" w:cs="Times New Roman"/>
          <w:sz w:val="24"/>
          <w:szCs w:val="24"/>
        </w:rPr>
        <w:t>:</w:t>
      </w:r>
    </w:p>
    <w:p w14:paraId="367269DD" w14:textId="77777777" w:rsidR="00F4543A" w:rsidRPr="00DD7792" w:rsidRDefault="00000000" w:rsidP="002D1345">
      <w:pPr>
        <w:ind w:firstLineChars="200" w:firstLine="480"/>
        <w:rPr>
          <w:rFonts w:ascii="Times New Roman" w:hAnsi="Times New Roman" w:cs="Times New Roman"/>
          <w:sz w:val="24"/>
          <w:szCs w:val="24"/>
        </w:rPr>
      </w:pPr>
      <w:r w:rsidRPr="002D1345">
        <w:rPr>
          <w:rFonts w:ascii="Times New Roman" w:hAnsi="Times New Roman" w:cs="Times New Roman"/>
          <w:sz w:val="24"/>
          <w:szCs w:val="24"/>
        </w:rPr>
        <w:t>Scenic navigation signs</w:t>
      </w:r>
      <w:r w:rsidR="00E36B3E" w:rsidRPr="00DD7792">
        <w:rPr>
          <w:rFonts w:ascii="Times New Roman" w:hAnsi="Times New Roman" w:cs="Times New Roman"/>
          <w:sz w:val="24"/>
          <w:szCs w:val="24"/>
        </w:rPr>
        <w:t>:</w:t>
      </w:r>
      <w:r w:rsidRPr="00DD7792">
        <w:rPr>
          <w:rFonts w:ascii="Times New Roman" w:hAnsi="Times New Roman" w:cs="Times New Roman"/>
          <w:sz w:val="24"/>
          <w:szCs w:val="24"/>
        </w:rPr>
        <w:t xml:space="preserve"> Adopt the three-tier structure of </w:t>
      </w:r>
      <w:r w:rsidRPr="002D1345">
        <w:rPr>
          <w:rFonts w:ascii="Times New Roman" w:hAnsi="Times New Roman" w:cs="Times New Roman"/>
          <w:sz w:val="24"/>
          <w:szCs w:val="24"/>
        </w:rPr>
        <w:t>original Chinese characters + furigana + brief cultural notes</w:t>
      </w:r>
      <w:r w:rsidRPr="00DD7792">
        <w:rPr>
          <w:rFonts w:ascii="Times New Roman" w:hAnsi="Times New Roman" w:cs="Times New Roman"/>
          <w:sz w:val="24"/>
          <w:szCs w:val="24"/>
        </w:rPr>
        <w:t>. Retain original characters for quick recognition by Japanese readers, add standard furigana to resolve pronunciation confusion, and attach short notes for allusion-related names to realize information transmission and cultural dissemination.</w:t>
      </w:r>
    </w:p>
    <w:p w14:paraId="5E541555" w14:textId="77777777" w:rsidR="00F4543A" w:rsidRPr="00DD7792" w:rsidRDefault="00000000" w:rsidP="002D1345">
      <w:pPr>
        <w:ind w:firstLineChars="200" w:firstLine="480"/>
        <w:rPr>
          <w:rFonts w:ascii="Times New Roman" w:hAnsi="Times New Roman" w:cs="Times New Roman"/>
          <w:sz w:val="24"/>
          <w:szCs w:val="24"/>
        </w:rPr>
      </w:pPr>
      <w:r w:rsidRPr="002D1345">
        <w:rPr>
          <w:rFonts w:ascii="Times New Roman" w:hAnsi="Times New Roman" w:cs="Times New Roman"/>
          <w:sz w:val="24"/>
          <w:szCs w:val="24"/>
        </w:rPr>
        <w:t>Public facility signs</w:t>
      </w:r>
      <w:r w:rsidR="00E36B3E" w:rsidRPr="00DD7792">
        <w:rPr>
          <w:rFonts w:ascii="Times New Roman" w:hAnsi="Times New Roman" w:cs="Times New Roman"/>
          <w:sz w:val="24"/>
          <w:szCs w:val="24"/>
        </w:rPr>
        <w:t>:</w:t>
      </w:r>
      <w:r w:rsidRPr="00DD7792">
        <w:rPr>
          <w:rFonts w:ascii="Times New Roman" w:hAnsi="Times New Roman" w:cs="Times New Roman"/>
          <w:sz w:val="24"/>
          <w:szCs w:val="24"/>
        </w:rPr>
        <w:t xml:space="preserve"> Prioritize commonly used standard Japanese expressions, and add Romaji for easy recognition</w:t>
      </w:r>
      <w:r w:rsidR="00DD7792">
        <w:rPr>
          <w:rFonts w:ascii="Times New Roman" w:hAnsi="Times New Roman" w:cs="Times New Roman"/>
          <w:sz w:val="24"/>
          <w:szCs w:val="24"/>
        </w:rPr>
        <w:t xml:space="preserve"> </w:t>
      </w:r>
      <w:r w:rsidRPr="00DD7792">
        <w:rPr>
          <w:rFonts w:ascii="Times New Roman" w:hAnsi="Times New Roman" w:cs="Times New Roman"/>
          <w:sz w:val="24"/>
          <w:szCs w:val="24"/>
          <w:vertAlign w:val="superscript"/>
        </w:rPr>
        <w:t>[14]</w:t>
      </w:r>
      <w:r w:rsidRPr="00DD7792">
        <w:rPr>
          <w:rFonts w:ascii="Times New Roman" w:hAnsi="Times New Roman" w:cs="Times New Roman"/>
          <w:sz w:val="24"/>
          <w:szCs w:val="24"/>
        </w:rPr>
        <w:t>.</w:t>
      </w:r>
    </w:p>
    <w:p w14:paraId="5AC333BF" w14:textId="77777777" w:rsidR="00F4543A" w:rsidRPr="00DD7792" w:rsidRDefault="00000000" w:rsidP="002D1345">
      <w:pPr>
        <w:ind w:firstLineChars="200" w:firstLine="480"/>
        <w:rPr>
          <w:rFonts w:ascii="Times New Roman" w:hAnsi="Times New Roman" w:cs="Times New Roman"/>
          <w:sz w:val="24"/>
          <w:szCs w:val="24"/>
        </w:rPr>
      </w:pPr>
      <w:r w:rsidRPr="002D1345">
        <w:rPr>
          <w:rFonts w:ascii="Times New Roman" w:hAnsi="Times New Roman" w:cs="Times New Roman"/>
          <w:sz w:val="24"/>
          <w:szCs w:val="24"/>
        </w:rPr>
        <w:t>Warning and reminder signs</w:t>
      </w:r>
      <w:r w:rsidR="00E36B3E" w:rsidRPr="00DD7792">
        <w:rPr>
          <w:rFonts w:ascii="Times New Roman" w:hAnsi="Times New Roman" w:cs="Times New Roman"/>
          <w:sz w:val="24"/>
          <w:szCs w:val="24"/>
        </w:rPr>
        <w:t>:</w:t>
      </w:r>
      <w:r w:rsidRPr="00DD7792">
        <w:rPr>
          <w:rFonts w:ascii="Times New Roman" w:hAnsi="Times New Roman" w:cs="Times New Roman"/>
          <w:sz w:val="24"/>
          <w:szCs w:val="24"/>
        </w:rPr>
        <w:t xml:space="preserve"> Uniformly adopt polite sentence patterns with </w:t>
      </w:r>
      <w:r w:rsidRPr="00DD7792">
        <w:rPr>
          <w:rFonts w:ascii="Times New Roman" w:hAnsi="Times New Roman" w:cs="Times New Roman"/>
          <w:sz w:val="24"/>
          <w:szCs w:val="24"/>
        </w:rPr>
        <w:t>「てください」</w:t>
      </w:r>
      <w:r w:rsidRPr="00DD7792">
        <w:rPr>
          <w:rFonts w:ascii="Times New Roman" w:hAnsi="Times New Roman" w:cs="Times New Roman"/>
          <w:sz w:val="24"/>
          <w:szCs w:val="24"/>
        </w:rPr>
        <w:t xml:space="preserve">. Abandon harsh imperative language, and use polite expressions such as </w:t>
      </w:r>
      <w:r w:rsidRPr="00DD7792">
        <w:rPr>
          <w:rFonts w:ascii="Times New Roman" w:hAnsi="Times New Roman" w:cs="Times New Roman"/>
          <w:sz w:val="24"/>
          <w:szCs w:val="24"/>
        </w:rPr>
        <w:t>「ご遠慮ください」</w:t>
      </w:r>
      <w:r w:rsidRPr="00DD7792">
        <w:rPr>
          <w:rFonts w:ascii="Times New Roman" w:hAnsi="Times New Roman" w:cs="Times New Roman"/>
          <w:sz w:val="24"/>
          <w:szCs w:val="24"/>
        </w:rPr>
        <w:t xml:space="preserve"> and </w:t>
      </w:r>
      <w:r w:rsidRPr="00DD7792">
        <w:rPr>
          <w:rFonts w:ascii="Times New Roman" w:hAnsi="Times New Roman" w:cs="Times New Roman"/>
          <w:sz w:val="24"/>
          <w:szCs w:val="24"/>
        </w:rPr>
        <w:t>「ご注意ください」</w:t>
      </w:r>
      <w:r w:rsidRPr="00DD7792">
        <w:rPr>
          <w:rFonts w:ascii="Times New Roman" w:hAnsi="Times New Roman" w:cs="Times New Roman"/>
          <w:sz w:val="24"/>
          <w:szCs w:val="24"/>
        </w:rPr>
        <w:t xml:space="preserve"> to convey information in a friendly manner, complying with Japanese stylistic norms for public signs </w:t>
      </w:r>
      <w:r w:rsidRPr="00DD7792">
        <w:rPr>
          <w:rFonts w:ascii="Times New Roman" w:hAnsi="Times New Roman" w:cs="Times New Roman"/>
          <w:sz w:val="24"/>
          <w:szCs w:val="24"/>
          <w:vertAlign w:val="superscript"/>
        </w:rPr>
        <w:t>[15]</w:t>
      </w:r>
      <w:r w:rsidRPr="00DD7792">
        <w:rPr>
          <w:rFonts w:ascii="Times New Roman" w:hAnsi="Times New Roman" w:cs="Times New Roman"/>
          <w:sz w:val="24"/>
          <w:szCs w:val="24"/>
        </w:rPr>
        <w:t>.</w:t>
      </w:r>
    </w:p>
    <w:p w14:paraId="0DA50660" w14:textId="77777777" w:rsidR="00F4543A" w:rsidRDefault="00000000" w:rsidP="002D1345">
      <w:pPr>
        <w:ind w:firstLineChars="200" w:firstLine="480"/>
        <w:rPr>
          <w:rFonts w:ascii="Times New Roman" w:hAnsi="Times New Roman" w:cs="Times New Roman"/>
          <w:sz w:val="24"/>
          <w:szCs w:val="24"/>
        </w:rPr>
      </w:pPr>
      <w:r w:rsidRPr="002D1345">
        <w:rPr>
          <w:rFonts w:ascii="Times New Roman" w:hAnsi="Times New Roman" w:cs="Times New Roman"/>
          <w:sz w:val="24"/>
          <w:szCs w:val="24"/>
        </w:rPr>
        <w:t>Long texts for historical introduction</w:t>
      </w:r>
      <w:r w:rsidR="00E36B3E" w:rsidRPr="00DD7792">
        <w:rPr>
          <w:rFonts w:ascii="Times New Roman" w:hAnsi="Times New Roman" w:cs="Times New Roman"/>
          <w:sz w:val="24"/>
          <w:szCs w:val="24"/>
        </w:rPr>
        <w:t>:</w:t>
      </w:r>
      <w:r w:rsidRPr="00561516">
        <w:rPr>
          <w:rFonts w:ascii="Times New Roman" w:hAnsi="Times New Roman" w:cs="Times New Roman"/>
          <w:sz w:val="24"/>
          <w:szCs w:val="24"/>
        </w:rPr>
        <w:t xml:space="preserve"> Split lengthy sentences into Japanese-style short sentences, remove obscure literal translations of classical expressions, supplement necessary cultural background information, and bridge cultural gaps.</w:t>
      </w:r>
    </w:p>
    <w:p w14:paraId="0EF23824" w14:textId="77777777" w:rsidR="00DD7792" w:rsidRPr="00561516" w:rsidRDefault="00DD7792" w:rsidP="00E36B3E">
      <w:pPr>
        <w:rPr>
          <w:rFonts w:ascii="Times New Roman" w:hAnsi="Times New Roman" w:cs="Times New Roman"/>
          <w:sz w:val="24"/>
          <w:szCs w:val="24"/>
        </w:rPr>
      </w:pPr>
    </w:p>
    <w:p w14:paraId="7D607772" w14:textId="77777777" w:rsidR="00F4543A" w:rsidRPr="002D1345" w:rsidRDefault="00600B07" w:rsidP="00E36B3E">
      <w:pPr>
        <w:rPr>
          <w:rFonts w:ascii="Times New Roman" w:hAnsi="Times New Roman" w:cs="Times New Roman"/>
          <w:b/>
          <w:bCs/>
          <w:sz w:val="24"/>
          <w:szCs w:val="24"/>
        </w:rPr>
      </w:pPr>
      <w:r>
        <w:rPr>
          <w:rFonts w:ascii="Times New Roman" w:hAnsi="Times New Roman" w:cs="Times New Roman"/>
          <w:b/>
          <w:bCs/>
          <w:sz w:val="24"/>
          <w:szCs w:val="24"/>
        </w:rPr>
        <w:t>4</w:t>
      </w:r>
      <w:r w:rsidRPr="002D1345">
        <w:rPr>
          <w:rFonts w:ascii="Times New Roman" w:hAnsi="Times New Roman" w:cs="Times New Roman"/>
          <w:b/>
          <w:bCs/>
          <w:sz w:val="24"/>
          <w:szCs w:val="24"/>
        </w:rPr>
        <w:t>.3.3</w:t>
      </w:r>
      <w:r w:rsidR="00DD7792" w:rsidRPr="002D1345">
        <w:rPr>
          <w:rFonts w:ascii="Times New Roman" w:hAnsi="Times New Roman" w:cs="Times New Roman"/>
          <w:b/>
          <w:bCs/>
          <w:sz w:val="24"/>
          <w:szCs w:val="24"/>
        </w:rPr>
        <w:t>.</w:t>
      </w:r>
      <w:r w:rsidRPr="002D1345">
        <w:rPr>
          <w:rFonts w:ascii="Times New Roman" w:hAnsi="Times New Roman" w:cs="Times New Roman"/>
          <w:b/>
          <w:bCs/>
          <w:sz w:val="24"/>
          <w:szCs w:val="24"/>
        </w:rPr>
        <w:t xml:space="preserve"> Establish </w:t>
      </w:r>
      <w:r w:rsidR="00DD7792" w:rsidRPr="002D1345">
        <w:rPr>
          <w:rFonts w:ascii="Times New Roman" w:hAnsi="Times New Roman" w:cs="Times New Roman"/>
          <w:b/>
          <w:bCs/>
          <w:sz w:val="24"/>
          <w:szCs w:val="24"/>
        </w:rPr>
        <w:t>translation review and update mechanism</w:t>
      </w:r>
    </w:p>
    <w:p w14:paraId="78D33D5B" w14:textId="77777777" w:rsidR="00F4543A"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Implement a three-level review system</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first draft translation → professional proofreading → polishing by native Japanese experts. Conduct regular inspections and rectify obscure and mistranslated old signs. All newly produced signs must go through strict review to put an end to blind literal translation from the institutional level.</w:t>
      </w:r>
    </w:p>
    <w:p w14:paraId="5AE5D075" w14:textId="77777777" w:rsidR="00DD7792" w:rsidRPr="00561516" w:rsidRDefault="00DD7792" w:rsidP="00E36B3E">
      <w:pPr>
        <w:rPr>
          <w:rFonts w:ascii="Times New Roman" w:hAnsi="Times New Roman" w:cs="Times New Roman"/>
          <w:sz w:val="24"/>
          <w:szCs w:val="24"/>
        </w:rPr>
      </w:pPr>
    </w:p>
    <w:p w14:paraId="3D7AF0D8" w14:textId="77777777" w:rsidR="00F4543A" w:rsidRPr="002D1345" w:rsidRDefault="0062198D" w:rsidP="00E36B3E">
      <w:pPr>
        <w:rPr>
          <w:rFonts w:ascii="Times New Roman" w:hAnsi="Times New Roman" w:cs="Times New Roman"/>
          <w:b/>
          <w:bCs/>
          <w:sz w:val="24"/>
          <w:szCs w:val="24"/>
        </w:rPr>
      </w:pPr>
      <w:r>
        <w:rPr>
          <w:rFonts w:ascii="Times New Roman" w:hAnsi="Times New Roman" w:cs="Times New Roman"/>
          <w:b/>
          <w:bCs/>
          <w:sz w:val="24"/>
          <w:szCs w:val="24"/>
        </w:rPr>
        <w:t>5</w:t>
      </w:r>
      <w:r w:rsidR="00DD7792" w:rsidRPr="002D1345">
        <w:rPr>
          <w:rFonts w:ascii="Times New Roman" w:hAnsi="Times New Roman" w:cs="Times New Roman"/>
          <w:b/>
          <w:bCs/>
          <w:sz w:val="24"/>
          <w:szCs w:val="24"/>
        </w:rPr>
        <w:t>.</w:t>
      </w:r>
      <w:r w:rsidRPr="002D1345">
        <w:rPr>
          <w:rFonts w:ascii="Times New Roman" w:hAnsi="Times New Roman" w:cs="Times New Roman"/>
          <w:b/>
          <w:bCs/>
          <w:sz w:val="24"/>
          <w:szCs w:val="24"/>
        </w:rPr>
        <w:t xml:space="preserve"> Conclusion</w:t>
      </w:r>
    </w:p>
    <w:p w14:paraId="30766E3A" w14:textId="77777777" w:rsidR="00E36B3E"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This paper focuses on the comprehension barriers caused by literal translation of proper nouns for Japanese tourists, and summarizes linguistic errors, cultural mistranslations</w:t>
      </w:r>
      <w:r w:rsidR="00DD7792">
        <w:rPr>
          <w:rFonts w:ascii="Times New Roman" w:hAnsi="Times New Roman" w:cs="Times New Roman"/>
          <w:sz w:val="24"/>
          <w:szCs w:val="24"/>
        </w:rPr>
        <w:t>,</w:t>
      </w:r>
      <w:r w:rsidRPr="00561516">
        <w:rPr>
          <w:rFonts w:ascii="Times New Roman" w:hAnsi="Times New Roman" w:cs="Times New Roman"/>
          <w:sz w:val="24"/>
          <w:szCs w:val="24"/>
        </w:rPr>
        <w:t xml:space="preserve"> and systematic chaos existing in Japanese signs of Jiangnan humanistic scenic areas. Without supplementary explanations, literally translated scenic names are hard for Japanese tourists to understand and remember, greatly weakening the value of scenic signs. Targeted optimized strategies are proposed accordingly</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adopt literal translation plus brief notes for historically profound terms to inherit Chinese culture</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 xml:space="preserve"> apply localized free translation for ordinary landscapes to conform to Japanese habits. Meanwhile, improve the terminology database, AI proofreading system</w:t>
      </w:r>
      <w:r w:rsidR="000E755E">
        <w:rPr>
          <w:rFonts w:ascii="Times New Roman" w:hAnsi="Times New Roman" w:cs="Times New Roman"/>
          <w:sz w:val="24"/>
          <w:szCs w:val="24"/>
        </w:rPr>
        <w:t>,</w:t>
      </w:r>
      <w:r w:rsidRPr="00561516">
        <w:rPr>
          <w:rFonts w:ascii="Times New Roman" w:hAnsi="Times New Roman" w:cs="Times New Roman"/>
          <w:sz w:val="24"/>
          <w:szCs w:val="24"/>
        </w:rPr>
        <w:t xml:space="preserve"> and review mechanism to realize all-round standardization. It is expected to build a high-grade, international Japanese sign system with cultural charm and high readability for scenic areas.</w:t>
      </w:r>
    </w:p>
    <w:p w14:paraId="4A6F8627" w14:textId="77777777" w:rsidR="00E36B3E" w:rsidRPr="00561516" w:rsidRDefault="00E36B3E" w:rsidP="00E36B3E">
      <w:pPr>
        <w:rPr>
          <w:rFonts w:ascii="Times New Roman" w:hAnsi="Times New Roman" w:cs="Times New Roman"/>
          <w:sz w:val="24"/>
          <w:szCs w:val="24"/>
        </w:rPr>
      </w:pPr>
    </w:p>
    <w:p w14:paraId="337A7344" w14:textId="77777777" w:rsidR="00E36B3E" w:rsidRPr="00561516" w:rsidRDefault="00E36B3E" w:rsidP="00E36B3E">
      <w:pPr>
        <w:rPr>
          <w:rFonts w:ascii="Times New Roman" w:hAnsi="Times New Roman" w:cs="Times New Roman"/>
          <w:b/>
          <w:bCs/>
          <w:sz w:val="24"/>
          <w:szCs w:val="24"/>
        </w:rPr>
      </w:pPr>
      <w:r w:rsidRPr="00561516">
        <w:rPr>
          <w:rFonts w:ascii="Times New Roman" w:hAnsi="Times New Roman" w:cs="Times New Roman"/>
          <w:b/>
          <w:bCs/>
          <w:sz w:val="24"/>
          <w:szCs w:val="24"/>
        </w:rPr>
        <w:t>Funding</w:t>
      </w:r>
    </w:p>
    <w:p w14:paraId="7BA4BD29" w14:textId="77777777" w:rsidR="00E36B3E" w:rsidRPr="00561516" w:rsidRDefault="00E36B3E" w:rsidP="00E36B3E">
      <w:pPr>
        <w:rPr>
          <w:rFonts w:ascii="Times New Roman" w:hAnsi="Times New Roman" w:cs="Times New Roman"/>
          <w:sz w:val="24"/>
          <w:szCs w:val="24"/>
        </w:rPr>
      </w:pPr>
      <w:r w:rsidRPr="00561516">
        <w:rPr>
          <w:rFonts w:ascii="Times New Roman" w:hAnsi="Times New Roman" w:cs="Times New Roman"/>
          <w:sz w:val="24"/>
          <w:szCs w:val="24"/>
        </w:rPr>
        <w:t xml:space="preserve">This paper is a phased achievement of the 2025 National College Students’ Innovation and Entrepreneurship Training Program: </w:t>
      </w:r>
      <w:r w:rsidRPr="00561516">
        <w:rPr>
          <w:rFonts w:ascii="Times New Roman" w:hAnsi="Times New Roman" w:cs="Times New Roman"/>
          <w:i/>
          <w:iCs/>
          <w:sz w:val="24"/>
          <w:szCs w:val="24"/>
        </w:rPr>
        <w:t>Translation Assistant — Innovative Practice on the Standardization of Scenic Area Japanese Signs Based on AI Error Correction System</w:t>
      </w:r>
      <w:r w:rsidRPr="00561516">
        <w:rPr>
          <w:rFonts w:ascii="Times New Roman" w:hAnsi="Times New Roman" w:cs="Times New Roman"/>
          <w:sz w:val="24"/>
          <w:szCs w:val="24"/>
        </w:rPr>
        <w:t xml:space="preserve"> (Project No.: 202512792014).</w:t>
      </w:r>
    </w:p>
    <w:p w14:paraId="79F9B657" w14:textId="77777777" w:rsidR="00E36B3E" w:rsidRPr="00561516" w:rsidRDefault="00E36B3E" w:rsidP="00E36B3E">
      <w:pPr>
        <w:rPr>
          <w:rFonts w:ascii="Times New Roman" w:hAnsi="Times New Roman" w:cs="Times New Roman"/>
          <w:sz w:val="24"/>
          <w:szCs w:val="24"/>
        </w:rPr>
      </w:pPr>
    </w:p>
    <w:p w14:paraId="7BD52FE6" w14:textId="77777777" w:rsidR="00E36B3E" w:rsidRPr="00561516" w:rsidRDefault="00E36B3E" w:rsidP="00E36B3E">
      <w:pPr>
        <w:rPr>
          <w:rFonts w:ascii="Times New Roman" w:hAnsi="Times New Roman" w:cs="Times New Roman"/>
          <w:b/>
          <w:bCs/>
          <w:sz w:val="24"/>
          <w:szCs w:val="24"/>
        </w:rPr>
      </w:pPr>
      <w:r w:rsidRPr="00561516">
        <w:rPr>
          <w:rFonts w:ascii="Times New Roman" w:hAnsi="Times New Roman" w:cs="Times New Roman"/>
          <w:b/>
          <w:bCs/>
          <w:sz w:val="24"/>
          <w:szCs w:val="24"/>
        </w:rPr>
        <w:lastRenderedPageBreak/>
        <w:t>Disclosure statement</w:t>
      </w:r>
    </w:p>
    <w:p w14:paraId="3C9B73FB" w14:textId="77777777" w:rsidR="00E36B3E" w:rsidRPr="00561516" w:rsidRDefault="00E36B3E" w:rsidP="00E36B3E">
      <w:pPr>
        <w:rPr>
          <w:rFonts w:ascii="Times New Roman" w:hAnsi="Times New Roman" w:cs="Times New Roman"/>
          <w:sz w:val="24"/>
          <w:szCs w:val="24"/>
        </w:rPr>
      </w:pPr>
      <w:r w:rsidRPr="00561516">
        <w:rPr>
          <w:rFonts w:ascii="Times New Roman" w:hAnsi="Times New Roman" w:cs="Times New Roman"/>
          <w:sz w:val="24"/>
          <w:szCs w:val="24"/>
        </w:rPr>
        <w:t>The authors declare no conflict of interest.</w:t>
      </w:r>
    </w:p>
    <w:p w14:paraId="32BD2D8A" w14:textId="77777777" w:rsidR="00E36B3E" w:rsidRPr="00561516" w:rsidRDefault="00E36B3E" w:rsidP="00E36B3E">
      <w:pPr>
        <w:rPr>
          <w:rFonts w:ascii="Times New Roman" w:hAnsi="Times New Roman" w:cs="Times New Roman"/>
          <w:sz w:val="24"/>
          <w:szCs w:val="24"/>
        </w:rPr>
      </w:pPr>
    </w:p>
    <w:p w14:paraId="1E88DA4E" w14:textId="77777777" w:rsidR="00F4543A" w:rsidRPr="002D1345" w:rsidRDefault="00000000" w:rsidP="00E36B3E">
      <w:pPr>
        <w:rPr>
          <w:rFonts w:ascii="Times New Roman" w:hAnsi="Times New Roman" w:cs="Times New Roman"/>
          <w:b/>
          <w:bCs/>
          <w:sz w:val="24"/>
          <w:szCs w:val="24"/>
        </w:rPr>
      </w:pPr>
      <w:r w:rsidRPr="002D1345">
        <w:rPr>
          <w:rFonts w:ascii="Times New Roman" w:hAnsi="Times New Roman" w:cs="Times New Roman"/>
          <w:b/>
          <w:bCs/>
          <w:sz w:val="24"/>
          <w:szCs w:val="24"/>
        </w:rPr>
        <w:t>References</w:t>
      </w:r>
    </w:p>
    <w:p w14:paraId="032BADA5"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 xml:space="preserve">[1] Xiu G, </w:t>
      </w:r>
      <w:proofErr w:type="spellStart"/>
      <w:r w:rsidRPr="00561516">
        <w:rPr>
          <w:rFonts w:ascii="Times New Roman" w:hAnsi="Times New Roman" w:cs="Times New Roman"/>
          <w:sz w:val="24"/>
          <w:szCs w:val="24"/>
        </w:rPr>
        <w:t>Yumura</w:t>
      </w:r>
      <w:proofErr w:type="spellEnd"/>
      <w:r w:rsidRPr="00561516">
        <w:rPr>
          <w:rFonts w:ascii="Times New Roman" w:hAnsi="Times New Roman" w:cs="Times New Roman"/>
          <w:sz w:val="24"/>
          <w:szCs w:val="24"/>
        </w:rPr>
        <w:t xml:space="preserve"> C</w:t>
      </w:r>
      <w:r w:rsidR="000E755E">
        <w:rPr>
          <w:rFonts w:ascii="Times New Roman" w:hAnsi="Times New Roman" w:cs="Times New Roman"/>
          <w:sz w:val="24"/>
          <w:szCs w:val="24"/>
        </w:rPr>
        <w:t>, 2016,</w:t>
      </w:r>
      <w:r w:rsidRPr="00561516">
        <w:rPr>
          <w:rFonts w:ascii="Times New Roman" w:hAnsi="Times New Roman" w:cs="Times New Roman"/>
          <w:sz w:val="24"/>
          <w:szCs w:val="24"/>
        </w:rPr>
        <w:t xml:space="preserve"> A Study on Translation of Cognate Words in Sino-Japanese Political Documents — Taking the Japanese Version of 2015 Government Work Report as an Example. Journal of Tianjin Foreign Studies University, 23</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4)</w:t>
      </w:r>
      <w:r w:rsidR="00E36B3E" w:rsidRPr="00561516">
        <w:rPr>
          <w:rFonts w:ascii="Times New Roman" w:hAnsi="Times New Roman" w:cs="Times New Roman"/>
          <w:sz w:val="24"/>
          <w:szCs w:val="24"/>
        </w:rPr>
        <w:t>:</w:t>
      </w:r>
      <w:r w:rsidR="000E755E">
        <w:rPr>
          <w:rFonts w:ascii="Times New Roman" w:hAnsi="Times New Roman" w:cs="Times New Roman"/>
          <w:sz w:val="24"/>
          <w:szCs w:val="24"/>
        </w:rPr>
        <w:t xml:space="preserve"> </w:t>
      </w:r>
      <w:r w:rsidRPr="00561516">
        <w:rPr>
          <w:rFonts w:ascii="Times New Roman" w:hAnsi="Times New Roman" w:cs="Times New Roman"/>
          <w:sz w:val="24"/>
          <w:szCs w:val="24"/>
        </w:rPr>
        <w:t>62</w:t>
      </w:r>
      <w:r w:rsidR="000E755E">
        <w:rPr>
          <w:rFonts w:ascii="Times New Roman" w:hAnsi="Times New Roman" w:cs="Times New Roman"/>
          <w:sz w:val="24"/>
          <w:szCs w:val="24"/>
        </w:rPr>
        <w:t>–</w:t>
      </w:r>
      <w:r w:rsidRPr="00561516">
        <w:rPr>
          <w:rFonts w:ascii="Times New Roman" w:hAnsi="Times New Roman" w:cs="Times New Roman"/>
          <w:sz w:val="24"/>
          <w:szCs w:val="24"/>
        </w:rPr>
        <w:t>74</w:t>
      </w:r>
      <w:r w:rsidR="000E755E">
        <w:rPr>
          <w:rFonts w:ascii="Times New Roman" w:hAnsi="Times New Roman" w:cs="Times New Roman"/>
          <w:sz w:val="24"/>
          <w:szCs w:val="24"/>
        </w:rPr>
        <w:t xml:space="preserve"> </w:t>
      </w:r>
      <w:r w:rsidRPr="00561516">
        <w:rPr>
          <w:rFonts w:ascii="Times New Roman" w:hAnsi="Times New Roman" w:cs="Times New Roman"/>
          <w:sz w:val="24"/>
          <w:szCs w:val="24"/>
        </w:rPr>
        <w:t>+</w:t>
      </w:r>
      <w:r w:rsidR="000E755E">
        <w:rPr>
          <w:rFonts w:ascii="Times New Roman" w:hAnsi="Times New Roman" w:cs="Times New Roman"/>
          <w:sz w:val="24"/>
          <w:szCs w:val="24"/>
        </w:rPr>
        <w:t xml:space="preserve"> </w:t>
      </w:r>
      <w:r w:rsidRPr="00561516">
        <w:rPr>
          <w:rFonts w:ascii="Times New Roman" w:hAnsi="Times New Roman" w:cs="Times New Roman"/>
          <w:sz w:val="24"/>
          <w:szCs w:val="24"/>
        </w:rPr>
        <w:t>112.</w:t>
      </w:r>
    </w:p>
    <w:p w14:paraId="3DB1351C"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[2] Pan L, Xie J</w:t>
      </w:r>
      <w:r w:rsidR="000E755E">
        <w:rPr>
          <w:rFonts w:ascii="Times New Roman" w:hAnsi="Times New Roman" w:cs="Times New Roman"/>
          <w:sz w:val="24"/>
          <w:szCs w:val="24"/>
        </w:rPr>
        <w:t>P, 2009,</w:t>
      </w:r>
      <w:r w:rsidRPr="00561516">
        <w:rPr>
          <w:rFonts w:ascii="Times New Roman" w:hAnsi="Times New Roman" w:cs="Times New Roman"/>
          <w:sz w:val="24"/>
          <w:szCs w:val="24"/>
        </w:rPr>
        <w:t xml:space="preserve"> Linguistic Features and Pragmatic Translation Strategies of Chinese Public Signs. Journal of Zhejiang Sci-Tech University, 26</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3)</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466</w:t>
      </w:r>
      <w:r w:rsidR="00E046D5">
        <w:rPr>
          <w:rFonts w:ascii="Times New Roman" w:hAnsi="Times New Roman" w:cs="Times New Roman"/>
          <w:sz w:val="24"/>
          <w:szCs w:val="24"/>
        </w:rPr>
        <w:t>–</w:t>
      </w:r>
      <w:r w:rsidRPr="00561516">
        <w:rPr>
          <w:rFonts w:ascii="Times New Roman" w:hAnsi="Times New Roman" w:cs="Times New Roman"/>
          <w:sz w:val="24"/>
          <w:szCs w:val="24"/>
        </w:rPr>
        <w:t>470.</w:t>
      </w:r>
    </w:p>
    <w:p w14:paraId="524F466B"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[3] Luo L</w:t>
      </w:r>
      <w:r w:rsidR="00E046D5">
        <w:rPr>
          <w:rFonts w:ascii="Times New Roman" w:hAnsi="Times New Roman" w:cs="Times New Roman"/>
          <w:sz w:val="24"/>
          <w:szCs w:val="24"/>
        </w:rPr>
        <w:t>L, 2015,</w:t>
      </w:r>
      <w:r w:rsidRPr="00561516">
        <w:rPr>
          <w:rFonts w:ascii="Times New Roman" w:hAnsi="Times New Roman" w:cs="Times New Roman"/>
          <w:sz w:val="24"/>
          <w:szCs w:val="24"/>
        </w:rPr>
        <w:t xml:space="preserve"> Research on Cultural Loss and Countermeasures in Tourism Translation of Zhejiang Province. Journal of Ningbo University of Engineering, 27</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4)</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61</w:t>
      </w:r>
      <w:r w:rsidR="00E046D5">
        <w:rPr>
          <w:rFonts w:ascii="Times New Roman" w:hAnsi="Times New Roman" w:cs="Times New Roman"/>
          <w:sz w:val="24"/>
          <w:szCs w:val="24"/>
        </w:rPr>
        <w:t>–</w:t>
      </w:r>
      <w:r w:rsidRPr="00561516">
        <w:rPr>
          <w:rFonts w:ascii="Times New Roman" w:hAnsi="Times New Roman" w:cs="Times New Roman"/>
          <w:sz w:val="24"/>
          <w:szCs w:val="24"/>
        </w:rPr>
        <w:t>65.</w:t>
      </w:r>
    </w:p>
    <w:p w14:paraId="464D6025"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[4] Bi Z</w:t>
      </w:r>
      <w:r w:rsidR="00E046D5">
        <w:rPr>
          <w:rFonts w:ascii="Times New Roman" w:hAnsi="Times New Roman" w:cs="Times New Roman"/>
          <w:sz w:val="24"/>
          <w:szCs w:val="24"/>
        </w:rPr>
        <w:t>H, 2023,</w:t>
      </w:r>
      <w:r w:rsidRPr="00561516">
        <w:rPr>
          <w:rFonts w:ascii="Times New Roman" w:hAnsi="Times New Roman" w:cs="Times New Roman"/>
          <w:sz w:val="24"/>
          <w:szCs w:val="24"/>
        </w:rPr>
        <w:t xml:space="preserve"> Research on Japanese Translation of Culture-loaded Words in External Publicity Texts. Comparative Study of Cultural Innovation, 7</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1)</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33</w:t>
      </w:r>
      <w:r w:rsidR="00E046D5">
        <w:rPr>
          <w:rFonts w:ascii="Times New Roman" w:hAnsi="Times New Roman" w:cs="Times New Roman"/>
          <w:sz w:val="24"/>
          <w:szCs w:val="24"/>
        </w:rPr>
        <w:t>–</w:t>
      </w:r>
      <w:r w:rsidRPr="00561516">
        <w:rPr>
          <w:rFonts w:ascii="Times New Roman" w:hAnsi="Times New Roman" w:cs="Times New Roman"/>
          <w:sz w:val="24"/>
          <w:szCs w:val="24"/>
        </w:rPr>
        <w:t>36.</w:t>
      </w:r>
    </w:p>
    <w:p w14:paraId="216E4D26"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[5] Song X</w:t>
      </w:r>
      <w:r w:rsidR="00E046D5">
        <w:rPr>
          <w:rFonts w:ascii="Times New Roman" w:hAnsi="Times New Roman" w:cs="Times New Roman"/>
          <w:sz w:val="24"/>
          <w:szCs w:val="24"/>
        </w:rPr>
        <w:t>J, 2023,</w:t>
      </w:r>
      <w:r w:rsidRPr="00561516">
        <w:rPr>
          <w:rFonts w:ascii="Times New Roman" w:hAnsi="Times New Roman" w:cs="Times New Roman"/>
          <w:sz w:val="24"/>
          <w:szCs w:val="24"/>
        </w:rPr>
        <w:t xml:space="preserve"> A Brief Comparison of Chinese and Japanese Scenic Sign Languages. Chinese Character Culture, 2023</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8)</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177</w:t>
      </w:r>
      <w:r w:rsidR="00E046D5">
        <w:rPr>
          <w:rFonts w:ascii="Times New Roman" w:hAnsi="Times New Roman" w:cs="Times New Roman"/>
          <w:sz w:val="24"/>
          <w:szCs w:val="24"/>
        </w:rPr>
        <w:t>–</w:t>
      </w:r>
      <w:r w:rsidRPr="00561516">
        <w:rPr>
          <w:rFonts w:ascii="Times New Roman" w:hAnsi="Times New Roman" w:cs="Times New Roman"/>
          <w:sz w:val="24"/>
          <w:szCs w:val="24"/>
        </w:rPr>
        <w:t>179.</w:t>
      </w:r>
    </w:p>
    <w:p w14:paraId="1F927F40"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[6] Huang X</w:t>
      </w:r>
      <w:r w:rsidR="00E046D5">
        <w:rPr>
          <w:rFonts w:ascii="Times New Roman" w:hAnsi="Times New Roman" w:cs="Times New Roman"/>
          <w:sz w:val="24"/>
          <w:szCs w:val="24"/>
        </w:rPr>
        <w:t>L, 2018,</w:t>
      </w:r>
      <w:r w:rsidRPr="00561516">
        <w:rPr>
          <w:rFonts w:ascii="Times New Roman" w:hAnsi="Times New Roman" w:cs="Times New Roman"/>
          <w:sz w:val="24"/>
          <w:szCs w:val="24"/>
        </w:rPr>
        <w:t xml:space="preserve"> Research on the Three-dimensional Construction of Japanese Linguistic Landscape in Shanghai. Audio-visual Education for Foreign Languages, 2018</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5)</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57</w:t>
      </w:r>
      <w:r w:rsidR="00E046D5">
        <w:rPr>
          <w:rFonts w:ascii="Times New Roman" w:hAnsi="Times New Roman" w:cs="Times New Roman"/>
          <w:sz w:val="24"/>
          <w:szCs w:val="24"/>
        </w:rPr>
        <w:t>–</w:t>
      </w:r>
      <w:r w:rsidRPr="00561516">
        <w:rPr>
          <w:rFonts w:ascii="Times New Roman" w:hAnsi="Times New Roman" w:cs="Times New Roman"/>
          <w:sz w:val="24"/>
          <w:szCs w:val="24"/>
        </w:rPr>
        <w:t>63.</w:t>
      </w:r>
    </w:p>
    <w:p w14:paraId="522888ED"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[7] Ding H</w:t>
      </w:r>
      <w:r w:rsidR="00E046D5">
        <w:rPr>
          <w:rFonts w:ascii="Times New Roman" w:hAnsi="Times New Roman" w:cs="Times New Roman"/>
          <w:sz w:val="24"/>
          <w:szCs w:val="24"/>
        </w:rPr>
        <w:t>Q, 2006,</w:t>
      </w:r>
      <w:r w:rsidRPr="00561516">
        <w:rPr>
          <w:rFonts w:ascii="Times New Roman" w:hAnsi="Times New Roman" w:cs="Times New Roman"/>
          <w:sz w:val="24"/>
          <w:szCs w:val="24"/>
        </w:rPr>
        <w:t xml:space="preserve"> Strive to Improve Urban Public Signs and Form Referential Translations Gradually. Chinese Translators Journal, 27(6)</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42</w:t>
      </w:r>
      <w:r w:rsidR="00E046D5">
        <w:rPr>
          <w:rFonts w:ascii="Times New Roman" w:hAnsi="Times New Roman" w:cs="Times New Roman"/>
          <w:sz w:val="24"/>
          <w:szCs w:val="24"/>
        </w:rPr>
        <w:t>–</w:t>
      </w:r>
      <w:r w:rsidRPr="00561516">
        <w:rPr>
          <w:rFonts w:ascii="Times New Roman" w:hAnsi="Times New Roman" w:cs="Times New Roman"/>
          <w:sz w:val="24"/>
          <w:szCs w:val="24"/>
        </w:rPr>
        <w:t>46.</w:t>
      </w:r>
    </w:p>
    <w:p w14:paraId="7819BB4B"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[8] Qi F</w:t>
      </w:r>
      <w:r w:rsidR="00E046D5">
        <w:rPr>
          <w:rFonts w:ascii="Times New Roman" w:hAnsi="Times New Roman" w:cs="Times New Roman"/>
          <w:sz w:val="24"/>
          <w:szCs w:val="24"/>
        </w:rPr>
        <w:t>D</w:t>
      </w:r>
      <w:r w:rsidRPr="00561516">
        <w:rPr>
          <w:rFonts w:ascii="Times New Roman" w:hAnsi="Times New Roman" w:cs="Times New Roman"/>
          <w:sz w:val="24"/>
          <w:szCs w:val="24"/>
        </w:rPr>
        <w:t>, Shi W</w:t>
      </w:r>
      <w:r w:rsidR="00E046D5">
        <w:rPr>
          <w:rFonts w:ascii="Times New Roman" w:hAnsi="Times New Roman" w:cs="Times New Roman"/>
          <w:sz w:val="24"/>
          <w:szCs w:val="24"/>
        </w:rPr>
        <w:t>, 2018,</w:t>
      </w:r>
      <w:r w:rsidRPr="00561516">
        <w:rPr>
          <w:rFonts w:ascii="Times New Roman" w:hAnsi="Times New Roman" w:cs="Times New Roman"/>
          <w:sz w:val="24"/>
          <w:szCs w:val="24"/>
        </w:rPr>
        <w:t xml:space="preserve"> Current Situation and Strategic Analysis of Japanese Translation for Public Signs. Japanese Language Learning and Research, 2018(3)</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110</w:t>
      </w:r>
      <w:r w:rsidR="00E046D5">
        <w:rPr>
          <w:rFonts w:ascii="Times New Roman" w:hAnsi="Times New Roman" w:cs="Times New Roman"/>
          <w:sz w:val="24"/>
          <w:szCs w:val="24"/>
        </w:rPr>
        <w:t>–</w:t>
      </w:r>
      <w:r w:rsidRPr="00561516">
        <w:rPr>
          <w:rFonts w:ascii="Times New Roman" w:hAnsi="Times New Roman" w:cs="Times New Roman"/>
          <w:sz w:val="24"/>
          <w:szCs w:val="24"/>
        </w:rPr>
        <w:t>116.</w:t>
      </w:r>
    </w:p>
    <w:p w14:paraId="0E332C3A"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[9] Gong W</w:t>
      </w:r>
      <w:r w:rsidR="00E046D5">
        <w:rPr>
          <w:rFonts w:ascii="Times New Roman" w:hAnsi="Times New Roman" w:cs="Times New Roman"/>
          <w:sz w:val="24"/>
          <w:szCs w:val="24"/>
        </w:rPr>
        <w:t>, 2016,</w:t>
      </w:r>
      <w:r w:rsidRPr="00561516">
        <w:rPr>
          <w:rFonts w:ascii="Times New Roman" w:hAnsi="Times New Roman" w:cs="Times New Roman"/>
          <w:sz w:val="24"/>
          <w:szCs w:val="24"/>
        </w:rPr>
        <w:t xml:space="preserve"> Translation Strategies for Public Signs Based on Japanese Language and Culture Features. Japanese Language Learning and Research, 2016</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5)</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104</w:t>
      </w:r>
      <w:r w:rsidR="00E046D5">
        <w:rPr>
          <w:rFonts w:ascii="Times New Roman" w:hAnsi="Times New Roman" w:cs="Times New Roman"/>
          <w:sz w:val="24"/>
          <w:szCs w:val="24"/>
        </w:rPr>
        <w:t>–</w:t>
      </w:r>
      <w:r w:rsidRPr="00561516">
        <w:rPr>
          <w:rFonts w:ascii="Times New Roman" w:hAnsi="Times New Roman" w:cs="Times New Roman"/>
          <w:sz w:val="24"/>
          <w:szCs w:val="24"/>
        </w:rPr>
        <w:t>111.</w:t>
      </w:r>
    </w:p>
    <w:p w14:paraId="5C3469D6"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[10] Shao L</w:t>
      </w:r>
      <w:r w:rsidR="00E046D5">
        <w:rPr>
          <w:rFonts w:ascii="Times New Roman" w:hAnsi="Times New Roman" w:cs="Times New Roman"/>
          <w:sz w:val="24"/>
          <w:szCs w:val="24"/>
        </w:rPr>
        <w:t>, 2013,</w:t>
      </w:r>
      <w:r w:rsidRPr="00561516">
        <w:rPr>
          <w:rFonts w:ascii="Times New Roman" w:hAnsi="Times New Roman" w:cs="Times New Roman"/>
          <w:sz w:val="24"/>
          <w:szCs w:val="24"/>
        </w:rPr>
        <w:t xml:space="preserve"> Fidelity and Pseudo-fidelity in Howard Goldblatt</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s Translation of Mo Yan</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s Works. Chinese Translators Journal, 34(3)</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62</w:t>
      </w:r>
      <w:r w:rsidR="00E046D5">
        <w:rPr>
          <w:rFonts w:ascii="Times New Roman" w:hAnsi="Times New Roman" w:cs="Times New Roman"/>
          <w:sz w:val="24"/>
          <w:szCs w:val="24"/>
        </w:rPr>
        <w:t>–</w:t>
      </w:r>
      <w:r w:rsidRPr="00561516">
        <w:rPr>
          <w:rFonts w:ascii="Times New Roman" w:hAnsi="Times New Roman" w:cs="Times New Roman"/>
          <w:sz w:val="24"/>
          <w:szCs w:val="24"/>
        </w:rPr>
        <w:t>67.</w:t>
      </w:r>
    </w:p>
    <w:p w14:paraId="61CD1C7E"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[11] Liu Y, Chen F, He Y</w:t>
      </w:r>
      <w:r w:rsidR="00E046D5">
        <w:rPr>
          <w:rFonts w:ascii="Times New Roman" w:hAnsi="Times New Roman" w:cs="Times New Roman"/>
          <w:sz w:val="24"/>
          <w:szCs w:val="24"/>
        </w:rPr>
        <w:t>, 2020,</w:t>
      </w:r>
      <w:r w:rsidRPr="00561516">
        <w:rPr>
          <w:rFonts w:ascii="Times New Roman" w:hAnsi="Times New Roman" w:cs="Times New Roman"/>
          <w:sz w:val="24"/>
          <w:szCs w:val="24"/>
        </w:rPr>
        <w:t xml:space="preserve"> Research on Japanese Translation and Proofreading of Tourist Attractions in Guizhou. Art &amp; Technology, 33(18)</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160</w:t>
      </w:r>
      <w:r w:rsidR="00E046D5">
        <w:rPr>
          <w:rFonts w:ascii="Times New Roman" w:hAnsi="Times New Roman" w:cs="Times New Roman"/>
          <w:sz w:val="24"/>
          <w:szCs w:val="24"/>
        </w:rPr>
        <w:t>–</w:t>
      </w:r>
      <w:r w:rsidRPr="00561516">
        <w:rPr>
          <w:rFonts w:ascii="Times New Roman" w:hAnsi="Times New Roman" w:cs="Times New Roman"/>
          <w:sz w:val="24"/>
          <w:szCs w:val="24"/>
        </w:rPr>
        <w:t>165.</w:t>
      </w:r>
    </w:p>
    <w:p w14:paraId="14CB013E"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[12] Wu X, Fan X</w:t>
      </w:r>
      <w:r w:rsidR="00E046D5">
        <w:rPr>
          <w:rFonts w:ascii="Times New Roman" w:hAnsi="Times New Roman" w:cs="Times New Roman"/>
          <w:sz w:val="24"/>
          <w:szCs w:val="24"/>
        </w:rPr>
        <w:t>M, 2015,</w:t>
      </w:r>
      <w:r w:rsidRPr="00561516">
        <w:rPr>
          <w:rFonts w:ascii="Times New Roman" w:hAnsi="Times New Roman" w:cs="Times New Roman"/>
          <w:sz w:val="24"/>
          <w:szCs w:val="24"/>
        </w:rPr>
        <w:t xml:space="preserve"> A Brief Discussion on English Translation of Public Signs in Leshan. Journal of Leshan Normal University, 30(6)</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62</w:t>
      </w:r>
      <w:r w:rsidR="00E046D5">
        <w:rPr>
          <w:rFonts w:ascii="Times New Roman" w:hAnsi="Times New Roman" w:cs="Times New Roman"/>
          <w:sz w:val="24"/>
          <w:szCs w:val="24"/>
        </w:rPr>
        <w:t>–</w:t>
      </w:r>
      <w:r w:rsidRPr="00561516">
        <w:rPr>
          <w:rFonts w:ascii="Times New Roman" w:hAnsi="Times New Roman" w:cs="Times New Roman"/>
          <w:sz w:val="24"/>
          <w:szCs w:val="24"/>
        </w:rPr>
        <w:t>66.</w:t>
      </w:r>
    </w:p>
    <w:p w14:paraId="4AFB577A"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[13] Dong C</w:t>
      </w:r>
      <w:r w:rsidR="00E046D5">
        <w:rPr>
          <w:rFonts w:ascii="Times New Roman" w:hAnsi="Times New Roman" w:cs="Times New Roman"/>
          <w:sz w:val="24"/>
          <w:szCs w:val="24"/>
        </w:rPr>
        <w:t>Y, 2010,</w:t>
      </w:r>
      <w:r w:rsidRPr="00561516">
        <w:rPr>
          <w:rFonts w:ascii="Times New Roman" w:hAnsi="Times New Roman" w:cs="Times New Roman"/>
          <w:sz w:val="24"/>
          <w:szCs w:val="24"/>
        </w:rPr>
        <w:t xml:space="preserve"> A Brief Discussion on the Functions of Japanese Furigana. Youth Literature, 2010</w:t>
      </w:r>
      <w:r w:rsidR="00E36B3E" w:rsidRPr="00561516">
        <w:rPr>
          <w:rFonts w:ascii="Times New Roman" w:hAnsi="Times New Roman" w:cs="Times New Roman"/>
          <w:sz w:val="24"/>
          <w:szCs w:val="24"/>
        </w:rPr>
        <w:t>(</w:t>
      </w:r>
      <w:r w:rsidRPr="00561516">
        <w:rPr>
          <w:rFonts w:ascii="Times New Roman" w:hAnsi="Times New Roman" w:cs="Times New Roman"/>
          <w:sz w:val="24"/>
          <w:szCs w:val="24"/>
        </w:rPr>
        <w:t>9)</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174.</w:t>
      </w:r>
    </w:p>
    <w:p w14:paraId="2757C6C1"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[14] Song P</w:t>
      </w:r>
      <w:r w:rsidR="00E046D5">
        <w:rPr>
          <w:rFonts w:ascii="Times New Roman" w:hAnsi="Times New Roman" w:cs="Times New Roman"/>
          <w:sz w:val="24"/>
          <w:szCs w:val="24"/>
        </w:rPr>
        <w:t>F, 2013,</w:t>
      </w:r>
      <w:r w:rsidRPr="00561516">
        <w:rPr>
          <w:rFonts w:ascii="Times New Roman" w:hAnsi="Times New Roman" w:cs="Times New Roman"/>
          <w:sz w:val="24"/>
          <w:szCs w:val="24"/>
        </w:rPr>
        <w:t xml:space="preserve"> Translation of </w:t>
      </w:r>
      <w:r w:rsidR="00E046D5" w:rsidRPr="00561516">
        <w:rPr>
          <w:rFonts w:ascii="Times New Roman" w:hAnsi="Times New Roman" w:cs="Times New Roman"/>
          <w:sz w:val="24"/>
          <w:szCs w:val="24"/>
        </w:rPr>
        <w:t xml:space="preserve">Tourism Publicity </w:t>
      </w:r>
      <w:r w:rsidRPr="00561516">
        <w:rPr>
          <w:rFonts w:ascii="Times New Roman" w:hAnsi="Times New Roman" w:cs="Times New Roman"/>
          <w:sz w:val="24"/>
          <w:szCs w:val="24"/>
        </w:rPr>
        <w:t xml:space="preserve">from a Western </w:t>
      </w:r>
      <w:r w:rsidR="00E046D5" w:rsidRPr="00561516">
        <w:rPr>
          <w:rFonts w:ascii="Times New Roman" w:hAnsi="Times New Roman" w:cs="Times New Roman"/>
          <w:sz w:val="24"/>
          <w:szCs w:val="24"/>
        </w:rPr>
        <w:t>Rhetorical Perspective</w:t>
      </w:r>
      <w:r w:rsidRPr="00561516">
        <w:rPr>
          <w:rFonts w:ascii="Times New Roman" w:hAnsi="Times New Roman" w:cs="Times New Roman"/>
          <w:sz w:val="24"/>
          <w:szCs w:val="24"/>
        </w:rPr>
        <w:t>. Journal of Nanchang Institute of Technology, 32(5)</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53–57.</w:t>
      </w:r>
    </w:p>
    <w:p w14:paraId="6D708F03" w14:textId="77777777" w:rsidR="00F4543A" w:rsidRPr="00561516" w:rsidRDefault="00000000" w:rsidP="00E36B3E">
      <w:pPr>
        <w:rPr>
          <w:rFonts w:ascii="Times New Roman" w:hAnsi="Times New Roman" w:cs="Times New Roman"/>
          <w:sz w:val="24"/>
          <w:szCs w:val="24"/>
        </w:rPr>
      </w:pPr>
      <w:r w:rsidRPr="00561516">
        <w:rPr>
          <w:rFonts w:ascii="Times New Roman" w:hAnsi="Times New Roman" w:cs="Times New Roman"/>
          <w:sz w:val="24"/>
          <w:szCs w:val="24"/>
        </w:rPr>
        <w:t>[15] Chu H</w:t>
      </w:r>
      <w:r w:rsidR="00E046D5">
        <w:rPr>
          <w:rFonts w:ascii="Times New Roman" w:hAnsi="Times New Roman" w:cs="Times New Roman"/>
          <w:sz w:val="24"/>
          <w:szCs w:val="24"/>
        </w:rPr>
        <w:t>H, 2012,</w:t>
      </w:r>
      <w:r w:rsidRPr="00561516">
        <w:rPr>
          <w:rFonts w:ascii="Times New Roman" w:hAnsi="Times New Roman" w:cs="Times New Roman"/>
          <w:sz w:val="24"/>
          <w:szCs w:val="24"/>
        </w:rPr>
        <w:t xml:space="preserve"> Pragmatic Analysis of Euphemistic Expressions in Japanese. Journal of Mudanjiang University, 21(8)</w:t>
      </w:r>
      <w:r w:rsidR="00E36B3E" w:rsidRPr="00561516">
        <w:rPr>
          <w:rFonts w:ascii="Times New Roman" w:hAnsi="Times New Roman" w:cs="Times New Roman"/>
          <w:sz w:val="24"/>
          <w:szCs w:val="24"/>
        </w:rPr>
        <w:t>:</w:t>
      </w:r>
      <w:r w:rsidR="00E046D5">
        <w:rPr>
          <w:rFonts w:ascii="Times New Roman" w:hAnsi="Times New Roman" w:cs="Times New Roman"/>
          <w:sz w:val="24"/>
          <w:szCs w:val="24"/>
        </w:rPr>
        <w:t xml:space="preserve"> </w:t>
      </w:r>
      <w:r w:rsidRPr="00561516">
        <w:rPr>
          <w:rFonts w:ascii="Times New Roman" w:hAnsi="Times New Roman" w:cs="Times New Roman"/>
          <w:sz w:val="24"/>
          <w:szCs w:val="24"/>
        </w:rPr>
        <w:t>92</w:t>
      </w:r>
      <w:r w:rsidR="00E046D5">
        <w:rPr>
          <w:rFonts w:ascii="Times New Roman" w:hAnsi="Times New Roman" w:cs="Times New Roman"/>
          <w:sz w:val="24"/>
          <w:szCs w:val="24"/>
        </w:rPr>
        <w:t>–</w:t>
      </w:r>
      <w:r w:rsidRPr="00561516">
        <w:rPr>
          <w:rFonts w:ascii="Times New Roman" w:hAnsi="Times New Roman" w:cs="Times New Roman"/>
          <w:sz w:val="24"/>
          <w:szCs w:val="24"/>
        </w:rPr>
        <w:t>94.</w:t>
      </w:r>
    </w:p>
    <w:p w14:paraId="122B4913" w14:textId="77777777" w:rsidR="00E36B3E" w:rsidRPr="00561516" w:rsidRDefault="00E36B3E" w:rsidP="00E36B3E">
      <w:pPr>
        <w:rPr>
          <w:rFonts w:ascii="Times New Roman" w:hAnsi="Times New Roman" w:cs="Times New Roman"/>
          <w:sz w:val="24"/>
          <w:szCs w:val="24"/>
        </w:rPr>
      </w:pPr>
    </w:p>
    <w:p w14:paraId="219F0F6F" w14:textId="77777777" w:rsidR="00E36B3E" w:rsidRPr="00561516" w:rsidRDefault="00E36B3E" w:rsidP="00E36B3E">
      <w:pPr>
        <w:rPr>
          <w:rFonts w:ascii="Times New Roman" w:hAnsi="Times New Roman" w:cs="Times New Roman"/>
          <w:b/>
          <w:bCs/>
          <w:sz w:val="20"/>
          <w:szCs w:val="20"/>
        </w:rPr>
      </w:pPr>
      <w:r w:rsidRPr="00561516">
        <w:rPr>
          <w:rFonts w:ascii="Times New Roman" w:hAnsi="Times New Roman" w:cs="Times New Roman"/>
          <w:b/>
          <w:bCs/>
          <w:sz w:val="20"/>
          <w:szCs w:val="20"/>
        </w:rPr>
        <w:t>Publisher’s note</w:t>
      </w:r>
    </w:p>
    <w:p w14:paraId="6E1FCB45" w14:textId="77777777" w:rsidR="00E36B3E" w:rsidRPr="00E36B3E" w:rsidRDefault="00E36B3E" w:rsidP="00E36B3E">
      <w:pPr>
        <w:rPr>
          <w:rFonts w:ascii="Times New Roman" w:hAnsi="Times New Roman" w:cs="Times New Roman"/>
          <w:sz w:val="20"/>
          <w:szCs w:val="20"/>
          <w:lang w:val="en-MY"/>
        </w:rPr>
      </w:pPr>
      <w:r w:rsidRPr="00561516">
        <w:rPr>
          <w:rFonts w:ascii="Times New Roman" w:hAnsi="Times New Roman" w:cs="Times New Roman"/>
          <w:sz w:val="20"/>
          <w:szCs w:val="20"/>
        </w:rPr>
        <w:t>Bio-Byword Scientific Publishing remains neutral with regard to jurisdictional claims in published maps and institutional affiliations.</w:t>
      </w:r>
    </w:p>
    <w:sectPr w:rsidR="00E36B3E" w:rsidRPr="00E36B3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341EE"/>
    <w:multiLevelType w:val="singleLevel"/>
    <w:tmpl w:val="4BC341EE"/>
    <w:lvl w:ilvl="0">
      <w:start w:val="1"/>
      <w:numFmt w:val="decimalEnclosedCircleChinese"/>
      <w:suff w:val="nothing"/>
      <w:lvlText w:val="%1　"/>
      <w:lvlJc w:val="left"/>
      <w:pPr>
        <w:ind w:left="0" w:firstLine="400"/>
      </w:pPr>
      <w:rPr>
        <w:rFonts w:hint="eastAsia"/>
      </w:rPr>
    </w:lvl>
  </w:abstractNum>
  <w:num w:numId="1" w16cid:durableId="1595435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43A"/>
    <w:rsid w:val="000E755E"/>
    <w:rsid w:val="000F2F75"/>
    <w:rsid w:val="00137702"/>
    <w:rsid w:val="002069AD"/>
    <w:rsid w:val="002315FB"/>
    <w:rsid w:val="002D1345"/>
    <w:rsid w:val="00477421"/>
    <w:rsid w:val="00561516"/>
    <w:rsid w:val="00600B07"/>
    <w:rsid w:val="0062198D"/>
    <w:rsid w:val="00693C25"/>
    <w:rsid w:val="006F7782"/>
    <w:rsid w:val="00706EDA"/>
    <w:rsid w:val="007A659D"/>
    <w:rsid w:val="00800D9B"/>
    <w:rsid w:val="00A21211"/>
    <w:rsid w:val="00B212CF"/>
    <w:rsid w:val="00C06011"/>
    <w:rsid w:val="00C35676"/>
    <w:rsid w:val="00DD7792"/>
    <w:rsid w:val="00E046D5"/>
    <w:rsid w:val="00E36B3E"/>
    <w:rsid w:val="00E65B88"/>
    <w:rsid w:val="00F44A69"/>
    <w:rsid w:val="00F4543A"/>
    <w:rsid w:val="00F90881"/>
    <w:rsid w:val="00FE11F0"/>
    <w:rsid w:val="2A9336FB"/>
    <w:rsid w:val="42793D75"/>
    <w:rsid w:val="7E465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2D0BB"/>
  <w15:docId w15:val="{20063C65-2800-4B59-AB1D-9B076AF4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annotation text" w:qFormat="1"/>
    <w:lsdException w:name="caption" w:semiHidden="1" w:unhideWhenUsed="1" w:qFormat="1"/>
    <w:lsdException w:name="footnote reference"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paragraph" w:styleId="Heading1">
    <w:name w:val="heading 1"/>
    <w:next w:val="Normal"/>
    <w:qFormat/>
    <w:pPr>
      <w:spacing w:before="380" w:after="140" w:line="288" w:lineRule="auto"/>
      <w:outlineLvl w:val="0"/>
    </w:pPr>
    <w:rPr>
      <w:rFonts w:ascii="Arial" w:eastAsia="DengXian" w:hAnsi="Arial" w:cs="Arial"/>
      <w:b/>
      <w:bCs/>
      <w:sz w:val="36"/>
      <w:szCs w:val="36"/>
    </w:rPr>
  </w:style>
  <w:style w:type="paragraph" w:styleId="Heading2">
    <w:name w:val="heading 2"/>
    <w:next w:val="Normal"/>
    <w:qFormat/>
    <w:pPr>
      <w:spacing w:before="320" w:after="120" w:line="288" w:lineRule="auto"/>
      <w:outlineLvl w:val="1"/>
    </w:pPr>
    <w:rPr>
      <w:rFonts w:ascii="Arial" w:eastAsia="DengXian" w:hAnsi="Arial" w:cs="Arial"/>
      <w:b/>
      <w:bCs/>
      <w:sz w:val="32"/>
      <w:szCs w:val="32"/>
    </w:rPr>
  </w:style>
  <w:style w:type="paragraph" w:styleId="Heading3">
    <w:name w:val="heading 3"/>
    <w:next w:val="Normal"/>
    <w:qFormat/>
    <w:pPr>
      <w:spacing w:before="300" w:after="120" w:line="288" w:lineRule="auto"/>
      <w:outlineLvl w:val="2"/>
    </w:pPr>
    <w:rPr>
      <w:rFonts w:ascii="Arial" w:eastAsia="DengXian" w:hAnsi="Arial" w:cs="Arial"/>
      <w:b/>
      <w:bCs/>
      <w:sz w:val="30"/>
      <w:szCs w:val="30"/>
    </w:rPr>
  </w:style>
  <w:style w:type="paragraph" w:styleId="Heading4">
    <w:name w:val="heading 4"/>
    <w:next w:val="Normal"/>
    <w:qFormat/>
    <w:pPr>
      <w:spacing w:before="260" w:after="120" w:line="288" w:lineRule="auto"/>
      <w:outlineLvl w:val="3"/>
    </w:pPr>
    <w:rPr>
      <w:rFonts w:ascii="Arial" w:eastAsia="DengXian" w:hAnsi="Arial" w:cs="Arial"/>
      <w:b/>
      <w:bCs/>
      <w:sz w:val="28"/>
      <w:szCs w:val="28"/>
    </w:rPr>
  </w:style>
  <w:style w:type="paragraph" w:styleId="Heading5">
    <w:name w:val="heading 5"/>
    <w:next w:val="Normal"/>
    <w:qFormat/>
    <w:pPr>
      <w:spacing w:before="240" w:after="120" w:line="288" w:lineRule="auto"/>
      <w:outlineLvl w:val="4"/>
    </w:pPr>
    <w:rPr>
      <w:rFonts w:ascii="Arial" w:eastAsia="DengXian" w:hAnsi="Arial" w:cs="Arial"/>
      <w:b/>
      <w:bCs/>
      <w:sz w:val="24"/>
      <w:szCs w:val="24"/>
    </w:rPr>
  </w:style>
  <w:style w:type="paragraph" w:styleId="Heading6">
    <w:name w:val="heading 6"/>
    <w:next w:val="Normal"/>
    <w:qFormat/>
    <w:pPr>
      <w:spacing w:before="240" w:after="120" w:line="288" w:lineRule="auto"/>
      <w:outlineLvl w:val="5"/>
    </w:pPr>
    <w:rPr>
      <w:rFonts w:ascii="Arial" w:eastAsia="DengXi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noteText">
    <w:name w:val="footnote text"/>
    <w:link w:val="FootnoteTextChar"/>
    <w:uiPriority w:val="99"/>
    <w:semiHidden/>
    <w:unhideWhenUsed/>
    <w:qFormat/>
  </w:style>
  <w:style w:type="paragraph" w:styleId="Title">
    <w:name w:val="Title"/>
    <w:qFormat/>
    <w:pPr>
      <w:spacing w:before="480" w:after="480" w:line="288" w:lineRule="auto"/>
    </w:pPr>
    <w:rPr>
      <w:rFonts w:ascii="Arial" w:eastAsia="DengXian" w:hAnsi="Arial" w:cs="Arial"/>
      <w:b/>
      <w:bCs/>
      <w:sz w:val="52"/>
      <w:szCs w:val="52"/>
    </w:rPr>
  </w:style>
  <w:style w:type="character" w:styleId="Hyperlink">
    <w:name w:val="Hyperlink"/>
    <w:uiPriority w:val="99"/>
    <w:unhideWhenUsed/>
    <w:qFormat/>
    <w:rPr>
      <w:color w:val="0563C1"/>
      <w:u w:val="single"/>
    </w:rPr>
  </w:style>
  <w:style w:type="character" w:styleId="FootnoteReference">
    <w:name w:val="footnote reference"/>
    <w:uiPriority w:val="99"/>
    <w:semiHidden/>
    <w:unhideWhenUsed/>
    <w:qFormat/>
    <w:rPr>
      <w:vertAlign w:val="superscript"/>
    </w:rPr>
  </w:style>
  <w:style w:type="paragraph" w:styleId="ListParagraph">
    <w:name w:val="List Paragraph"/>
    <w:qFormat/>
    <w:rPr>
      <w:sz w:val="21"/>
      <w:szCs w:val="22"/>
    </w:rPr>
  </w:style>
  <w:style w:type="character" w:customStyle="1" w:styleId="FootnoteTextChar">
    <w:name w:val="Footnote Text Char"/>
    <w:link w:val="FootnoteText"/>
    <w:uiPriority w:val="99"/>
    <w:semiHidden/>
    <w:unhideWhenUsed/>
    <w:qFormat/>
    <w:rPr>
      <w:sz w:val="20"/>
      <w:szCs w:val="20"/>
    </w:rPr>
  </w:style>
  <w:style w:type="paragraph" w:customStyle="1" w:styleId="Style13">
    <w:name w:val="_Style 13"/>
    <w:qFormat/>
    <w:pPr>
      <w:spacing w:before="120" w:after="120" w:line="288" w:lineRule="auto"/>
    </w:pPr>
    <w:rPr>
      <w:rFonts w:ascii="Arial" w:eastAsia="DengXian" w:hAnsi="Arial" w:cs="Arial"/>
      <w:sz w:val="22"/>
      <w:szCs w:val="22"/>
    </w:rPr>
  </w:style>
  <w:style w:type="paragraph" w:customStyle="1" w:styleId="Style14">
    <w:name w:val="_Style 14"/>
    <w:qFormat/>
    <w:pPr>
      <w:spacing w:before="120" w:after="120" w:line="288" w:lineRule="auto"/>
    </w:pPr>
    <w:rPr>
      <w:rFonts w:ascii="Arial" w:eastAsia="DengXian" w:hAnsi="Arial" w:cs="Arial"/>
      <w:color w:val="8F959E"/>
      <w:sz w:val="22"/>
      <w:szCs w:val="22"/>
    </w:rPr>
  </w:style>
  <w:style w:type="character" w:styleId="CommentReference">
    <w:name w:val="annotation reference"/>
    <w:basedOn w:val="DefaultParagraphFont"/>
    <w:rPr>
      <w:sz w:val="16"/>
      <w:szCs w:val="16"/>
    </w:rPr>
  </w:style>
  <w:style w:type="paragraph" w:styleId="Revision">
    <w:name w:val="Revision"/>
    <w:hidden/>
    <w:uiPriority w:val="99"/>
    <w:unhideWhenUsed/>
    <w:rsid w:val="007A659D"/>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3190</Words>
  <Characters>18186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Acer NB</cp:lastModifiedBy>
  <cp:revision>3</cp:revision>
  <dcterms:created xsi:type="dcterms:W3CDTF">2026-07-24T05:12:00Z</dcterms:created>
  <dcterms:modified xsi:type="dcterms:W3CDTF">2026-07-27T02:49:00Z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eyJoZGlkIjoiYWM4ODQ5ZGM0Yzg2MWYxZjA0NGRlMDEyODcyYTQ1NTIiLCJ1c2VySWQiOiIyNTY3MDg3MDgifQ==</vt:lpwstr>
  </property>
  <property fmtid="{D5CDD505-2E9C-101B-9397-08002B2CF9AE}" pid="3" name="KSOProductBuildVer">
    <vt:lpwstr>2052-12.1.0.26895</vt:lpwstr>
  </property>
  <property fmtid="{D5CDD505-2E9C-101B-9397-08002B2CF9AE}" pid="4" name="ICV">
    <vt:lpwstr>54A38ADC738E49BB86E29FF030C09910_12</vt:lpwstr>
  </property>
  <property fmtid="{D5CDD505-2E9C-101B-9397-08002B2CF9AE}" pid="5" name="GrammarlyDocumentId">
    <vt:lpwstr>e2dd32d1-c6ed-43e6-a288-8045b3ec1a57</vt:lpwstr>
  </property>
</Properties>
</file>