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EAA8C" w14:textId="0A3D0E4C" w:rsidR="00C54C8C" w:rsidRPr="007177D1" w:rsidRDefault="00000000" w:rsidP="007177D1">
      <w:pPr>
        <w:spacing w:line="240" w:lineRule="auto"/>
        <w:ind w:firstLineChars="0" w:firstLine="0"/>
        <w:rPr>
          <w:rFonts w:cs="Times New Roman"/>
          <w:b/>
          <w:bCs/>
          <w:sz w:val="44"/>
          <w:szCs w:val="44"/>
        </w:rPr>
      </w:pPr>
      <w:bookmarkStart w:id="0" w:name="_Hlk234006016"/>
      <w:r w:rsidRPr="007177D1">
        <w:rPr>
          <w:rFonts w:cs="Times New Roman"/>
          <w:b/>
          <w:bCs/>
          <w:sz w:val="44"/>
          <w:szCs w:val="44"/>
        </w:rPr>
        <w:t xml:space="preserve">The Representation and Reconstruction of Interpersonal Meaning in the English Translation of the </w:t>
      </w:r>
      <w:r w:rsidR="00C2357C" w:rsidRPr="007177D1">
        <w:rPr>
          <w:rFonts w:cs="Times New Roman"/>
          <w:b/>
          <w:bCs/>
          <w:i/>
          <w:sz w:val="44"/>
          <w:szCs w:val="44"/>
        </w:rPr>
        <w:t>Report on the Work of the Government</w:t>
      </w:r>
      <w:r w:rsidR="00D97BA9" w:rsidRPr="007177D1">
        <w:rPr>
          <w:rFonts w:cs="Times New Roman"/>
          <w:b/>
          <w:bCs/>
          <w:sz w:val="44"/>
          <w:szCs w:val="44"/>
        </w:rPr>
        <w:t>:</w:t>
      </w:r>
      <w:r w:rsidRPr="007177D1">
        <w:rPr>
          <w:rFonts w:cs="Times New Roman"/>
          <w:b/>
          <w:bCs/>
          <w:sz w:val="44"/>
          <w:szCs w:val="44"/>
        </w:rPr>
        <w:t xml:space="preserve"> A Modality System Perspective</w:t>
      </w:r>
    </w:p>
    <w:p w14:paraId="36BFE4B9" w14:textId="77777777" w:rsidR="00C54C8C" w:rsidRPr="007177D1" w:rsidRDefault="00000000" w:rsidP="00D97BA9">
      <w:pPr>
        <w:spacing w:line="240" w:lineRule="auto"/>
        <w:ind w:firstLineChars="0" w:firstLine="0"/>
        <w:jc w:val="both"/>
        <w:rPr>
          <w:rFonts w:cs="Times New Roman"/>
          <w:b/>
          <w:bCs/>
          <w:szCs w:val="24"/>
        </w:rPr>
      </w:pPr>
      <w:proofErr w:type="spellStart"/>
      <w:r w:rsidRPr="007177D1">
        <w:rPr>
          <w:rFonts w:eastAsia="Times New Roman" w:cs="Times New Roman"/>
          <w:b/>
          <w:bCs/>
          <w:szCs w:val="24"/>
        </w:rPr>
        <w:t>Xiaoqian</w:t>
      </w:r>
      <w:proofErr w:type="spellEnd"/>
      <w:r w:rsidRPr="007177D1">
        <w:rPr>
          <w:rFonts w:eastAsia="Times New Roman" w:cs="Times New Roman"/>
          <w:b/>
          <w:bCs/>
          <w:szCs w:val="24"/>
        </w:rPr>
        <w:t xml:space="preserve"> Li</w:t>
      </w:r>
      <w:r w:rsidRPr="007177D1">
        <w:rPr>
          <w:rFonts w:cs="Times New Roman"/>
          <w:b/>
          <w:bCs/>
          <w:szCs w:val="24"/>
          <w:lang w:eastAsia="zh-CN"/>
        </w:rPr>
        <w:t xml:space="preserve">, </w:t>
      </w:r>
      <w:proofErr w:type="spellStart"/>
      <w:r w:rsidRPr="007177D1">
        <w:rPr>
          <w:rFonts w:eastAsia="Times New Roman" w:cs="Times New Roman"/>
          <w:b/>
          <w:bCs/>
          <w:szCs w:val="24"/>
        </w:rPr>
        <w:t>Xiyuan</w:t>
      </w:r>
      <w:proofErr w:type="spellEnd"/>
      <w:r w:rsidRPr="007177D1">
        <w:rPr>
          <w:rFonts w:eastAsia="Times New Roman" w:cs="Times New Roman"/>
          <w:b/>
          <w:bCs/>
          <w:szCs w:val="24"/>
        </w:rPr>
        <w:t xml:space="preserve"> Zhao*</w:t>
      </w:r>
    </w:p>
    <w:p w14:paraId="1ED1AA00" w14:textId="22BC0FB0" w:rsidR="00123EAF" w:rsidRPr="007177D1" w:rsidRDefault="00123EAF" w:rsidP="00C93033">
      <w:pPr>
        <w:spacing w:line="240" w:lineRule="auto"/>
        <w:ind w:firstLineChars="0" w:firstLine="0"/>
        <w:rPr>
          <w:rFonts w:cs="Times New Roman"/>
        </w:rPr>
      </w:pPr>
      <w:r w:rsidRPr="00123EAF">
        <w:rPr>
          <w:rFonts w:cs="Times New Roman"/>
        </w:rPr>
        <w:t>Institute of Language Sciences, Shanghai International Studies University, Shanghai 201620, China</w:t>
      </w:r>
    </w:p>
    <w:p w14:paraId="589703EE" w14:textId="3E1DF876" w:rsidR="00C93033" w:rsidRPr="00642220" w:rsidRDefault="00C93033" w:rsidP="00C93033">
      <w:pPr>
        <w:spacing w:line="240" w:lineRule="auto"/>
        <w:ind w:firstLineChars="0" w:firstLine="0"/>
        <w:rPr>
          <w:rFonts w:cs="Times New Roman"/>
          <w:i/>
          <w:iCs/>
        </w:rPr>
      </w:pPr>
      <w:r w:rsidRPr="00642220">
        <w:rPr>
          <w:rFonts w:cs="Times New Roman"/>
          <w:i/>
          <w:iCs/>
        </w:rPr>
        <w:t>*Author to whom correspondence should be addressed.</w:t>
      </w:r>
    </w:p>
    <w:p w14:paraId="347EB53A" w14:textId="77777777" w:rsidR="00C93033" w:rsidRPr="00642220" w:rsidRDefault="00C93033" w:rsidP="00C93033">
      <w:pPr>
        <w:spacing w:line="240" w:lineRule="auto"/>
        <w:ind w:firstLineChars="0" w:firstLine="0"/>
        <w:rPr>
          <w:rFonts w:cs="Times New Roman"/>
        </w:rPr>
      </w:pPr>
    </w:p>
    <w:p w14:paraId="7BFB3DE5" w14:textId="77777777" w:rsidR="00C93033" w:rsidRPr="00B35C5F" w:rsidRDefault="00C93033" w:rsidP="00C93033">
      <w:pPr>
        <w:spacing w:line="240" w:lineRule="auto"/>
        <w:ind w:firstLineChars="0" w:firstLine="0"/>
        <w:rPr>
          <w:rFonts w:cs="Times New Roman"/>
          <w:sz w:val="20"/>
        </w:rPr>
      </w:pPr>
      <w:r w:rsidRPr="00642220">
        <w:rPr>
          <w:rFonts w:cs="Times New Roman"/>
          <w:b/>
          <w:sz w:val="20"/>
        </w:rPr>
        <w:t>Copyright:</w:t>
      </w:r>
      <w:r w:rsidRPr="00642220">
        <w:rPr>
          <w:rFonts w:cs="Times New Roman"/>
          <w:sz w:val="20"/>
        </w:rPr>
        <w:t xml:space="preserve"> © 2026 Author(s). This is an open-access article distributed under the terms of the Creative Commons Attribution License (CC BY 4.0), permitting distribution and reproduction in any medium, provided the original work is cited.</w:t>
      </w:r>
    </w:p>
    <w:p w14:paraId="32D81784" w14:textId="77777777" w:rsidR="00C54C8C" w:rsidRPr="00D97BA9" w:rsidRDefault="00C54C8C" w:rsidP="00D97BA9">
      <w:pPr>
        <w:spacing w:line="240" w:lineRule="auto"/>
        <w:ind w:firstLineChars="0" w:firstLine="0"/>
        <w:jc w:val="both"/>
        <w:rPr>
          <w:rFonts w:cs="Times New Roman"/>
          <w:szCs w:val="24"/>
          <w:lang w:eastAsia="zh-CN"/>
        </w:rPr>
      </w:pPr>
    </w:p>
    <w:p w14:paraId="7EBC4314" w14:textId="07746A43" w:rsidR="00C54C8C" w:rsidRPr="00D97BA9" w:rsidRDefault="00000000" w:rsidP="00D97BA9">
      <w:pPr>
        <w:spacing w:line="240" w:lineRule="auto"/>
        <w:ind w:firstLineChars="0" w:firstLine="0"/>
        <w:jc w:val="both"/>
        <w:rPr>
          <w:rFonts w:cs="Times New Roman"/>
          <w:szCs w:val="24"/>
          <w:lang w:eastAsia="zh-CN"/>
        </w:rPr>
      </w:pPr>
      <w:bookmarkStart w:id="1" w:name="OLE_LINK1"/>
      <w:r w:rsidRPr="00D97BA9">
        <w:rPr>
          <w:rFonts w:cs="Times New Roman"/>
          <w:b/>
          <w:bCs/>
          <w:szCs w:val="24"/>
        </w:rPr>
        <w:t>Abstract</w:t>
      </w:r>
      <w:r w:rsidR="00D97BA9">
        <w:rPr>
          <w:rFonts w:cs="Times New Roman"/>
          <w:b/>
          <w:bCs/>
          <w:szCs w:val="24"/>
          <w:lang w:eastAsia="zh-CN"/>
        </w:rPr>
        <w:t>:</w:t>
      </w:r>
      <w:bookmarkStart w:id="2" w:name="OLE_LINK19"/>
      <w:r w:rsidRPr="00D97BA9">
        <w:rPr>
          <w:rFonts w:cs="Times New Roman"/>
          <w:b/>
          <w:bCs/>
          <w:szCs w:val="24"/>
          <w:lang w:eastAsia="zh-CN"/>
        </w:rPr>
        <w:t xml:space="preserve"> </w:t>
      </w:r>
      <w:bookmarkStart w:id="3" w:name="OLE_LINK18"/>
      <w:r w:rsidRPr="00D97BA9">
        <w:rPr>
          <w:rFonts w:cs="Times New Roman"/>
          <w:szCs w:val="24"/>
          <w:lang w:eastAsia="zh-CN"/>
        </w:rPr>
        <w:t>Using Chinese–English parallel texts from the </w:t>
      </w:r>
      <w:r w:rsidR="00C2357C" w:rsidRPr="00D97BA9">
        <w:rPr>
          <w:rFonts w:cs="Times New Roman"/>
          <w:i/>
          <w:iCs/>
          <w:szCs w:val="24"/>
          <w:lang w:eastAsia="zh-CN"/>
        </w:rPr>
        <w:t>Report on the Work of the Government</w:t>
      </w:r>
      <w:r w:rsidRPr="00D97BA9">
        <w:rPr>
          <w:rFonts w:cs="Times New Roman"/>
          <w:szCs w:val="24"/>
          <w:lang w:eastAsia="zh-CN"/>
        </w:rPr>
        <w:t xml:space="preserve"> published between 2010 and 2019, this study investigates the reconstruction of interpersonal meaning in the English translations. The analysis adopts a corpus-based approach and takes the modality system as the main analytical framework. The findings indicate that a large proportion of modal expressions in the English translations do not have direct counterparts in the Chinese source texts, resulting </w:t>
      </w:r>
      <w:r w:rsidR="001F6DB5">
        <w:rPr>
          <w:rFonts w:cs="Times New Roman"/>
          <w:szCs w:val="24"/>
          <w:lang w:eastAsia="zh-CN"/>
        </w:rPr>
        <w:t xml:space="preserve">in </w:t>
      </w:r>
      <w:r w:rsidRPr="00D97BA9">
        <w:rPr>
          <w:rFonts w:cs="Times New Roman"/>
          <w:szCs w:val="24"/>
          <w:lang w:eastAsia="zh-CN"/>
        </w:rPr>
        <w:t>the reconstruction of modal type, modal orientation, and modal value. These expressions are introduced during the translation process. Their distribution is concentrated in inclination-based modality, implicit modal orientation, and median modal value. In concordance lines where modal expressions appear in both the Chinese texts and the English translations, the English versions present a lower degree of obligation in modal type. They also show a stronger tendency toward implicit modal orientation and a higher level of modal value than the Chinese originals.</w:t>
      </w:r>
      <w:bookmarkEnd w:id="1"/>
      <w:bookmarkEnd w:id="2"/>
      <w:bookmarkEnd w:id="3"/>
    </w:p>
    <w:p w14:paraId="176645C3" w14:textId="79FE0BCD" w:rsidR="00C54C8C" w:rsidRPr="00D97BA9" w:rsidRDefault="00000000" w:rsidP="00D97BA9">
      <w:pPr>
        <w:spacing w:line="240" w:lineRule="auto"/>
        <w:ind w:firstLineChars="0" w:firstLine="0"/>
        <w:jc w:val="both"/>
        <w:rPr>
          <w:rFonts w:cs="Times New Roman"/>
          <w:szCs w:val="24"/>
        </w:rPr>
      </w:pPr>
      <w:r w:rsidRPr="00D97BA9">
        <w:rPr>
          <w:rFonts w:cs="Times New Roman"/>
          <w:b/>
          <w:szCs w:val="24"/>
        </w:rPr>
        <w:t>Keywords</w:t>
      </w:r>
      <w:r w:rsidR="00D97BA9">
        <w:rPr>
          <w:rFonts w:cs="Times New Roman"/>
          <w:b/>
          <w:szCs w:val="24"/>
        </w:rPr>
        <w:t>:</w:t>
      </w:r>
      <w:r w:rsidRPr="00D97BA9">
        <w:rPr>
          <w:rFonts w:cs="Times New Roman"/>
          <w:szCs w:val="24"/>
        </w:rPr>
        <w:t xml:space="preserve"> </w:t>
      </w:r>
      <w:r w:rsidR="00123EAF" w:rsidRPr="00D97BA9">
        <w:rPr>
          <w:rFonts w:cs="Times New Roman"/>
          <w:szCs w:val="24"/>
        </w:rPr>
        <w:t>Interpe</w:t>
      </w:r>
      <w:r w:rsidRPr="00D97BA9">
        <w:rPr>
          <w:rFonts w:cs="Times New Roman"/>
          <w:szCs w:val="24"/>
        </w:rPr>
        <w:t>rsonal meaning</w:t>
      </w:r>
      <w:r w:rsidR="00D97BA9">
        <w:rPr>
          <w:rFonts w:cs="Times New Roman"/>
          <w:szCs w:val="24"/>
        </w:rPr>
        <w:t>;</w:t>
      </w:r>
      <w:r w:rsidRPr="00D97BA9">
        <w:rPr>
          <w:rFonts w:cs="Times New Roman"/>
          <w:szCs w:val="24"/>
        </w:rPr>
        <w:t xml:space="preserve"> English translation of the </w:t>
      </w:r>
      <w:r w:rsidR="00C2357C" w:rsidRPr="00D97BA9">
        <w:rPr>
          <w:rFonts w:cs="Times New Roman"/>
          <w:i/>
          <w:iCs/>
          <w:szCs w:val="24"/>
        </w:rPr>
        <w:t>Report on the Work of the Government</w:t>
      </w:r>
      <w:r w:rsidR="00D97BA9">
        <w:rPr>
          <w:rFonts w:cs="Times New Roman"/>
          <w:szCs w:val="24"/>
        </w:rPr>
        <w:t>;</w:t>
      </w:r>
      <w:r w:rsidR="00123EAF" w:rsidRPr="00D97BA9">
        <w:rPr>
          <w:rFonts w:cs="Times New Roman"/>
          <w:szCs w:val="24"/>
        </w:rPr>
        <w:t xml:space="preserve"> Modality </w:t>
      </w:r>
      <w:r w:rsidRPr="00D97BA9">
        <w:rPr>
          <w:rFonts w:cs="Times New Roman"/>
          <w:szCs w:val="24"/>
        </w:rPr>
        <w:t>system</w:t>
      </w:r>
      <w:r w:rsidR="00D97BA9">
        <w:rPr>
          <w:rFonts w:cs="Times New Roman"/>
          <w:szCs w:val="24"/>
        </w:rPr>
        <w:t>;</w:t>
      </w:r>
      <w:r w:rsidRPr="00D97BA9">
        <w:rPr>
          <w:rFonts w:cs="Times New Roman"/>
          <w:szCs w:val="24"/>
        </w:rPr>
        <w:t xml:space="preserve"> corpus</w:t>
      </w:r>
    </w:p>
    <w:p w14:paraId="4428CEBA" w14:textId="77777777" w:rsidR="00C54C8C" w:rsidRDefault="00C54C8C" w:rsidP="00D97BA9">
      <w:pPr>
        <w:spacing w:line="240" w:lineRule="auto"/>
        <w:ind w:firstLineChars="0" w:firstLine="0"/>
        <w:jc w:val="both"/>
        <w:rPr>
          <w:rFonts w:cs="Times New Roman"/>
          <w:szCs w:val="24"/>
        </w:rPr>
      </w:pPr>
    </w:p>
    <w:p w14:paraId="2EF0DD25" w14:textId="420E3CA5" w:rsidR="00C93033" w:rsidRPr="00C93033" w:rsidRDefault="00C93033" w:rsidP="00C93033">
      <w:pPr>
        <w:spacing w:line="240" w:lineRule="auto"/>
        <w:ind w:firstLineChars="0" w:firstLine="0"/>
        <w:rPr>
          <w:rFonts w:cs="Times New Roman"/>
          <w:b/>
          <w:bCs/>
          <w:sz w:val="20"/>
          <w:szCs w:val="20"/>
        </w:rPr>
      </w:pPr>
      <w:r w:rsidRPr="0071466A">
        <w:rPr>
          <w:rFonts w:cs="Times New Roman"/>
          <w:b/>
          <w:bCs/>
          <w:sz w:val="20"/>
          <w:szCs w:val="20"/>
        </w:rPr>
        <w:t>Online publication:</w:t>
      </w:r>
    </w:p>
    <w:p w14:paraId="39B2385E" w14:textId="77777777" w:rsidR="00C93033" w:rsidRPr="00D97BA9" w:rsidRDefault="00C93033" w:rsidP="00D97BA9">
      <w:pPr>
        <w:spacing w:line="240" w:lineRule="auto"/>
        <w:ind w:firstLineChars="0" w:firstLine="0"/>
        <w:jc w:val="both"/>
        <w:rPr>
          <w:rFonts w:cs="Times New Roman"/>
          <w:szCs w:val="24"/>
        </w:rPr>
      </w:pPr>
    </w:p>
    <w:p w14:paraId="6C8F9361" w14:textId="24341759" w:rsidR="00C54C8C" w:rsidRPr="007177D1" w:rsidRDefault="00C93033" w:rsidP="00D97BA9">
      <w:pPr>
        <w:spacing w:line="240" w:lineRule="auto"/>
        <w:ind w:firstLineChars="0" w:firstLine="0"/>
        <w:jc w:val="both"/>
        <w:rPr>
          <w:rFonts w:cs="Times New Roman"/>
          <w:b/>
          <w:bCs/>
          <w:szCs w:val="24"/>
        </w:rPr>
      </w:pPr>
      <w:r w:rsidRPr="007177D1">
        <w:rPr>
          <w:rFonts w:cs="Times New Roman"/>
          <w:b/>
          <w:bCs/>
          <w:szCs w:val="24"/>
        </w:rPr>
        <w:t>1. Introduction</w:t>
      </w:r>
    </w:p>
    <w:p w14:paraId="7B94C580" w14:textId="22C02E88" w:rsidR="00C54C8C" w:rsidRPr="00D97BA9" w:rsidRDefault="00000000" w:rsidP="00D97BA9">
      <w:pPr>
        <w:spacing w:line="240" w:lineRule="auto"/>
        <w:ind w:firstLineChars="0" w:firstLine="0"/>
        <w:jc w:val="both"/>
        <w:rPr>
          <w:rFonts w:cs="Times New Roman"/>
          <w:szCs w:val="24"/>
          <w:lang w:eastAsia="zh-CN"/>
        </w:rPr>
      </w:pPr>
      <w:r w:rsidRPr="00D97BA9">
        <w:rPr>
          <w:rFonts w:cs="Times New Roman"/>
          <w:szCs w:val="24"/>
          <w:lang w:eastAsia="zh-CN"/>
        </w:rPr>
        <w:t xml:space="preserve">The </w:t>
      </w:r>
      <w:r w:rsidR="00C2357C" w:rsidRPr="00D97BA9">
        <w:rPr>
          <w:rFonts w:cs="Times New Roman"/>
          <w:i/>
          <w:szCs w:val="24"/>
          <w:lang w:eastAsia="zh-CN"/>
        </w:rPr>
        <w:t>Report on the Work of the Government</w:t>
      </w:r>
      <w:r w:rsidRPr="00D97BA9">
        <w:rPr>
          <w:rFonts w:cs="Times New Roman"/>
          <w:szCs w:val="24"/>
          <w:lang w:eastAsia="zh-CN"/>
        </w:rPr>
        <w:t xml:space="preserve"> functions as a key policy document for presenting China</w:t>
      </w:r>
      <w:r w:rsidR="00D97BA9">
        <w:rPr>
          <w:rFonts w:cs="Times New Roman"/>
          <w:szCs w:val="24"/>
          <w:lang w:eastAsia="zh-CN"/>
        </w:rPr>
        <w:t>’</w:t>
      </w:r>
      <w:r w:rsidRPr="00D97BA9">
        <w:rPr>
          <w:rFonts w:cs="Times New Roman"/>
          <w:szCs w:val="24"/>
          <w:lang w:eastAsia="zh-CN"/>
        </w:rPr>
        <w:t>s national development agenda and major governance priorities. Its official English version has strong institutional authority and serves as an important medium through which the Chinese government communicates policy positions to international audiences. Analysis of interpersonal meaning in this translated text helps clarify how the government, as discourse producer, constructs its institutional stance and builds communicative relations with overseas readers. A comparison between the Chinese source text and the English target text also shows how interpersonal relations are adjusted and reshaped across linguistic and cultural contexts.</w:t>
      </w:r>
    </w:p>
    <w:p w14:paraId="58BC791C" w14:textId="5D8080B3" w:rsidR="00C54C8C" w:rsidRDefault="00000000" w:rsidP="007177D1">
      <w:pPr>
        <w:spacing w:line="240" w:lineRule="auto"/>
        <w:ind w:firstLine="480"/>
        <w:jc w:val="both"/>
        <w:rPr>
          <w:rFonts w:cs="Times New Roman"/>
          <w:szCs w:val="24"/>
          <w:lang w:eastAsia="zh-CN"/>
        </w:rPr>
      </w:pPr>
      <w:r w:rsidRPr="00D97BA9">
        <w:rPr>
          <w:rFonts w:cs="Times New Roman"/>
          <w:szCs w:val="24"/>
          <w:lang w:eastAsia="zh-CN"/>
        </w:rPr>
        <w:t>Drawing on Halliday</w:t>
      </w:r>
      <w:r w:rsidR="00D97BA9">
        <w:rPr>
          <w:rFonts w:cs="Times New Roman"/>
          <w:szCs w:val="24"/>
          <w:lang w:eastAsia="zh-CN"/>
        </w:rPr>
        <w:t>’</w:t>
      </w:r>
      <w:r w:rsidRPr="00D97BA9">
        <w:rPr>
          <w:rFonts w:cs="Times New Roman"/>
          <w:szCs w:val="24"/>
          <w:lang w:eastAsia="zh-CN"/>
        </w:rPr>
        <w:t xml:space="preserve">s modality framework in Systemic Functional Linguistics, this study examines the representation and reconstruction of interpersonal meaning in the English translations of the </w:t>
      </w:r>
      <w:r w:rsidR="00C2357C" w:rsidRPr="00D97BA9">
        <w:rPr>
          <w:rFonts w:cs="Times New Roman"/>
          <w:i/>
          <w:szCs w:val="24"/>
          <w:lang w:eastAsia="zh-CN"/>
        </w:rPr>
        <w:t>Report on the Work of the Government</w:t>
      </w:r>
      <w:r w:rsidRPr="00D97BA9">
        <w:rPr>
          <w:rFonts w:cs="Times New Roman"/>
          <w:szCs w:val="24"/>
          <w:lang w:eastAsia="zh-CN"/>
        </w:rPr>
        <w:t xml:space="preserve"> from 2010 to 2019. The analysis focuses on modal type, modal orientation, and modal value. These three dimensions are used to trace changes in interpersonal positioning over the ten-</w:t>
      </w:r>
      <w:r w:rsidRPr="00D97BA9">
        <w:rPr>
          <w:rFonts w:cs="Times New Roman"/>
          <w:szCs w:val="24"/>
          <w:lang w:eastAsia="zh-CN"/>
        </w:rPr>
        <w:lastRenderedPageBreak/>
        <w:t>year period and to identify major linguistic and contextual factors influencing translational choices.</w:t>
      </w:r>
    </w:p>
    <w:p w14:paraId="0314AFC7" w14:textId="77777777" w:rsidR="001F6DB5" w:rsidRPr="00D97BA9" w:rsidRDefault="001F6DB5" w:rsidP="00D97BA9">
      <w:pPr>
        <w:spacing w:line="240" w:lineRule="auto"/>
        <w:ind w:firstLineChars="0" w:firstLine="0"/>
        <w:jc w:val="both"/>
        <w:rPr>
          <w:rFonts w:cs="Times New Roman"/>
          <w:szCs w:val="24"/>
          <w:lang w:eastAsia="zh-CN"/>
        </w:rPr>
      </w:pPr>
    </w:p>
    <w:p w14:paraId="7EB99FA7" w14:textId="7C1CEF6B" w:rsidR="00C54C8C" w:rsidRPr="007177D1" w:rsidRDefault="001F6DB5" w:rsidP="00D97BA9">
      <w:pPr>
        <w:spacing w:line="240" w:lineRule="auto"/>
        <w:ind w:firstLineChars="0" w:firstLine="0"/>
        <w:jc w:val="both"/>
        <w:rPr>
          <w:rFonts w:cs="Times New Roman"/>
          <w:b/>
          <w:bCs/>
          <w:szCs w:val="24"/>
        </w:rPr>
      </w:pPr>
      <w:bookmarkStart w:id="4" w:name="OLE_LINK3"/>
      <w:r w:rsidRPr="007177D1">
        <w:rPr>
          <w:rFonts w:cs="Times New Roman"/>
          <w:b/>
          <w:bCs/>
          <w:szCs w:val="24"/>
        </w:rPr>
        <w:t>2. Literature review</w:t>
      </w:r>
    </w:p>
    <w:p w14:paraId="33F0B6EB" w14:textId="59AC59E8" w:rsidR="00C54C8C" w:rsidRPr="00D97BA9" w:rsidRDefault="00000000" w:rsidP="00D97BA9">
      <w:pPr>
        <w:spacing w:line="240" w:lineRule="auto"/>
        <w:ind w:firstLineChars="0" w:firstLine="0"/>
        <w:jc w:val="both"/>
        <w:rPr>
          <w:rFonts w:cs="Times New Roman"/>
          <w:szCs w:val="24"/>
          <w:lang w:eastAsia="zh-CN"/>
        </w:rPr>
      </w:pPr>
      <w:r w:rsidRPr="00D97BA9">
        <w:rPr>
          <w:rFonts w:cs="Times New Roman"/>
          <w:szCs w:val="24"/>
          <w:lang w:eastAsia="zh-CN"/>
        </w:rPr>
        <w:t>Research on English translation of political discourse has received sustained attention in China and overseas. Existing studies on official political documents mainly discuss prescriptive translation principles</w:t>
      </w:r>
      <w:r w:rsidR="00797AC0">
        <w:rPr>
          <w:rFonts w:cs="Times New Roman"/>
          <w:szCs w:val="24"/>
          <w:lang w:eastAsia="zh-CN"/>
        </w:rPr>
        <w:t xml:space="preserve"> </w:t>
      </w:r>
      <w:r w:rsidR="00797AC0" w:rsidRPr="007177D1">
        <w:rPr>
          <w:rFonts w:cs="Times New Roman"/>
          <w:szCs w:val="24"/>
          <w:vertAlign w:val="superscript"/>
          <w:lang w:eastAsia="zh-CN"/>
        </w:rPr>
        <w:t>[1–2]</w:t>
      </w:r>
      <w:r w:rsidRPr="00D97BA9">
        <w:rPr>
          <w:rFonts w:cs="Times New Roman"/>
          <w:szCs w:val="24"/>
          <w:lang w:eastAsia="zh-CN"/>
        </w:rPr>
        <w:t xml:space="preserve">. As these texts belong to institutional translation, related research often takes the form of textual analysis or translator commentary </w:t>
      </w:r>
      <w:r w:rsidR="00797AC0" w:rsidRPr="007177D1">
        <w:rPr>
          <w:rFonts w:cs="Times New Roman"/>
          <w:szCs w:val="24"/>
          <w:vertAlign w:val="superscript"/>
          <w:lang w:eastAsia="zh-CN"/>
        </w:rPr>
        <w:t>[3–5]</w:t>
      </w:r>
      <w:r w:rsidRPr="00D97BA9">
        <w:rPr>
          <w:rFonts w:cs="Times New Roman"/>
          <w:szCs w:val="24"/>
          <w:lang w:eastAsia="zh-CN"/>
        </w:rPr>
        <w:t>. In terms of analytical units, earlier studies tend to focus on specific lexical items, such as the Four Comprehensives, or broader linguistic features, including collocation patterns</w:t>
      </w:r>
      <w:r w:rsidR="00797AC0">
        <w:rPr>
          <w:rFonts w:cs="Times New Roman"/>
          <w:szCs w:val="24"/>
          <w:lang w:eastAsia="zh-CN"/>
        </w:rPr>
        <w:t xml:space="preserve"> </w:t>
      </w:r>
      <w:r w:rsidR="00797AC0" w:rsidRPr="007177D1">
        <w:rPr>
          <w:rFonts w:cs="Times New Roman"/>
          <w:szCs w:val="24"/>
          <w:vertAlign w:val="superscript"/>
          <w:lang w:eastAsia="zh-CN"/>
        </w:rPr>
        <w:t>[6–7]</w:t>
      </w:r>
      <w:r w:rsidRPr="00D97BA9">
        <w:rPr>
          <w:rFonts w:cs="Times New Roman"/>
          <w:szCs w:val="24"/>
          <w:lang w:eastAsia="zh-CN"/>
        </w:rPr>
        <w:t xml:space="preserve">. Their research scope is often limited to single texts, especially the </w:t>
      </w:r>
      <w:r w:rsidR="00C2357C" w:rsidRPr="00D97BA9">
        <w:rPr>
          <w:rFonts w:cs="Times New Roman"/>
          <w:i/>
          <w:szCs w:val="24"/>
          <w:lang w:eastAsia="zh-CN"/>
        </w:rPr>
        <w:t>Report on the Work of the Government</w:t>
      </w:r>
      <w:r w:rsidR="00A61062" w:rsidRPr="00D97BA9">
        <w:rPr>
          <w:rFonts w:cs="Times New Roman"/>
          <w:szCs w:val="24"/>
          <w:lang w:eastAsia="zh-CN"/>
        </w:rPr>
        <w:t>, such as</w:t>
      </w:r>
      <w:r w:rsidRPr="00D97BA9">
        <w:rPr>
          <w:rFonts w:cs="Times New Roman"/>
          <w:szCs w:val="24"/>
          <w:lang w:eastAsia="zh-CN"/>
        </w:rPr>
        <w:t xml:space="preserve"> translation commentary, general linguistic features, personal pronouns, and thematic keywords</w:t>
      </w:r>
      <w:r w:rsidR="00797AC0">
        <w:rPr>
          <w:rFonts w:cs="Times New Roman"/>
          <w:szCs w:val="24"/>
          <w:lang w:eastAsia="zh-CN"/>
        </w:rPr>
        <w:t xml:space="preserve"> </w:t>
      </w:r>
      <w:r w:rsidR="00797AC0" w:rsidRPr="007177D1">
        <w:rPr>
          <w:rFonts w:cs="Times New Roman"/>
          <w:szCs w:val="24"/>
          <w:vertAlign w:val="superscript"/>
          <w:lang w:eastAsia="zh-CN"/>
        </w:rPr>
        <w:t>[8–13]</w:t>
      </w:r>
      <w:r w:rsidRPr="00D97BA9">
        <w:rPr>
          <w:rFonts w:cs="Times New Roman"/>
          <w:szCs w:val="24"/>
          <w:lang w:eastAsia="zh-CN"/>
        </w:rPr>
        <w:t>. Recent studies have examined modal verb translation in the Report from an interpersonal perspective. Tian, using a corpus-based method, analyzed modal verb translation from 2000 to 2022</w:t>
      </w:r>
      <w:r w:rsidR="00797AC0">
        <w:rPr>
          <w:rFonts w:cs="Times New Roman"/>
          <w:szCs w:val="24"/>
          <w:lang w:eastAsia="zh-CN"/>
        </w:rPr>
        <w:t xml:space="preserve"> </w:t>
      </w:r>
      <w:r w:rsidR="00797AC0" w:rsidRPr="007177D1">
        <w:rPr>
          <w:rFonts w:cs="Times New Roman"/>
          <w:szCs w:val="24"/>
          <w:vertAlign w:val="superscript"/>
          <w:lang w:eastAsia="zh-CN"/>
        </w:rPr>
        <w:t>[14]</w:t>
      </w:r>
      <w:r w:rsidRPr="00D97BA9">
        <w:rPr>
          <w:rFonts w:cs="Times New Roman"/>
          <w:szCs w:val="24"/>
          <w:lang w:eastAsia="zh-CN"/>
        </w:rPr>
        <w:t>. The study found that translators often render high-value Chinese modal expressions as medium- or low-value English forms. This strategy reduces the psychological distance between source-text audiences and target readers. Lin and He</w:t>
      </w:r>
      <w:r w:rsidR="00797AC0">
        <w:rPr>
          <w:rFonts w:cs="Times New Roman"/>
          <w:szCs w:val="24"/>
          <w:lang w:eastAsia="zh-CN"/>
        </w:rPr>
        <w:t xml:space="preserve"> i</w:t>
      </w:r>
      <w:r w:rsidRPr="00D97BA9">
        <w:rPr>
          <w:rFonts w:cs="Times New Roman"/>
          <w:szCs w:val="24"/>
          <w:lang w:eastAsia="zh-CN"/>
        </w:rPr>
        <w:t>nvestigated interpersonal meanings conveyed by modal verbs in English versions of the Report from 2013 to 2024</w:t>
      </w:r>
      <w:r w:rsidR="00797AC0">
        <w:rPr>
          <w:rFonts w:cs="Times New Roman"/>
          <w:szCs w:val="24"/>
          <w:lang w:eastAsia="zh-CN"/>
        </w:rPr>
        <w:t xml:space="preserve"> </w:t>
      </w:r>
      <w:r w:rsidR="00797AC0" w:rsidRPr="007177D1">
        <w:rPr>
          <w:rFonts w:cs="Times New Roman"/>
          <w:szCs w:val="24"/>
          <w:vertAlign w:val="superscript"/>
          <w:lang w:eastAsia="zh-CN"/>
        </w:rPr>
        <w:t>[15]</w:t>
      </w:r>
      <w:r w:rsidRPr="00D97BA9">
        <w:rPr>
          <w:rFonts w:cs="Times New Roman"/>
          <w:szCs w:val="24"/>
          <w:lang w:eastAsia="zh-CN"/>
        </w:rPr>
        <w:t xml:space="preserve">. Their findings show that frequent use of we will structures reflects a translation orientation shaped by target-reader expectations. Together with </w:t>
      </w:r>
      <w:proofErr w:type="spellStart"/>
      <w:r w:rsidRPr="00D97BA9">
        <w:rPr>
          <w:rFonts w:cs="Times New Roman"/>
          <w:szCs w:val="24"/>
          <w:lang w:eastAsia="zh-CN"/>
        </w:rPr>
        <w:t>Valdeón</w:t>
      </w:r>
      <w:proofErr w:type="spellEnd"/>
      <w:r w:rsidRPr="00D97BA9">
        <w:rPr>
          <w:rFonts w:cs="Times New Roman"/>
          <w:szCs w:val="24"/>
          <w:lang w:eastAsia="zh-CN"/>
        </w:rPr>
        <w:t xml:space="preserve"> and Li</w:t>
      </w:r>
      <w:r w:rsidR="00D97BA9">
        <w:rPr>
          <w:rFonts w:cs="Times New Roman"/>
          <w:szCs w:val="24"/>
          <w:lang w:eastAsia="zh-CN"/>
        </w:rPr>
        <w:t>’</w:t>
      </w:r>
      <w:r w:rsidRPr="00D97BA9">
        <w:rPr>
          <w:rFonts w:cs="Times New Roman"/>
          <w:szCs w:val="24"/>
          <w:lang w:eastAsia="zh-CN"/>
        </w:rPr>
        <w:t>s broader survey of political discourse translation in Chinese and Western contexts, these studies indicate increased academic concern with the mediation of interpersonal meaning in Chinese political text translation</w:t>
      </w:r>
      <w:r w:rsidR="00797AC0">
        <w:rPr>
          <w:rFonts w:cs="Times New Roman"/>
          <w:szCs w:val="24"/>
          <w:lang w:eastAsia="zh-CN"/>
        </w:rPr>
        <w:t xml:space="preserve"> </w:t>
      </w:r>
      <w:r w:rsidR="00797AC0" w:rsidRPr="007177D1">
        <w:rPr>
          <w:rFonts w:cs="Times New Roman"/>
          <w:szCs w:val="24"/>
          <w:vertAlign w:val="superscript"/>
          <w:lang w:eastAsia="zh-CN"/>
        </w:rPr>
        <w:t>[16]</w:t>
      </w:r>
      <w:r w:rsidRPr="00D97BA9">
        <w:rPr>
          <w:rFonts w:cs="Times New Roman"/>
          <w:szCs w:val="24"/>
          <w:lang w:eastAsia="zh-CN"/>
        </w:rPr>
        <w:t>.</w:t>
      </w:r>
    </w:p>
    <w:p w14:paraId="73EE85C1" w14:textId="573A9443" w:rsidR="00C54C8C" w:rsidRPr="00D97BA9" w:rsidRDefault="00000000" w:rsidP="007177D1">
      <w:pPr>
        <w:spacing w:line="240" w:lineRule="auto"/>
        <w:ind w:firstLine="480"/>
        <w:jc w:val="both"/>
        <w:rPr>
          <w:rFonts w:cs="Times New Roman"/>
          <w:szCs w:val="24"/>
          <w:lang w:eastAsia="zh-CN"/>
        </w:rPr>
      </w:pPr>
      <w:r w:rsidRPr="00D97BA9">
        <w:rPr>
          <w:rFonts w:cs="Times New Roman"/>
          <w:szCs w:val="24"/>
          <w:lang w:eastAsia="zh-CN"/>
        </w:rPr>
        <w:t xml:space="preserve">Within systemic functional linguistics, modality is a major realization of interpersonal function. Halliday places interpersonal function alongside ideational and textual </w:t>
      </w:r>
      <w:proofErr w:type="spellStart"/>
      <w:r w:rsidRPr="00D97BA9">
        <w:rPr>
          <w:rFonts w:cs="Times New Roman"/>
          <w:szCs w:val="24"/>
          <w:lang w:eastAsia="zh-CN"/>
        </w:rPr>
        <w:t>metafunctions</w:t>
      </w:r>
      <w:proofErr w:type="spellEnd"/>
      <w:r w:rsidRPr="00D97BA9">
        <w:rPr>
          <w:rFonts w:cs="Times New Roman"/>
          <w:szCs w:val="24"/>
          <w:lang w:eastAsia="zh-CN"/>
        </w:rPr>
        <w:t>. It concerns interaction and the maintenance of social relations through language. Recent translation studies have shown growing interest in this layer of meaning. Fu and Chen find that interpreters at press conferences adjust interpersonal meaning by explicating modality</w:t>
      </w:r>
      <w:r w:rsidR="00797AC0">
        <w:rPr>
          <w:rFonts w:cs="Times New Roman"/>
          <w:szCs w:val="24"/>
          <w:lang w:eastAsia="zh-CN"/>
        </w:rPr>
        <w:t xml:space="preserve"> </w:t>
      </w:r>
      <w:r w:rsidR="00797AC0" w:rsidRPr="007177D1">
        <w:rPr>
          <w:rFonts w:cs="Times New Roman"/>
          <w:szCs w:val="24"/>
          <w:vertAlign w:val="superscript"/>
          <w:lang w:eastAsia="zh-CN"/>
        </w:rPr>
        <w:t>[17]</w:t>
      </w:r>
      <w:r w:rsidRPr="00D97BA9">
        <w:rPr>
          <w:rFonts w:cs="Times New Roman"/>
          <w:szCs w:val="24"/>
          <w:lang w:eastAsia="zh-CN"/>
        </w:rPr>
        <w:t xml:space="preserve">. Li, using corpus-based methods, identifies attenuation, </w:t>
      </w:r>
      <w:proofErr w:type="spellStart"/>
      <w:r w:rsidRPr="00D97BA9">
        <w:rPr>
          <w:rFonts w:cs="Times New Roman"/>
          <w:szCs w:val="24"/>
          <w:lang w:eastAsia="zh-CN"/>
        </w:rPr>
        <w:t>subjectivisation</w:t>
      </w:r>
      <w:proofErr w:type="spellEnd"/>
      <w:r w:rsidRPr="00D97BA9">
        <w:rPr>
          <w:rFonts w:cs="Times New Roman"/>
          <w:szCs w:val="24"/>
          <w:lang w:eastAsia="zh-CN"/>
        </w:rPr>
        <w:t>, and de-</w:t>
      </w:r>
      <w:proofErr w:type="spellStart"/>
      <w:r w:rsidRPr="00D97BA9">
        <w:rPr>
          <w:rFonts w:cs="Times New Roman"/>
          <w:szCs w:val="24"/>
          <w:lang w:eastAsia="zh-CN"/>
        </w:rPr>
        <w:t>obligationisation</w:t>
      </w:r>
      <w:proofErr w:type="spellEnd"/>
      <w:r w:rsidRPr="00D97BA9">
        <w:rPr>
          <w:rFonts w:cs="Times New Roman"/>
          <w:szCs w:val="24"/>
          <w:lang w:eastAsia="zh-CN"/>
        </w:rPr>
        <w:t xml:space="preserve"> in Chinese-English conference interpreting</w:t>
      </w:r>
      <w:r w:rsidR="00797AC0">
        <w:rPr>
          <w:rFonts w:cs="Times New Roman"/>
          <w:szCs w:val="24"/>
          <w:lang w:eastAsia="zh-CN"/>
        </w:rPr>
        <w:t xml:space="preserve"> </w:t>
      </w:r>
      <w:r w:rsidR="00797AC0" w:rsidRPr="007177D1">
        <w:rPr>
          <w:rFonts w:cs="Times New Roman"/>
          <w:szCs w:val="24"/>
          <w:vertAlign w:val="superscript"/>
          <w:lang w:eastAsia="zh-CN"/>
        </w:rPr>
        <w:t>[18]</w:t>
      </w:r>
      <w:r w:rsidRPr="00D97BA9">
        <w:rPr>
          <w:rFonts w:cs="Times New Roman"/>
          <w:szCs w:val="24"/>
          <w:lang w:eastAsia="zh-CN"/>
        </w:rPr>
        <w:t xml:space="preserve">. </w:t>
      </w:r>
      <w:bookmarkStart w:id="5" w:name="OLE_LINK4"/>
      <w:r w:rsidRPr="00D97BA9">
        <w:rPr>
          <w:rFonts w:cs="Times New Roman"/>
          <w:szCs w:val="24"/>
          <w:lang w:eastAsia="zh-CN"/>
        </w:rPr>
        <w:t>Xu and Liang</w:t>
      </w:r>
      <w:r w:rsidR="00797AC0">
        <w:rPr>
          <w:rFonts w:cs="Times New Roman"/>
          <w:szCs w:val="24"/>
          <w:lang w:eastAsia="zh-CN"/>
        </w:rPr>
        <w:t xml:space="preserve"> </w:t>
      </w:r>
      <w:r w:rsidRPr="00D97BA9">
        <w:rPr>
          <w:rFonts w:cs="Times New Roman"/>
          <w:szCs w:val="24"/>
          <w:lang w:eastAsia="zh-CN"/>
        </w:rPr>
        <w:t>further demonstrated that such interpersonal and appraisal shifts serve to negotiate intersubjectivity, reproducing the government</w:t>
      </w:r>
      <w:r w:rsidR="00D97BA9">
        <w:rPr>
          <w:rFonts w:cs="Times New Roman"/>
          <w:szCs w:val="24"/>
          <w:lang w:eastAsia="zh-CN"/>
        </w:rPr>
        <w:t>’</w:t>
      </w:r>
      <w:r w:rsidRPr="00D97BA9">
        <w:rPr>
          <w:rFonts w:cs="Times New Roman"/>
          <w:szCs w:val="24"/>
          <w:lang w:eastAsia="zh-CN"/>
        </w:rPr>
        <w:t>s official ideology and existing power relations at premier press conferences</w:t>
      </w:r>
      <w:r w:rsidR="00797AC0">
        <w:rPr>
          <w:rFonts w:cs="Times New Roman"/>
          <w:szCs w:val="24"/>
          <w:lang w:eastAsia="zh-CN"/>
        </w:rPr>
        <w:t xml:space="preserve"> </w:t>
      </w:r>
      <w:r w:rsidR="00797AC0" w:rsidRPr="007177D1">
        <w:rPr>
          <w:rFonts w:cs="Times New Roman"/>
          <w:szCs w:val="24"/>
          <w:vertAlign w:val="superscript"/>
          <w:lang w:eastAsia="zh-CN"/>
        </w:rPr>
        <w:t>[19]</w:t>
      </w:r>
      <w:r w:rsidRPr="00D97BA9">
        <w:rPr>
          <w:rFonts w:cs="Times New Roman"/>
          <w:szCs w:val="24"/>
          <w:lang w:eastAsia="zh-CN"/>
        </w:rPr>
        <w:t>.</w:t>
      </w:r>
      <w:bookmarkEnd w:id="5"/>
    </w:p>
    <w:p w14:paraId="2D3BD7C3" w14:textId="6383AA59" w:rsidR="00C54C8C" w:rsidRPr="00D97BA9" w:rsidRDefault="00000000" w:rsidP="007177D1">
      <w:pPr>
        <w:spacing w:line="240" w:lineRule="auto"/>
        <w:ind w:firstLine="480"/>
        <w:jc w:val="both"/>
        <w:rPr>
          <w:rFonts w:cs="Times New Roman"/>
          <w:szCs w:val="24"/>
          <w:lang w:eastAsia="zh-CN"/>
        </w:rPr>
      </w:pPr>
      <w:r w:rsidRPr="00D97BA9">
        <w:rPr>
          <w:rFonts w:cs="Times New Roman"/>
          <w:szCs w:val="24"/>
          <w:lang w:eastAsia="zh-CN"/>
        </w:rPr>
        <w:t xml:space="preserve">Previous research has clarified linguistic features and translation strategies in political texts. Yet limited attention has been given to the cross-cultural construction of interpersonal meaning through combined quantitative and qualitative methods. The representation and reconstruction of interpersonal meaning in English translations of the </w:t>
      </w:r>
      <w:r w:rsidR="00C2357C" w:rsidRPr="00D97BA9">
        <w:rPr>
          <w:rFonts w:cs="Times New Roman"/>
          <w:i/>
          <w:szCs w:val="24"/>
          <w:lang w:eastAsia="zh-CN"/>
        </w:rPr>
        <w:t>Report on the Work of the Government</w:t>
      </w:r>
      <w:r w:rsidRPr="00D97BA9">
        <w:rPr>
          <w:rFonts w:cs="Times New Roman"/>
          <w:szCs w:val="24"/>
          <w:lang w:eastAsia="zh-CN"/>
        </w:rPr>
        <w:t xml:space="preserve"> still require further examination. This study addresses that issue by comparing English translations with their Chinese source texts, with a focus on how interpersonal meaning is represented and reconstructed.</w:t>
      </w:r>
    </w:p>
    <w:bookmarkEnd w:id="4"/>
    <w:p w14:paraId="7A1F1BA2" w14:textId="77777777" w:rsidR="001F6DB5" w:rsidRDefault="001F6DB5" w:rsidP="00D97BA9">
      <w:pPr>
        <w:spacing w:line="240" w:lineRule="auto"/>
        <w:ind w:firstLineChars="0" w:firstLine="0"/>
        <w:jc w:val="both"/>
        <w:rPr>
          <w:rFonts w:cs="Times New Roman"/>
          <w:szCs w:val="24"/>
        </w:rPr>
      </w:pPr>
    </w:p>
    <w:p w14:paraId="3E4707F1" w14:textId="3C7D1B08" w:rsidR="00C54C8C" w:rsidRPr="007177D1" w:rsidRDefault="00000000" w:rsidP="00D97BA9">
      <w:pPr>
        <w:spacing w:line="240" w:lineRule="auto"/>
        <w:ind w:firstLineChars="0" w:firstLine="0"/>
        <w:jc w:val="both"/>
        <w:rPr>
          <w:rFonts w:cs="Times New Roman"/>
          <w:b/>
          <w:bCs/>
          <w:szCs w:val="24"/>
        </w:rPr>
      </w:pPr>
      <w:r w:rsidRPr="007177D1">
        <w:rPr>
          <w:rFonts w:cs="Times New Roman"/>
          <w:b/>
          <w:bCs/>
          <w:szCs w:val="24"/>
        </w:rPr>
        <w:t xml:space="preserve">3. Research </w:t>
      </w:r>
      <w:r w:rsidR="00797AC0" w:rsidRPr="007177D1">
        <w:rPr>
          <w:rFonts w:cs="Times New Roman"/>
          <w:b/>
          <w:bCs/>
          <w:szCs w:val="24"/>
        </w:rPr>
        <w:t>design</w:t>
      </w:r>
    </w:p>
    <w:p w14:paraId="6B85AD82" w14:textId="0ACC963D" w:rsidR="00C54C8C" w:rsidRPr="007177D1" w:rsidRDefault="00000000" w:rsidP="00D97BA9">
      <w:pPr>
        <w:spacing w:line="240" w:lineRule="auto"/>
        <w:ind w:firstLineChars="0" w:firstLine="0"/>
        <w:jc w:val="both"/>
        <w:rPr>
          <w:rFonts w:cs="Times New Roman"/>
          <w:b/>
          <w:bCs/>
          <w:szCs w:val="24"/>
        </w:rPr>
      </w:pPr>
      <w:r w:rsidRPr="007177D1">
        <w:rPr>
          <w:rFonts w:cs="Times New Roman"/>
          <w:b/>
          <w:bCs/>
          <w:szCs w:val="24"/>
        </w:rPr>
        <w:t>3.1</w:t>
      </w:r>
      <w:r w:rsidR="00797AC0">
        <w:rPr>
          <w:rFonts w:cs="Times New Roman"/>
          <w:b/>
          <w:bCs/>
          <w:szCs w:val="24"/>
        </w:rPr>
        <w:t>.</w:t>
      </w:r>
      <w:r w:rsidRPr="007177D1">
        <w:rPr>
          <w:rFonts w:cs="Times New Roman"/>
          <w:b/>
          <w:bCs/>
          <w:szCs w:val="24"/>
        </w:rPr>
        <w:t xml:space="preserve"> Research </w:t>
      </w:r>
      <w:r w:rsidR="00797AC0" w:rsidRPr="007177D1">
        <w:rPr>
          <w:rFonts w:cs="Times New Roman"/>
          <w:b/>
          <w:bCs/>
          <w:szCs w:val="24"/>
        </w:rPr>
        <w:t>corpus</w:t>
      </w:r>
    </w:p>
    <w:p w14:paraId="47C0DD9F" w14:textId="082DBF04" w:rsidR="00C54C8C" w:rsidRPr="00D97BA9" w:rsidRDefault="00000000" w:rsidP="00D97BA9">
      <w:pPr>
        <w:spacing w:line="240" w:lineRule="auto"/>
        <w:ind w:firstLineChars="0" w:firstLine="0"/>
        <w:jc w:val="both"/>
        <w:rPr>
          <w:rFonts w:cs="Times New Roman"/>
          <w:szCs w:val="24"/>
        </w:rPr>
      </w:pPr>
      <w:r w:rsidRPr="00D97BA9">
        <w:rPr>
          <w:rFonts w:cs="Times New Roman"/>
          <w:szCs w:val="24"/>
        </w:rPr>
        <w:t xml:space="preserve">This study uses the </w:t>
      </w:r>
      <w:r w:rsidR="00C2357C" w:rsidRPr="00D97BA9">
        <w:rPr>
          <w:rFonts w:cs="Times New Roman"/>
          <w:i/>
          <w:szCs w:val="24"/>
        </w:rPr>
        <w:t>Report on the Work of the Government</w:t>
      </w:r>
      <w:r w:rsidRPr="00D97BA9">
        <w:rPr>
          <w:rFonts w:cs="Times New Roman"/>
          <w:szCs w:val="24"/>
        </w:rPr>
        <w:t xml:space="preserve"> and its official English translations from 2010 to 2019 as source data. A Chinese–English parallel corpus was then built from these texts. The corpus was aligned at </w:t>
      </w:r>
      <w:r w:rsidR="00797AC0">
        <w:rPr>
          <w:rFonts w:cs="Times New Roman"/>
          <w:szCs w:val="24"/>
        </w:rPr>
        <w:t xml:space="preserve">the </w:t>
      </w:r>
      <w:r w:rsidRPr="00D97BA9">
        <w:rPr>
          <w:rFonts w:cs="Times New Roman"/>
          <w:szCs w:val="24"/>
        </w:rPr>
        <w:t xml:space="preserve">sentence level. The Chinese texts were segmented with ICTCLAS 3.0, and the English texts were annotated for part of speech with CLAWS 4.0. </w:t>
      </w:r>
      <w:proofErr w:type="spellStart"/>
      <w:r w:rsidRPr="00D97BA9">
        <w:rPr>
          <w:rFonts w:cs="Times New Roman"/>
          <w:szCs w:val="24"/>
        </w:rPr>
        <w:t>WordSmith</w:t>
      </w:r>
      <w:proofErr w:type="spellEnd"/>
      <w:r w:rsidRPr="00D97BA9">
        <w:rPr>
          <w:rFonts w:cs="Times New Roman"/>
          <w:szCs w:val="24"/>
        </w:rPr>
        <w:t xml:space="preserve"> 6.0 was used to generate the main corpus statistics, which are presented in </w:t>
      </w:r>
      <w:r w:rsidRPr="007177D1">
        <w:rPr>
          <w:rFonts w:cs="Times New Roman"/>
          <w:b/>
          <w:bCs/>
          <w:szCs w:val="24"/>
        </w:rPr>
        <w:t>Table 1</w:t>
      </w:r>
      <w:r w:rsidRPr="00D97BA9">
        <w:rPr>
          <w:rFonts w:cs="Times New Roman"/>
          <w:szCs w:val="24"/>
        </w:rPr>
        <w:t>.</w:t>
      </w:r>
    </w:p>
    <w:p w14:paraId="4B3D53F1" w14:textId="77777777" w:rsidR="00C54C8C" w:rsidRPr="00D97BA9" w:rsidRDefault="00C54C8C" w:rsidP="00D97BA9">
      <w:pPr>
        <w:spacing w:line="240" w:lineRule="auto"/>
        <w:ind w:firstLineChars="0" w:firstLine="0"/>
        <w:jc w:val="both"/>
        <w:rPr>
          <w:rFonts w:cs="Times New Roman"/>
          <w:szCs w:val="24"/>
        </w:rPr>
      </w:pPr>
    </w:p>
    <w:p w14:paraId="04FD8C28" w14:textId="77777777" w:rsidR="00C54C8C" w:rsidRDefault="00000000" w:rsidP="00D97BA9">
      <w:pPr>
        <w:spacing w:line="240" w:lineRule="auto"/>
        <w:ind w:firstLineChars="0" w:firstLine="0"/>
        <w:jc w:val="both"/>
        <w:rPr>
          <w:rFonts w:cs="Times New Roman"/>
          <w:szCs w:val="24"/>
        </w:rPr>
      </w:pPr>
      <w:r w:rsidRPr="007177D1">
        <w:rPr>
          <w:rFonts w:cs="Times New Roman"/>
          <w:b/>
          <w:szCs w:val="24"/>
        </w:rPr>
        <w:t>Table 1</w:t>
      </w:r>
      <w:r w:rsidRPr="00D97BA9">
        <w:rPr>
          <w:rFonts w:cs="Times New Roman"/>
          <w:bCs/>
          <w:szCs w:val="24"/>
        </w:rPr>
        <w:t>. B</w:t>
      </w:r>
      <w:r w:rsidRPr="00D97BA9">
        <w:rPr>
          <w:rFonts w:cs="Times New Roman"/>
          <w:szCs w:val="24"/>
        </w:rPr>
        <w:t>asic information of the corpus used in this study</w:t>
      </w:r>
    </w:p>
    <w:p w14:paraId="5EE4B441" w14:textId="77777777" w:rsidR="00797AC0" w:rsidRPr="00D97BA9" w:rsidRDefault="00797AC0" w:rsidP="00D97BA9">
      <w:pPr>
        <w:spacing w:line="240" w:lineRule="auto"/>
        <w:ind w:firstLineChars="0" w:firstLine="0"/>
        <w:jc w:val="both"/>
        <w:rPr>
          <w:rFonts w:cs="Times New Roman"/>
          <w:szCs w:val="24"/>
          <w:lang w:eastAsia="zh-CN"/>
        </w:rPr>
      </w:pP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0"/>
        <w:gridCol w:w="2771"/>
        <w:gridCol w:w="2771"/>
      </w:tblGrid>
      <w:tr w:rsidR="00C54C8C" w:rsidRPr="00797AC0" w14:paraId="628219C0" w14:textId="77777777" w:rsidTr="007177D1">
        <w:trPr>
          <w:jc w:val="center"/>
        </w:trPr>
        <w:tc>
          <w:tcPr>
            <w:tcW w:w="2771" w:type="dxa"/>
            <w:tcBorders>
              <w:top w:val="single" w:sz="4" w:space="0" w:color="auto"/>
              <w:bottom w:val="single" w:sz="4" w:space="0" w:color="auto"/>
            </w:tcBorders>
            <w:shd w:val="clear" w:color="auto" w:fill="FFFFFF" w:themeFill="background1"/>
          </w:tcPr>
          <w:p w14:paraId="0DF69102" w14:textId="77777777" w:rsidR="00C54C8C" w:rsidRPr="007177D1" w:rsidRDefault="00C54C8C" w:rsidP="00D97BA9">
            <w:pPr>
              <w:spacing w:line="240" w:lineRule="auto"/>
              <w:ind w:firstLineChars="0" w:firstLine="0"/>
              <w:jc w:val="both"/>
              <w:rPr>
                <w:rFonts w:cs="Times New Roman"/>
                <w:sz w:val="20"/>
                <w:szCs w:val="20"/>
              </w:rPr>
            </w:pPr>
          </w:p>
        </w:tc>
        <w:tc>
          <w:tcPr>
            <w:tcW w:w="2771" w:type="dxa"/>
            <w:tcBorders>
              <w:top w:val="single" w:sz="4" w:space="0" w:color="auto"/>
              <w:bottom w:val="single" w:sz="4" w:space="0" w:color="auto"/>
            </w:tcBorders>
            <w:shd w:val="clear" w:color="auto" w:fill="FFFFFF" w:themeFill="background1"/>
          </w:tcPr>
          <w:p w14:paraId="4725AF3A" w14:textId="77777777" w:rsidR="00C54C8C" w:rsidRPr="007177D1" w:rsidRDefault="00000000" w:rsidP="00D97BA9">
            <w:pPr>
              <w:spacing w:line="240" w:lineRule="auto"/>
              <w:ind w:firstLineChars="0" w:firstLine="0"/>
              <w:jc w:val="both"/>
              <w:rPr>
                <w:rFonts w:cs="Times New Roman"/>
                <w:sz w:val="20"/>
                <w:szCs w:val="20"/>
              </w:rPr>
            </w:pPr>
            <w:r w:rsidRPr="007177D1">
              <w:rPr>
                <w:rFonts w:cs="Times New Roman"/>
                <w:b/>
                <w:sz w:val="20"/>
                <w:szCs w:val="20"/>
              </w:rPr>
              <w:t>Token</w:t>
            </w:r>
            <w:r w:rsidRPr="007177D1">
              <w:rPr>
                <w:rFonts w:cs="Times New Roman"/>
                <w:b/>
                <w:sz w:val="20"/>
                <w:szCs w:val="20"/>
                <w:lang w:eastAsia="zh-CN"/>
              </w:rPr>
              <w:t>s</w:t>
            </w:r>
          </w:p>
        </w:tc>
        <w:tc>
          <w:tcPr>
            <w:tcW w:w="2771" w:type="dxa"/>
            <w:tcBorders>
              <w:top w:val="single" w:sz="4" w:space="0" w:color="auto"/>
              <w:bottom w:val="single" w:sz="4" w:space="0" w:color="auto"/>
            </w:tcBorders>
            <w:shd w:val="clear" w:color="auto" w:fill="FFFFFF" w:themeFill="background1"/>
          </w:tcPr>
          <w:p w14:paraId="0BC01213" w14:textId="77777777" w:rsidR="00C54C8C" w:rsidRPr="007177D1" w:rsidRDefault="00000000" w:rsidP="00D97BA9">
            <w:pPr>
              <w:spacing w:line="240" w:lineRule="auto"/>
              <w:ind w:firstLineChars="0" w:firstLine="0"/>
              <w:jc w:val="both"/>
              <w:rPr>
                <w:rFonts w:cs="Times New Roman"/>
                <w:sz w:val="20"/>
                <w:szCs w:val="20"/>
              </w:rPr>
            </w:pPr>
            <w:r w:rsidRPr="007177D1">
              <w:rPr>
                <w:rFonts w:cs="Times New Roman"/>
                <w:b/>
                <w:sz w:val="20"/>
                <w:szCs w:val="20"/>
              </w:rPr>
              <w:t>Type</w:t>
            </w:r>
            <w:r w:rsidRPr="007177D1">
              <w:rPr>
                <w:rFonts w:cs="Times New Roman"/>
                <w:b/>
                <w:sz w:val="20"/>
                <w:szCs w:val="20"/>
                <w:lang w:eastAsia="zh-CN"/>
              </w:rPr>
              <w:t>s</w:t>
            </w:r>
          </w:p>
        </w:tc>
      </w:tr>
      <w:tr w:rsidR="00C54C8C" w:rsidRPr="00797AC0" w14:paraId="226F767F" w14:textId="77777777" w:rsidTr="007177D1">
        <w:trPr>
          <w:jc w:val="center"/>
        </w:trPr>
        <w:tc>
          <w:tcPr>
            <w:tcW w:w="2771" w:type="dxa"/>
            <w:tcBorders>
              <w:top w:val="single" w:sz="4" w:space="0" w:color="auto"/>
            </w:tcBorders>
          </w:tcPr>
          <w:p w14:paraId="3422B317" w14:textId="77777777" w:rsidR="00C54C8C" w:rsidRPr="007177D1" w:rsidRDefault="00000000" w:rsidP="00D97BA9">
            <w:pPr>
              <w:spacing w:line="240" w:lineRule="auto"/>
              <w:ind w:firstLineChars="0" w:firstLine="0"/>
              <w:jc w:val="both"/>
              <w:rPr>
                <w:rFonts w:cs="Times New Roman"/>
                <w:sz w:val="20"/>
                <w:szCs w:val="20"/>
              </w:rPr>
            </w:pPr>
            <w:r w:rsidRPr="007177D1">
              <w:rPr>
                <w:rFonts w:cs="Times New Roman"/>
                <w:sz w:val="20"/>
                <w:szCs w:val="20"/>
              </w:rPr>
              <w:t>Chinese source texts</w:t>
            </w:r>
          </w:p>
        </w:tc>
        <w:tc>
          <w:tcPr>
            <w:tcW w:w="2771" w:type="dxa"/>
            <w:tcBorders>
              <w:top w:val="single" w:sz="4" w:space="0" w:color="auto"/>
            </w:tcBorders>
          </w:tcPr>
          <w:p w14:paraId="323D591D" w14:textId="77777777" w:rsidR="00C54C8C" w:rsidRPr="007177D1" w:rsidRDefault="00000000" w:rsidP="00D97BA9">
            <w:pPr>
              <w:spacing w:line="240" w:lineRule="auto"/>
              <w:ind w:firstLineChars="0" w:firstLine="0"/>
              <w:jc w:val="both"/>
              <w:rPr>
                <w:rFonts w:cs="Times New Roman"/>
                <w:sz w:val="20"/>
                <w:szCs w:val="20"/>
              </w:rPr>
            </w:pPr>
            <w:r w:rsidRPr="007177D1">
              <w:rPr>
                <w:rFonts w:cs="Times New Roman"/>
                <w:sz w:val="20"/>
                <w:szCs w:val="20"/>
              </w:rPr>
              <w:t>93,233</w:t>
            </w:r>
          </w:p>
        </w:tc>
        <w:tc>
          <w:tcPr>
            <w:tcW w:w="2771" w:type="dxa"/>
            <w:tcBorders>
              <w:top w:val="single" w:sz="4" w:space="0" w:color="auto"/>
            </w:tcBorders>
          </w:tcPr>
          <w:p w14:paraId="76908C9E" w14:textId="77777777" w:rsidR="00C54C8C" w:rsidRPr="007177D1" w:rsidRDefault="00000000" w:rsidP="00D97BA9">
            <w:pPr>
              <w:spacing w:line="240" w:lineRule="auto"/>
              <w:ind w:firstLineChars="0" w:firstLine="0"/>
              <w:jc w:val="both"/>
              <w:rPr>
                <w:rFonts w:cs="Times New Roman"/>
                <w:sz w:val="20"/>
                <w:szCs w:val="20"/>
              </w:rPr>
            </w:pPr>
            <w:r w:rsidRPr="007177D1">
              <w:rPr>
                <w:rFonts w:cs="Times New Roman"/>
                <w:sz w:val="20"/>
                <w:szCs w:val="20"/>
              </w:rPr>
              <w:t>6,047</w:t>
            </w:r>
          </w:p>
        </w:tc>
      </w:tr>
      <w:tr w:rsidR="00C54C8C" w:rsidRPr="00797AC0" w14:paraId="73CA1454" w14:textId="77777777">
        <w:trPr>
          <w:jc w:val="center"/>
        </w:trPr>
        <w:tc>
          <w:tcPr>
            <w:tcW w:w="2771" w:type="dxa"/>
          </w:tcPr>
          <w:p w14:paraId="2921AB99" w14:textId="77777777" w:rsidR="00C54C8C" w:rsidRPr="007177D1" w:rsidRDefault="00000000" w:rsidP="00D97BA9">
            <w:pPr>
              <w:spacing w:line="240" w:lineRule="auto"/>
              <w:ind w:firstLineChars="0" w:firstLine="0"/>
              <w:jc w:val="both"/>
              <w:rPr>
                <w:rFonts w:cs="Times New Roman"/>
                <w:sz w:val="20"/>
                <w:szCs w:val="20"/>
              </w:rPr>
            </w:pPr>
            <w:r w:rsidRPr="007177D1">
              <w:rPr>
                <w:rFonts w:cs="Times New Roman"/>
                <w:sz w:val="20"/>
                <w:szCs w:val="20"/>
              </w:rPr>
              <w:t>English translations</w:t>
            </w:r>
          </w:p>
        </w:tc>
        <w:tc>
          <w:tcPr>
            <w:tcW w:w="2771" w:type="dxa"/>
          </w:tcPr>
          <w:p w14:paraId="0BC0CEAC" w14:textId="77777777" w:rsidR="00C54C8C" w:rsidRPr="007177D1" w:rsidRDefault="00000000" w:rsidP="00D97BA9">
            <w:pPr>
              <w:spacing w:line="240" w:lineRule="auto"/>
              <w:ind w:firstLineChars="0" w:firstLine="0"/>
              <w:jc w:val="both"/>
              <w:rPr>
                <w:rFonts w:cs="Times New Roman"/>
                <w:sz w:val="20"/>
                <w:szCs w:val="20"/>
              </w:rPr>
            </w:pPr>
            <w:r w:rsidRPr="007177D1">
              <w:rPr>
                <w:rFonts w:cs="Times New Roman"/>
                <w:sz w:val="20"/>
                <w:szCs w:val="20"/>
              </w:rPr>
              <w:t>151,985</w:t>
            </w:r>
          </w:p>
        </w:tc>
        <w:tc>
          <w:tcPr>
            <w:tcW w:w="2771" w:type="dxa"/>
          </w:tcPr>
          <w:p w14:paraId="7EC557E6" w14:textId="77777777" w:rsidR="00C54C8C" w:rsidRPr="007177D1" w:rsidRDefault="00000000" w:rsidP="00D97BA9">
            <w:pPr>
              <w:spacing w:line="240" w:lineRule="auto"/>
              <w:ind w:firstLineChars="0" w:firstLine="0"/>
              <w:jc w:val="both"/>
              <w:rPr>
                <w:rFonts w:cs="Times New Roman"/>
                <w:sz w:val="20"/>
                <w:szCs w:val="20"/>
              </w:rPr>
            </w:pPr>
            <w:r w:rsidRPr="007177D1">
              <w:rPr>
                <w:rFonts w:cs="Times New Roman"/>
                <w:sz w:val="20"/>
                <w:szCs w:val="20"/>
              </w:rPr>
              <w:t>6,111</w:t>
            </w:r>
          </w:p>
        </w:tc>
      </w:tr>
    </w:tbl>
    <w:p w14:paraId="2A7ACB6F" w14:textId="77777777" w:rsidR="00C54C8C" w:rsidRPr="00D97BA9" w:rsidRDefault="00C54C8C" w:rsidP="00D97BA9">
      <w:pPr>
        <w:spacing w:line="240" w:lineRule="auto"/>
        <w:ind w:firstLineChars="0" w:firstLine="0"/>
        <w:jc w:val="both"/>
        <w:rPr>
          <w:rFonts w:cs="Times New Roman"/>
          <w:szCs w:val="24"/>
        </w:rPr>
      </w:pPr>
    </w:p>
    <w:p w14:paraId="6F9D2390" w14:textId="32CB1F75" w:rsidR="00C54C8C" w:rsidRPr="00D97BA9" w:rsidRDefault="00000000" w:rsidP="007177D1">
      <w:pPr>
        <w:spacing w:line="240" w:lineRule="auto"/>
        <w:ind w:firstLine="482"/>
        <w:jc w:val="both"/>
        <w:rPr>
          <w:rFonts w:cs="Times New Roman"/>
          <w:szCs w:val="24"/>
        </w:rPr>
      </w:pPr>
      <w:r w:rsidRPr="007177D1">
        <w:rPr>
          <w:rFonts w:cs="Times New Roman"/>
          <w:b/>
          <w:bCs/>
          <w:szCs w:val="24"/>
        </w:rPr>
        <w:t>Table 1</w:t>
      </w:r>
      <w:r w:rsidRPr="00D97BA9">
        <w:rPr>
          <w:rFonts w:cs="Times New Roman"/>
          <w:szCs w:val="24"/>
        </w:rPr>
        <w:t xml:space="preserve"> presents the </w:t>
      </w:r>
      <w:r w:rsidRPr="00D97BA9">
        <w:rPr>
          <w:rFonts w:cs="Times New Roman"/>
          <w:szCs w:val="24"/>
          <w:lang w:eastAsia="zh-CN"/>
        </w:rPr>
        <w:t>size</w:t>
      </w:r>
      <w:r w:rsidRPr="00D97BA9">
        <w:rPr>
          <w:rFonts w:cs="Times New Roman"/>
          <w:szCs w:val="24"/>
        </w:rPr>
        <w:t xml:space="preserve"> of the Chinese-English parallel corpus for the </w:t>
      </w:r>
      <w:r w:rsidR="00C2357C" w:rsidRPr="00D97BA9">
        <w:rPr>
          <w:rFonts w:cs="Times New Roman"/>
          <w:i/>
          <w:szCs w:val="24"/>
        </w:rPr>
        <w:t>Report on the Work of the Government</w:t>
      </w:r>
      <w:r w:rsidRPr="00D97BA9">
        <w:rPr>
          <w:rFonts w:cs="Times New Roman"/>
          <w:szCs w:val="24"/>
        </w:rPr>
        <w:t xml:space="preserve">. The Chinese source texts contain 93,233 tokens, </w:t>
      </w:r>
      <w:r w:rsidRPr="00D97BA9">
        <w:rPr>
          <w:rFonts w:cs="Times New Roman"/>
          <w:szCs w:val="24"/>
          <w:lang w:eastAsia="zh-CN"/>
        </w:rPr>
        <w:t>and</w:t>
      </w:r>
      <w:r w:rsidRPr="00D97BA9">
        <w:rPr>
          <w:rFonts w:cs="Times New Roman"/>
          <w:szCs w:val="24"/>
        </w:rPr>
        <w:t xml:space="preserve"> the English translations contain 151,985 tokens.</w:t>
      </w:r>
    </w:p>
    <w:p w14:paraId="2438AB18" w14:textId="77777777" w:rsidR="00797AC0" w:rsidRDefault="00797AC0" w:rsidP="00D97BA9">
      <w:pPr>
        <w:spacing w:line="240" w:lineRule="auto"/>
        <w:ind w:firstLineChars="0" w:firstLine="0"/>
        <w:jc w:val="both"/>
        <w:rPr>
          <w:rFonts w:cs="Times New Roman"/>
          <w:szCs w:val="24"/>
        </w:rPr>
      </w:pPr>
    </w:p>
    <w:p w14:paraId="5891C1B8" w14:textId="4D995D02" w:rsidR="00C54C8C" w:rsidRPr="007177D1" w:rsidRDefault="00000000" w:rsidP="00D97BA9">
      <w:pPr>
        <w:spacing w:line="240" w:lineRule="auto"/>
        <w:ind w:firstLineChars="0" w:firstLine="0"/>
        <w:jc w:val="both"/>
        <w:rPr>
          <w:rFonts w:cs="Times New Roman"/>
          <w:b/>
          <w:bCs/>
          <w:szCs w:val="24"/>
        </w:rPr>
      </w:pPr>
      <w:r w:rsidRPr="007177D1">
        <w:rPr>
          <w:rFonts w:cs="Times New Roman"/>
          <w:b/>
          <w:bCs/>
          <w:szCs w:val="24"/>
        </w:rPr>
        <w:t>3.2</w:t>
      </w:r>
      <w:r w:rsidR="00797AC0" w:rsidRPr="007177D1">
        <w:rPr>
          <w:rFonts w:cs="Times New Roman"/>
          <w:b/>
          <w:bCs/>
          <w:szCs w:val="24"/>
        </w:rPr>
        <w:t>.</w:t>
      </w:r>
      <w:r w:rsidRPr="007177D1">
        <w:rPr>
          <w:rFonts w:cs="Times New Roman"/>
          <w:b/>
          <w:bCs/>
          <w:szCs w:val="24"/>
        </w:rPr>
        <w:t xml:space="preserve"> Research </w:t>
      </w:r>
      <w:r w:rsidR="00797AC0" w:rsidRPr="007177D1">
        <w:rPr>
          <w:rFonts w:cs="Times New Roman"/>
          <w:b/>
          <w:bCs/>
          <w:szCs w:val="24"/>
        </w:rPr>
        <w:t>proced</w:t>
      </w:r>
      <w:r w:rsidRPr="007177D1">
        <w:rPr>
          <w:rFonts w:cs="Times New Roman"/>
          <w:b/>
          <w:bCs/>
          <w:szCs w:val="24"/>
        </w:rPr>
        <w:t>ures</w:t>
      </w:r>
    </w:p>
    <w:p w14:paraId="37A0B43F" w14:textId="77777777" w:rsidR="00C54C8C" w:rsidRPr="00D97BA9" w:rsidRDefault="00000000" w:rsidP="00D97BA9">
      <w:pPr>
        <w:spacing w:line="240" w:lineRule="auto"/>
        <w:ind w:firstLineChars="0" w:firstLine="0"/>
        <w:jc w:val="both"/>
        <w:rPr>
          <w:rFonts w:cs="Times New Roman"/>
          <w:szCs w:val="24"/>
        </w:rPr>
      </w:pPr>
      <w:r w:rsidRPr="00D97BA9">
        <w:rPr>
          <w:rFonts w:cs="Times New Roman"/>
          <w:szCs w:val="24"/>
        </w:rPr>
        <w:t>This study first examines the modality system in the English translations of the Government Work Reports. On this basis, the corresponding Chinese source clauses are retrieved for bilingual comparison, with attention to the rendering of modal expressions. The analysis then considers factors that may shape these translational choices. The research procedure consists of three stages.</w:t>
      </w:r>
    </w:p>
    <w:p w14:paraId="2B2F9434" w14:textId="11CBD87C" w:rsidR="00C54C8C" w:rsidRPr="00D97BA9" w:rsidRDefault="00000000" w:rsidP="007177D1">
      <w:pPr>
        <w:spacing w:line="240" w:lineRule="auto"/>
        <w:ind w:firstLine="480"/>
        <w:jc w:val="both"/>
        <w:rPr>
          <w:rFonts w:cs="Times New Roman"/>
          <w:szCs w:val="24"/>
        </w:rPr>
      </w:pPr>
      <w:r w:rsidRPr="00D97BA9">
        <w:rPr>
          <w:rFonts w:cs="Times New Roman"/>
          <w:szCs w:val="24"/>
        </w:rPr>
        <w:t>Word frequency lists for the English translations of the 2010</w:t>
      </w:r>
      <w:r w:rsidR="00E9410B">
        <w:rPr>
          <w:rFonts w:cs="Times New Roman"/>
          <w:szCs w:val="24"/>
          <w:lang w:eastAsia="zh-CN"/>
        </w:rPr>
        <w:t>–</w:t>
      </w:r>
      <w:r w:rsidRPr="00D97BA9">
        <w:rPr>
          <w:rFonts w:cs="Times New Roman"/>
          <w:szCs w:val="24"/>
        </w:rPr>
        <w:t xml:space="preserve">2019 Reports were generated with </w:t>
      </w:r>
      <w:proofErr w:type="spellStart"/>
      <w:r w:rsidRPr="00D97BA9">
        <w:rPr>
          <w:rFonts w:cs="Times New Roman"/>
          <w:szCs w:val="24"/>
        </w:rPr>
        <w:t>WordSmith</w:t>
      </w:r>
      <w:proofErr w:type="spellEnd"/>
      <w:r w:rsidRPr="00D97BA9">
        <w:rPr>
          <w:rFonts w:cs="Times New Roman"/>
          <w:szCs w:val="24"/>
        </w:rPr>
        <w:t xml:space="preserve"> 6.0. Following Halliday</w:t>
      </w:r>
      <w:r w:rsidR="00D97BA9">
        <w:rPr>
          <w:rFonts w:cs="Times New Roman"/>
          <w:szCs w:val="24"/>
        </w:rPr>
        <w:t>’</w:t>
      </w:r>
      <w:r w:rsidRPr="00D97BA9">
        <w:rPr>
          <w:rFonts w:cs="Times New Roman"/>
          <w:szCs w:val="24"/>
        </w:rPr>
        <w:t>s</w:t>
      </w:r>
      <w:r w:rsidR="00E9410B">
        <w:rPr>
          <w:rFonts w:cs="Times New Roman"/>
          <w:szCs w:val="24"/>
        </w:rPr>
        <w:t xml:space="preserve"> </w:t>
      </w:r>
      <w:r w:rsidRPr="00D97BA9">
        <w:rPr>
          <w:rFonts w:cs="Times New Roman"/>
          <w:szCs w:val="24"/>
        </w:rPr>
        <w:t>model of modality, the ten most frequent modal expressions were identified, and their concordance lines were extracted</w:t>
      </w:r>
      <w:r w:rsidR="00E9410B">
        <w:rPr>
          <w:rFonts w:cs="Times New Roman"/>
          <w:szCs w:val="24"/>
        </w:rPr>
        <w:t xml:space="preserve"> </w:t>
      </w:r>
      <w:r w:rsidR="00E9410B" w:rsidRPr="007177D1">
        <w:rPr>
          <w:rFonts w:cs="Times New Roman"/>
          <w:szCs w:val="24"/>
          <w:vertAlign w:val="superscript"/>
        </w:rPr>
        <w:t>[20]</w:t>
      </w:r>
      <w:r w:rsidRPr="00D97BA9">
        <w:rPr>
          <w:rFonts w:cs="Times New Roman"/>
          <w:szCs w:val="24"/>
        </w:rPr>
        <w:t xml:space="preserve">. The analysis covered modal type, modal value, and modal orientation. The selected items include will, should, must, always, can, may, would, need/needs/needed to, it is + modal/evaluative adjective, and have/has/had to. These categories do not include every modal expression in the corpus, yet they account for most relevant cases. The item ranked tenth, have/has/had to, appears seven times in the translated </w:t>
      </w:r>
      <w:proofErr w:type="spellStart"/>
      <w:r w:rsidRPr="00D97BA9">
        <w:rPr>
          <w:rFonts w:cs="Times New Roman"/>
          <w:szCs w:val="24"/>
        </w:rPr>
        <w:t>subcorpus</w:t>
      </w:r>
      <w:proofErr w:type="spellEnd"/>
      <w:r w:rsidRPr="00D97BA9">
        <w:rPr>
          <w:rFonts w:cs="Times New Roman"/>
          <w:szCs w:val="24"/>
        </w:rPr>
        <w:t>. The selection thus covers all modal expressions occurring at least seven times, which supports the representativeness of the high-frequency data.</w:t>
      </w:r>
    </w:p>
    <w:p w14:paraId="5B556C06" w14:textId="77777777" w:rsidR="00C54C8C" w:rsidRPr="00D97BA9" w:rsidRDefault="00000000" w:rsidP="007177D1">
      <w:pPr>
        <w:spacing w:line="240" w:lineRule="auto"/>
        <w:ind w:firstLine="480"/>
        <w:jc w:val="both"/>
        <w:rPr>
          <w:rFonts w:cs="Times New Roman"/>
          <w:szCs w:val="24"/>
        </w:rPr>
      </w:pPr>
      <w:proofErr w:type="spellStart"/>
      <w:r w:rsidRPr="00D97BA9">
        <w:rPr>
          <w:rFonts w:cs="Times New Roman"/>
          <w:szCs w:val="24"/>
        </w:rPr>
        <w:t>ParaConc</w:t>
      </w:r>
      <w:proofErr w:type="spellEnd"/>
      <w:r w:rsidRPr="00D97BA9">
        <w:rPr>
          <w:rFonts w:cs="Times New Roman"/>
          <w:szCs w:val="24"/>
        </w:rPr>
        <w:t xml:space="preserve"> was then used to retrieve the Chinese source clauses aligned with the English modal concordance lines. Through comparison of modal type, orientation, and value in the bilingual pairs, the study traces the representation and reconstruction of interpersonal meaning in translation.</w:t>
      </w:r>
    </w:p>
    <w:p w14:paraId="771E19E9" w14:textId="77777777" w:rsidR="00C54C8C" w:rsidRDefault="00000000" w:rsidP="007177D1">
      <w:pPr>
        <w:spacing w:line="240" w:lineRule="auto"/>
        <w:ind w:firstLine="480"/>
        <w:jc w:val="both"/>
        <w:rPr>
          <w:rFonts w:cs="Times New Roman"/>
          <w:szCs w:val="24"/>
        </w:rPr>
      </w:pPr>
      <w:r w:rsidRPr="00D97BA9">
        <w:rPr>
          <w:rFonts w:cs="Times New Roman"/>
          <w:szCs w:val="24"/>
        </w:rPr>
        <w:t>The final stage discusses factors related to these shifts in interpersonal meaning. The discussion centers on the register features of government work reports and the institutional constraints affecting their translation.</w:t>
      </w:r>
    </w:p>
    <w:p w14:paraId="56BD3D51" w14:textId="77777777" w:rsidR="00E9410B" w:rsidRPr="00D97BA9" w:rsidRDefault="00E9410B" w:rsidP="00D97BA9">
      <w:pPr>
        <w:spacing w:line="240" w:lineRule="auto"/>
        <w:ind w:firstLineChars="0" w:firstLine="0"/>
        <w:jc w:val="both"/>
        <w:rPr>
          <w:rFonts w:cs="Times New Roman"/>
          <w:szCs w:val="24"/>
        </w:rPr>
      </w:pPr>
    </w:p>
    <w:p w14:paraId="2D73C711" w14:textId="4F576B1F" w:rsidR="00C54C8C" w:rsidRPr="007177D1" w:rsidRDefault="00000000" w:rsidP="00D97BA9">
      <w:pPr>
        <w:spacing w:line="240" w:lineRule="auto"/>
        <w:ind w:firstLineChars="0" w:firstLine="0"/>
        <w:jc w:val="both"/>
        <w:rPr>
          <w:rFonts w:cs="Times New Roman"/>
          <w:b/>
          <w:bCs/>
          <w:szCs w:val="24"/>
        </w:rPr>
      </w:pPr>
      <w:r w:rsidRPr="007177D1">
        <w:rPr>
          <w:rFonts w:cs="Times New Roman"/>
          <w:b/>
          <w:bCs/>
          <w:szCs w:val="24"/>
        </w:rPr>
        <w:t xml:space="preserve">4. Results </w:t>
      </w:r>
      <w:r w:rsidR="00E9410B" w:rsidRPr="007177D1">
        <w:rPr>
          <w:rFonts w:cs="Times New Roman"/>
          <w:b/>
          <w:bCs/>
          <w:szCs w:val="24"/>
        </w:rPr>
        <w:t>and discussion</w:t>
      </w:r>
    </w:p>
    <w:p w14:paraId="1A185E2D" w14:textId="3D94E9EE" w:rsidR="00C54C8C" w:rsidRPr="007177D1" w:rsidRDefault="00000000" w:rsidP="00D97BA9">
      <w:pPr>
        <w:spacing w:line="240" w:lineRule="auto"/>
        <w:ind w:firstLineChars="0" w:firstLine="0"/>
        <w:jc w:val="both"/>
        <w:rPr>
          <w:rFonts w:cs="Times New Roman"/>
          <w:b/>
          <w:bCs/>
          <w:szCs w:val="24"/>
        </w:rPr>
      </w:pPr>
      <w:r w:rsidRPr="007177D1">
        <w:rPr>
          <w:rFonts w:cs="Times New Roman"/>
          <w:b/>
          <w:bCs/>
          <w:szCs w:val="24"/>
        </w:rPr>
        <w:t>4.1</w:t>
      </w:r>
      <w:r w:rsidR="00E9410B" w:rsidRPr="007177D1">
        <w:rPr>
          <w:rFonts w:cs="Times New Roman"/>
          <w:b/>
          <w:bCs/>
          <w:szCs w:val="24"/>
        </w:rPr>
        <w:t>.</w:t>
      </w:r>
      <w:r w:rsidRPr="007177D1">
        <w:rPr>
          <w:rFonts w:cs="Times New Roman"/>
          <w:b/>
          <w:bCs/>
          <w:szCs w:val="24"/>
        </w:rPr>
        <w:t xml:space="preserve"> Representation and </w:t>
      </w:r>
      <w:r w:rsidR="00E9410B" w:rsidRPr="007177D1">
        <w:rPr>
          <w:rFonts w:cs="Times New Roman"/>
          <w:b/>
          <w:bCs/>
          <w:szCs w:val="24"/>
        </w:rPr>
        <w:t>reconstruction of modal type</w:t>
      </w:r>
    </w:p>
    <w:p w14:paraId="6795AA23" w14:textId="77777777" w:rsidR="00C54C8C" w:rsidRPr="00D97BA9" w:rsidRDefault="00000000" w:rsidP="00D97BA9">
      <w:pPr>
        <w:spacing w:line="240" w:lineRule="auto"/>
        <w:ind w:firstLineChars="0" w:firstLine="0"/>
        <w:jc w:val="both"/>
        <w:rPr>
          <w:rFonts w:cs="Times New Roman"/>
          <w:szCs w:val="24"/>
          <w:lang w:eastAsia="zh-CN"/>
        </w:rPr>
      </w:pPr>
      <w:proofErr w:type="spellStart"/>
      <w:r w:rsidRPr="00D97BA9">
        <w:rPr>
          <w:rFonts w:cs="Times New Roman"/>
          <w:szCs w:val="24"/>
          <w:lang w:eastAsia="zh-CN"/>
        </w:rPr>
        <w:t>ParaConc</w:t>
      </w:r>
      <w:proofErr w:type="spellEnd"/>
      <w:r w:rsidRPr="00D97BA9">
        <w:rPr>
          <w:rFonts w:cs="Times New Roman"/>
          <w:szCs w:val="24"/>
          <w:lang w:eastAsia="zh-CN"/>
        </w:rPr>
        <w:t xml:space="preserve"> was employed to retrieve Chinese concordance lines aligned with modal expressions identified in the English translations. The comparison of modality types between the English versions and the Chinese source texts shows a frequent absence of corresponding modal markers in the originals. This pattern indicates that many modal expressions in the translated texts were introduced during the translation process rather than transferred directly from the source texts. When English translations add modal expressions without overt modal markers in the Chinese texts, modality shifts occur between the two versions and interpersonal meaning is consequently reconstructed. The added modality types were then counted, and the statistical results are reported in </w:t>
      </w:r>
      <w:r w:rsidRPr="007177D1">
        <w:rPr>
          <w:rFonts w:cs="Times New Roman"/>
          <w:b/>
          <w:bCs/>
          <w:szCs w:val="24"/>
          <w:lang w:eastAsia="zh-CN"/>
        </w:rPr>
        <w:t>Table 2</w:t>
      </w:r>
      <w:r w:rsidRPr="00D97BA9">
        <w:rPr>
          <w:rFonts w:cs="Times New Roman"/>
          <w:szCs w:val="24"/>
          <w:lang w:eastAsia="zh-CN"/>
        </w:rPr>
        <w:t>.</w:t>
      </w:r>
    </w:p>
    <w:p w14:paraId="1C66DCF2" w14:textId="77777777" w:rsidR="00C54C8C" w:rsidRPr="00D97BA9" w:rsidRDefault="00C54C8C" w:rsidP="00D97BA9">
      <w:pPr>
        <w:spacing w:line="240" w:lineRule="auto"/>
        <w:ind w:firstLineChars="0" w:firstLine="0"/>
        <w:jc w:val="both"/>
        <w:rPr>
          <w:rFonts w:cs="Times New Roman"/>
          <w:szCs w:val="24"/>
          <w:lang w:eastAsia="zh-CN"/>
        </w:rPr>
      </w:pPr>
    </w:p>
    <w:p w14:paraId="7E9EEB3A" w14:textId="6DAC8E0E" w:rsidR="00C54C8C" w:rsidRDefault="00000000" w:rsidP="00D97BA9">
      <w:pPr>
        <w:spacing w:line="240" w:lineRule="auto"/>
        <w:ind w:firstLineChars="0" w:firstLine="0"/>
        <w:jc w:val="both"/>
        <w:rPr>
          <w:rFonts w:cs="Times New Roman"/>
          <w:iCs/>
          <w:szCs w:val="24"/>
        </w:rPr>
      </w:pPr>
      <w:r w:rsidRPr="007177D1">
        <w:rPr>
          <w:rFonts w:cs="Times New Roman"/>
          <w:b/>
          <w:szCs w:val="24"/>
        </w:rPr>
        <w:t>Table 2</w:t>
      </w:r>
      <w:r w:rsidRPr="00D97BA9">
        <w:rPr>
          <w:rFonts w:cs="Times New Roman"/>
          <w:bCs/>
          <w:szCs w:val="24"/>
        </w:rPr>
        <w:t>. Ty</w:t>
      </w:r>
      <w:r w:rsidRPr="00D97BA9">
        <w:rPr>
          <w:rFonts w:cs="Times New Roman"/>
          <w:szCs w:val="24"/>
        </w:rPr>
        <w:t xml:space="preserve">pes of </w:t>
      </w:r>
      <w:proofErr w:type="gramStart"/>
      <w:r w:rsidRPr="00D97BA9">
        <w:rPr>
          <w:rFonts w:cs="Times New Roman"/>
          <w:szCs w:val="24"/>
        </w:rPr>
        <w:t>modality</w:t>
      </w:r>
      <w:proofErr w:type="gramEnd"/>
      <w:r w:rsidRPr="00D97BA9">
        <w:rPr>
          <w:rFonts w:cs="Times New Roman"/>
          <w:szCs w:val="24"/>
        </w:rPr>
        <w:t xml:space="preserve"> added in the English translations of the </w:t>
      </w:r>
      <w:bookmarkStart w:id="6" w:name="OLE_LINK7"/>
      <w:r w:rsidR="00C2357C" w:rsidRPr="00D97BA9">
        <w:rPr>
          <w:rFonts w:cs="Times New Roman"/>
          <w:i/>
          <w:szCs w:val="24"/>
        </w:rPr>
        <w:t>Report on the Work of the Government</w:t>
      </w:r>
    </w:p>
    <w:p w14:paraId="67BCD22B" w14:textId="77777777" w:rsidR="00260587" w:rsidRPr="00260587" w:rsidRDefault="00260587" w:rsidP="00D97BA9">
      <w:pPr>
        <w:spacing w:line="240" w:lineRule="auto"/>
        <w:ind w:firstLineChars="0" w:firstLine="0"/>
        <w:jc w:val="both"/>
        <w:rPr>
          <w:rFonts w:cs="Times New Roman"/>
          <w:iCs/>
          <w:szCs w:val="24"/>
        </w:rPr>
      </w:pP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0"/>
        <w:gridCol w:w="2771"/>
        <w:gridCol w:w="2771"/>
      </w:tblGrid>
      <w:tr w:rsidR="00C54C8C" w:rsidRPr="001963B6" w14:paraId="328752C6" w14:textId="77777777" w:rsidTr="007177D1">
        <w:trPr>
          <w:jc w:val="center"/>
        </w:trPr>
        <w:tc>
          <w:tcPr>
            <w:tcW w:w="2771" w:type="dxa"/>
            <w:tcBorders>
              <w:top w:val="single" w:sz="4" w:space="0" w:color="auto"/>
              <w:bottom w:val="single" w:sz="4" w:space="0" w:color="auto"/>
            </w:tcBorders>
            <w:shd w:val="clear" w:color="auto" w:fill="FFFFFF" w:themeFill="background1"/>
          </w:tcPr>
          <w:bookmarkEnd w:id="6"/>
          <w:p w14:paraId="31B2FAC5" w14:textId="77777777" w:rsidR="00C54C8C" w:rsidRPr="007177D1" w:rsidRDefault="00000000" w:rsidP="00D97BA9">
            <w:pPr>
              <w:spacing w:line="240" w:lineRule="auto"/>
              <w:ind w:firstLineChars="0" w:firstLine="0"/>
              <w:jc w:val="both"/>
              <w:rPr>
                <w:rFonts w:cs="Times New Roman"/>
                <w:sz w:val="20"/>
                <w:szCs w:val="20"/>
              </w:rPr>
            </w:pPr>
            <w:r w:rsidRPr="007177D1">
              <w:rPr>
                <w:rFonts w:cs="Times New Roman"/>
                <w:b/>
                <w:sz w:val="20"/>
                <w:szCs w:val="20"/>
              </w:rPr>
              <w:t>Modal type</w:t>
            </w:r>
          </w:p>
        </w:tc>
        <w:tc>
          <w:tcPr>
            <w:tcW w:w="2771" w:type="dxa"/>
            <w:tcBorders>
              <w:top w:val="single" w:sz="4" w:space="0" w:color="auto"/>
              <w:bottom w:val="single" w:sz="4" w:space="0" w:color="auto"/>
            </w:tcBorders>
            <w:shd w:val="clear" w:color="auto" w:fill="FFFFFF" w:themeFill="background1"/>
          </w:tcPr>
          <w:p w14:paraId="3A4B2438" w14:textId="77777777" w:rsidR="00C54C8C" w:rsidRPr="007177D1" w:rsidRDefault="00000000" w:rsidP="00D97BA9">
            <w:pPr>
              <w:spacing w:line="240" w:lineRule="auto"/>
              <w:ind w:firstLineChars="0" w:firstLine="0"/>
              <w:jc w:val="both"/>
              <w:rPr>
                <w:rFonts w:cs="Times New Roman"/>
                <w:sz w:val="20"/>
                <w:szCs w:val="20"/>
              </w:rPr>
            </w:pPr>
            <w:r w:rsidRPr="007177D1">
              <w:rPr>
                <w:rFonts w:cs="Times New Roman"/>
                <w:b/>
                <w:sz w:val="20"/>
                <w:szCs w:val="20"/>
              </w:rPr>
              <w:t>Frequency</w:t>
            </w:r>
          </w:p>
        </w:tc>
        <w:tc>
          <w:tcPr>
            <w:tcW w:w="2771" w:type="dxa"/>
            <w:tcBorders>
              <w:top w:val="single" w:sz="4" w:space="0" w:color="auto"/>
              <w:bottom w:val="single" w:sz="4" w:space="0" w:color="auto"/>
            </w:tcBorders>
            <w:shd w:val="clear" w:color="auto" w:fill="FFFFFF" w:themeFill="background1"/>
          </w:tcPr>
          <w:p w14:paraId="6FB94B36" w14:textId="77777777" w:rsidR="00C54C8C" w:rsidRPr="007177D1" w:rsidRDefault="00000000" w:rsidP="00D97BA9">
            <w:pPr>
              <w:spacing w:line="240" w:lineRule="auto"/>
              <w:ind w:firstLineChars="0" w:firstLine="0"/>
              <w:jc w:val="both"/>
              <w:rPr>
                <w:rFonts w:cs="Times New Roman"/>
                <w:sz w:val="20"/>
                <w:szCs w:val="20"/>
              </w:rPr>
            </w:pPr>
            <w:r w:rsidRPr="007177D1">
              <w:rPr>
                <w:rFonts w:cs="Times New Roman"/>
                <w:b/>
                <w:sz w:val="20"/>
                <w:szCs w:val="20"/>
              </w:rPr>
              <w:t>Percentage (%)</w:t>
            </w:r>
          </w:p>
        </w:tc>
      </w:tr>
      <w:tr w:rsidR="00C54C8C" w:rsidRPr="001963B6" w14:paraId="655F906B" w14:textId="77777777" w:rsidTr="007177D1">
        <w:trPr>
          <w:jc w:val="center"/>
        </w:trPr>
        <w:tc>
          <w:tcPr>
            <w:tcW w:w="2771" w:type="dxa"/>
            <w:tcBorders>
              <w:top w:val="single" w:sz="4" w:space="0" w:color="auto"/>
            </w:tcBorders>
          </w:tcPr>
          <w:p w14:paraId="0C7F4F06" w14:textId="77777777" w:rsidR="00C54C8C" w:rsidRPr="007177D1" w:rsidRDefault="00000000" w:rsidP="00D97BA9">
            <w:pPr>
              <w:spacing w:line="240" w:lineRule="auto"/>
              <w:ind w:firstLineChars="0" w:firstLine="0"/>
              <w:jc w:val="both"/>
              <w:rPr>
                <w:rFonts w:cs="Times New Roman"/>
                <w:sz w:val="20"/>
                <w:szCs w:val="20"/>
              </w:rPr>
            </w:pPr>
            <w:r w:rsidRPr="007177D1">
              <w:rPr>
                <w:rFonts w:cs="Times New Roman"/>
                <w:sz w:val="20"/>
                <w:szCs w:val="20"/>
              </w:rPr>
              <w:t>Probability</w:t>
            </w:r>
          </w:p>
        </w:tc>
        <w:tc>
          <w:tcPr>
            <w:tcW w:w="2771" w:type="dxa"/>
            <w:tcBorders>
              <w:top w:val="single" w:sz="4" w:space="0" w:color="auto"/>
            </w:tcBorders>
          </w:tcPr>
          <w:p w14:paraId="0B074B89" w14:textId="77777777" w:rsidR="00C54C8C" w:rsidRPr="007177D1" w:rsidRDefault="00000000" w:rsidP="00D97BA9">
            <w:pPr>
              <w:spacing w:line="240" w:lineRule="auto"/>
              <w:ind w:firstLineChars="0" w:firstLine="0"/>
              <w:jc w:val="both"/>
              <w:rPr>
                <w:rFonts w:cs="Times New Roman"/>
                <w:sz w:val="20"/>
                <w:szCs w:val="20"/>
              </w:rPr>
            </w:pPr>
            <w:r w:rsidRPr="007177D1">
              <w:rPr>
                <w:rFonts w:cs="Times New Roman"/>
                <w:sz w:val="20"/>
                <w:szCs w:val="20"/>
              </w:rPr>
              <w:t>559</w:t>
            </w:r>
          </w:p>
        </w:tc>
        <w:tc>
          <w:tcPr>
            <w:tcW w:w="2771" w:type="dxa"/>
            <w:tcBorders>
              <w:top w:val="single" w:sz="4" w:space="0" w:color="auto"/>
            </w:tcBorders>
          </w:tcPr>
          <w:p w14:paraId="31E97CA5" w14:textId="77777777" w:rsidR="00C54C8C" w:rsidRPr="007177D1" w:rsidRDefault="00000000" w:rsidP="00D97BA9">
            <w:pPr>
              <w:spacing w:line="240" w:lineRule="auto"/>
              <w:ind w:firstLineChars="0" w:firstLine="0"/>
              <w:jc w:val="both"/>
              <w:rPr>
                <w:rFonts w:cs="Times New Roman"/>
                <w:sz w:val="20"/>
                <w:szCs w:val="20"/>
              </w:rPr>
            </w:pPr>
            <w:r w:rsidRPr="007177D1">
              <w:rPr>
                <w:rFonts w:cs="Times New Roman"/>
                <w:sz w:val="20"/>
                <w:szCs w:val="20"/>
              </w:rPr>
              <w:t>16.23</w:t>
            </w:r>
          </w:p>
        </w:tc>
      </w:tr>
      <w:tr w:rsidR="00C54C8C" w:rsidRPr="001963B6" w14:paraId="2AE2C256" w14:textId="77777777">
        <w:trPr>
          <w:jc w:val="center"/>
        </w:trPr>
        <w:tc>
          <w:tcPr>
            <w:tcW w:w="2771" w:type="dxa"/>
          </w:tcPr>
          <w:p w14:paraId="1E3447D8" w14:textId="77777777" w:rsidR="00C54C8C" w:rsidRPr="007177D1" w:rsidRDefault="00000000" w:rsidP="00D97BA9">
            <w:pPr>
              <w:spacing w:line="240" w:lineRule="auto"/>
              <w:ind w:firstLineChars="0" w:firstLine="0"/>
              <w:jc w:val="both"/>
              <w:rPr>
                <w:rFonts w:cs="Times New Roman"/>
                <w:sz w:val="20"/>
                <w:szCs w:val="20"/>
              </w:rPr>
            </w:pPr>
            <w:proofErr w:type="spellStart"/>
            <w:r w:rsidRPr="007177D1">
              <w:rPr>
                <w:rFonts w:cs="Times New Roman"/>
                <w:sz w:val="20"/>
                <w:szCs w:val="20"/>
              </w:rPr>
              <w:t>Usuality</w:t>
            </w:r>
            <w:proofErr w:type="spellEnd"/>
          </w:p>
        </w:tc>
        <w:tc>
          <w:tcPr>
            <w:tcW w:w="2771" w:type="dxa"/>
          </w:tcPr>
          <w:p w14:paraId="56B4DD51" w14:textId="77777777" w:rsidR="00C54C8C" w:rsidRPr="007177D1" w:rsidRDefault="00000000" w:rsidP="00D97BA9">
            <w:pPr>
              <w:spacing w:line="240" w:lineRule="auto"/>
              <w:ind w:firstLineChars="0" w:firstLine="0"/>
              <w:jc w:val="both"/>
              <w:rPr>
                <w:rFonts w:cs="Times New Roman"/>
                <w:sz w:val="20"/>
                <w:szCs w:val="20"/>
              </w:rPr>
            </w:pPr>
            <w:r w:rsidRPr="007177D1">
              <w:rPr>
                <w:rFonts w:cs="Times New Roman"/>
                <w:sz w:val="20"/>
                <w:szCs w:val="20"/>
              </w:rPr>
              <w:t>8</w:t>
            </w:r>
          </w:p>
        </w:tc>
        <w:tc>
          <w:tcPr>
            <w:tcW w:w="2771" w:type="dxa"/>
          </w:tcPr>
          <w:p w14:paraId="739B60F0" w14:textId="77777777" w:rsidR="00C54C8C" w:rsidRPr="007177D1" w:rsidRDefault="00000000" w:rsidP="00D97BA9">
            <w:pPr>
              <w:spacing w:line="240" w:lineRule="auto"/>
              <w:ind w:firstLineChars="0" w:firstLine="0"/>
              <w:jc w:val="both"/>
              <w:rPr>
                <w:rFonts w:cs="Times New Roman"/>
                <w:sz w:val="20"/>
                <w:szCs w:val="20"/>
              </w:rPr>
            </w:pPr>
            <w:r w:rsidRPr="007177D1">
              <w:rPr>
                <w:rFonts w:cs="Times New Roman"/>
                <w:sz w:val="20"/>
                <w:szCs w:val="20"/>
              </w:rPr>
              <w:t>0.23</w:t>
            </w:r>
          </w:p>
        </w:tc>
      </w:tr>
      <w:tr w:rsidR="00C54C8C" w:rsidRPr="001963B6" w14:paraId="26BB9D0F" w14:textId="77777777">
        <w:trPr>
          <w:jc w:val="center"/>
        </w:trPr>
        <w:tc>
          <w:tcPr>
            <w:tcW w:w="2771" w:type="dxa"/>
          </w:tcPr>
          <w:p w14:paraId="58462D7D" w14:textId="77777777" w:rsidR="00C54C8C" w:rsidRPr="007177D1" w:rsidRDefault="00000000" w:rsidP="00D97BA9">
            <w:pPr>
              <w:spacing w:line="240" w:lineRule="auto"/>
              <w:ind w:firstLineChars="0" w:firstLine="0"/>
              <w:jc w:val="both"/>
              <w:rPr>
                <w:rFonts w:cs="Times New Roman"/>
                <w:sz w:val="20"/>
                <w:szCs w:val="20"/>
              </w:rPr>
            </w:pPr>
            <w:r w:rsidRPr="007177D1">
              <w:rPr>
                <w:rFonts w:cs="Times New Roman"/>
                <w:sz w:val="20"/>
                <w:szCs w:val="20"/>
              </w:rPr>
              <w:t>Obligation</w:t>
            </w:r>
          </w:p>
        </w:tc>
        <w:tc>
          <w:tcPr>
            <w:tcW w:w="2771" w:type="dxa"/>
          </w:tcPr>
          <w:p w14:paraId="174C02DB" w14:textId="77777777" w:rsidR="00C54C8C" w:rsidRPr="007177D1" w:rsidRDefault="00000000" w:rsidP="00D97BA9">
            <w:pPr>
              <w:spacing w:line="240" w:lineRule="auto"/>
              <w:ind w:firstLineChars="0" w:firstLine="0"/>
              <w:jc w:val="both"/>
              <w:rPr>
                <w:rFonts w:cs="Times New Roman"/>
                <w:sz w:val="20"/>
                <w:szCs w:val="20"/>
              </w:rPr>
            </w:pPr>
            <w:r w:rsidRPr="007177D1">
              <w:rPr>
                <w:rFonts w:cs="Times New Roman"/>
                <w:sz w:val="20"/>
                <w:szCs w:val="20"/>
              </w:rPr>
              <w:t>352</w:t>
            </w:r>
          </w:p>
        </w:tc>
        <w:tc>
          <w:tcPr>
            <w:tcW w:w="2771" w:type="dxa"/>
          </w:tcPr>
          <w:p w14:paraId="5A165B5B" w14:textId="77777777" w:rsidR="00C54C8C" w:rsidRPr="007177D1" w:rsidRDefault="00000000" w:rsidP="00D97BA9">
            <w:pPr>
              <w:spacing w:line="240" w:lineRule="auto"/>
              <w:ind w:firstLineChars="0" w:firstLine="0"/>
              <w:jc w:val="both"/>
              <w:rPr>
                <w:rFonts w:cs="Times New Roman"/>
                <w:sz w:val="20"/>
                <w:szCs w:val="20"/>
              </w:rPr>
            </w:pPr>
            <w:r w:rsidRPr="007177D1">
              <w:rPr>
                <w:rFonts w:cs="Times New Roman"/>
                <w:sz w:val="20"/>
                <w:szCs w:val="20"/>
              </w:rPr>
              <w:t>10.22</w:t>
            </w:r>
          </w:p>
        </w:tc>
      </w:tr>
      <w:tr w:rsidR="00C54C8C" w:rsidRPr="001963B6" w14:paraId="225BB6F9" w14:textId="77777777">
        <w:trPr>
          <w:jc w:val="center"/>
        </w:trPr>
        <w:tc>
          <w:tcPr>
            <w:tcW w:w="2771" w:type="dxa"/>
          </w:tcPr>
          <w:p w14:paraId="06850A9D" w14:textId="77777777" w:rsidR="00C54C8C" w:rsidRPr="007177D1" w:rsidRDefault="00000000" w:rsidP="00D97BA9">
            <w:pPr>
              <w:spacing w:line="240" w:lineRule="auto"/>
              <w:ind w:firstLineChars="0" w:firstLine="0"/>
              <w:jc w:val="both"/>
              <w:rPr>
                <w:rFonts w:cs="Times New Roman"/>
                <w:sz w:val="20"/>
                <w:szCs w:val="20"/>
              </w:rPr>
            </w:pPr>
            <w:r w:rsidRPr="007177D1">
              <w:rPr>
                <w:rFonts w:cs="Times New Roman"/>
                <w:sz w:val="20"/>
                <w:szCs w:val="20"/>
              </w:rPr>
              <w:t>Inclination</w:t>
            </w:r>
          </w:p>
        </w:tc>
        <w:tc>
          <w:tcPr>
            <w:tcW w:w="2771" w:type="dxa"/>
          </w:tcPr>
          <w:p w14:paraId="38F4EB6C" w14:textId="77777777" w:rsidR="00C54C8C" w:rsidRPr="007177D1" w:rsidRDefault="00000000" w:rsidP="00D97BA9">
            <w:pPr>
              <w:spacing w:line="240" w:lineRule="auto"/>
              <w:ind w:firstLineChars="0" w:firstLine="0"/>
              <w:jc w:val="both"/>
              <w:rPr>
                <w:rFonts w:cs="Times New Roman"/>
                <w:sz w:val="20"/>
                <w:szCs w:val="20"/>
              </w:rPr>
            </w:pPr>
            <w:r w:rsidRPr="007177D1">
              <w:rPr>
                <w:rFonts w:cs="Times New Roman"/>
                <w:sz w:val="20"/>
                <w:szCs w:val="20"/>
              </w:rPr>
              <w:t>2,525</w:t>
            </w:r>
          </w:p>
        </w:tc>
        <w:tc>
          <w:tcPr>
            <w:tcW w:w="2771" w:type="dxa"/>
          </w:tcPr>
          <w:p w14:paraId="26F86587" w14:textId="77777777" w:rsidR="00C54C8C" w:rsidRPr="007177D1" w:rsidRDefault="00000000" w:rsidP="00D97BA9">
            <w:pPr>
              <w:spacing w:line="240" w:lineRule="auto"/>
              <w:ind w:firstLineChars="0" w:firstLine="0"/>
              <w:jc w:val="both"/>
              <w:rPr>
                <w:rFonts w:cs="Times New Roman"/>
                <w:sz w:val="20"/>
                <w:szCs w:val="20"/>
              </w:rPr>
            </w:pPr>
            <w:r w:rsidRPr="007177D1">
              <w:rPr>
                <w:rFonts w:cs="Times New Roman"/>
                <w:sz w:val="20"/>
                <w:szCs w:val="20"/>
              </w:rPr>
              <w:t>73.32</w:t>
            </w:r>
          </w:p>
        </w:tc>
      </w:tr>
    </w:tbl>
    <w:p w14:paraId="33873A83" w14:textId="77777777" w:rsidR="00C54C8C" w:rsidRPr="00D97BA9" w:rsidRDefault="00C54C8C" w:rsidP="00D97BA9">
      <w:pPr>
        <w:spacing w:line="240" w:lineRule="auto"/>
        <w:ind w:firstLineChars="0" w:firstLine="0"/>
        <w:jc w:val="both"/>
        <w:rPr>
          <w:rFonts w:cs="Times New Roman"/>
          <w:szCs w:val="24"/>
        </w:rPr>
      </w:pPr>
    </w:p>
    <w:p w14:paraId="558450AA" w14:textId="466AADF6" w:rsidR="00C54C8C" w:rsidRPr="00D97BA9" w:rsidRDefault="00000000" w:rsidP="007177D1">
      <w:pPr>
        <w:spacing w:line="240" w:lineRule="auto"/>
        <w:ind w:firstLine="482"/>
        <w:jc w:val="both"/>
        <w:rPr>
          <w:rFonts w:cs="Times New Roman"/>
          <w:szCs w:val="24"/>
        </w:rPr>
      </w:pPr>
      <w:r w:rsidRPr="007177D1">
        <w:rPr>
          <w:rFonts w:cs="Times New Roman"/>
          <w:b/>
          <w:bCs/>
          <w:szCs w:val="24"/>
        </w:rPr>
        <w:t>Table 2</w:t>
      </w:r>
      <w:r w:rsidRPr="00D97BA9">
        <w:rPr>
          <w:rFonts w:cs="Times New Roman"/>
          <w:szCs w:val="24"/>
        </w:rPr>
        <w:t xml:space="preserve"> indicates that inclination is the most frequent modal expression added in translation, accounting for 73.32%. Probability and obligation account for 16.23% and 10.22%, respectively, while </w:t>
      </w:r>
      <w:proofErr w:type="spellStart"/>
      <w:r w:rsidRPr="00D97BA9">
        <w:rPr>
          <w:rFonts w:cs="Times New Roman"/>
          <w:szCs w:val="24"/>
        </w:rPr>
        <w:t>usuality</w:t>
      </w:r>
      <w:proofErr w:type="spellEnd"/>
      <w:r w:rsidRPr="00D97BA9">
        <w:rPr>
          <w:rFonts w:cs="Times New Roman"/>
          <w:szCs w:val="24"/>
        </w:rPr>
        <w:t xml:space="preserve"> represents only 0.23%. Concordance line analysis further shows that </w:t>
      </w:r>
      <w:r w:rsidR="001963B6">
        <w:rPr>
          <w:rFonts w:cs="Times New Roman"/>
          <w:szCs w:val="24"/>
        </w:rPr>
        <w:t>“</w:t>
      </w:r>
      <w:r w:rsidRPr="00D97BA9">
        <w:rPr>
          <w:rFonts w:cs="Times New Roman"/>
          <w:szCs w:val="24"/>
        </w:rPr>
        <w:t>we will</w:t>
      </w:r>
      <w:r w:rsidR="001963B6">
        <w:rPr>
          <w:rFonts w:cs="Times New Roman"/>
          <w:szCs w:val="24"/>
        </w:rPr>
        <w:t>”</w:t>
      </w:r>
      <w:r w:rsidRPr="00D97BA9">
        <w:rPr>
          <w:rFonts w:cs="Times New Roman"/>
          <w:szCs w:val="24"/>
        </w:rPr>
        <w:t xml:space="preserve"> appears as the dominant added inclination expression, as shown in Example 1.</w:t>
      </w:r>
    </w:p>
    <w:p w14:paraId="35DA635F" w14:textId="77777777" w:rsidR="00C54C8C" w:rsidRPr="00D97BA9" w:rsidRDefault="00C54C8C" w:rsidP="00D97BA9">
      <w:pPr>
        <w:spacing w:line="240" w:lineRule="auto"/>
        <w:ind w:firstLineChars="0" w:firstLine="0"/>
        <w:jc w:val="both"/>
        <w:rPr>
          <w:rFonts w:cs="Times New Roman"/>
          <w:szCs w:val="24"/>
        </w:rPr>
      </w:pPr>
    </w:p>
    <w:p w14:paraId="50175FC6" w14:textId="77777777" w:rsidR="00C54C8C" w:rsidRPr="00D97BA9" w:rsidRDefault="00000000" w:rsidP="00D97BA9">
      <w:pPr>
        <w:spacing w:line="240" w:lineRule="auto"/>
        <w:ind w:firstLineChars="0" w:firstLine="0"/>
        <w:jc w:val="both"/>
        <w:rPr>
          <w:rFonts w:cs="Times New Roman"/>
          <w:szCs w:val="24"/>
        </w:rPr>
      </w:pPr>
      <w:r w:rsidRPr="00D97BA9">
        <w:rPr>
          <w:rFonts w:cs="Times New Roman"/>
          <w:b/>
          <w:szCs w:val="24"/>
        </w:rPr>
        <w:t>Example 1</w:t>
      </w:r>
    </w:p>
    <w:p w14:paraId="1FE6B7B6" w14:textId="3F49BAF8" w:rsidR="00C54C8C" w:rsidRPr="00D97BA9" w:rsidRDefault="00000000" w:rsidP="00D97BA9">
      <w:pPr>
        <w:spacing w:line="240" w:lineRule="auto"/>
        <w:ind w:firstLineChars="0" w:firstLine="0"/>
        <w:jc w:val="both"/>
        <w:rPr>
          <w:rFonts w:cs="Times New Roman"/>
          <w:szCs w:val="24"/>
        </w:rPr>
      </w:pPr>
      <w:r w:rsidRPr="00D97BA9">
        <w:rPr>
          <w:rFonts w:cs="Times New Roman"/>
          <w:szCs w:val="24"/>
        </w:rPr>
        <w:t>Source text</w:t>
      </w:r>
      <w:r w:rsidR="00D97BA9">
        <w:rPr>
          <w:rFonts w:cs="Times New Roman"/>
          <w:szCs w:val="24"/>
        </w:rPr>
        <w:t>:</w:t>
      </w:r>
      <w:r w:rsidRPr="00D97BA9">
        <w:rPr>
          <w:rFonts w:cs="Times New Roman"/>
          <w:szCs w:val="24"/>
        </w:rPr>
        <w:t xml:space="preserve"> </w:t>
      </w:r>
      <w:proofErr w:type="spellStart"/>
      <w:r w:rsidRPr="00D97BA9">
        <w:rPr>
          <w:rFonts w:cs="Times New Roman"/>
          <w:szCs w:val="24"/>
        </w:rPr>
        <w:t>加强国家创新体系建设</w:t>
      </w:r>
      <w:proofErr w:type="spellEnd"/>
      <w:r w:rsidRPr="00D97BA9">
        <w:rPr>
          <w:rFonts w:cs="Times New Roman"/>
          <w:szCs w:val="24"/>
        </w:rPr>
        <w:t>。</w:t>
      </w:r>
    </w:p>
    <w:p w14:paraId="2BC21CDA" w14:textId="4B17651F" w:rsidR="00C54C8C" w:rsidRPr="00D97BA9" w:rsidRDefault="00000000" w:rsidP="00D97BA9">
      <w:pPr>
        <w:spacing w:line="240" w:lineRule="auto"/>
        <w:ind w:firstLineChars="0" w:firstLine="0"/>
        <w:jc w:val="both"/>
        <w:rPr>
          <w:rFonts w:cs="Times New Roman"/>
          <w:szCs w:val="24"/>
        </w:rPr>
      </w:pPr>
      <w:r w:rsidRPr="00D97BA9">
        <w:rPr>
          <w:rFonts w:cs="Times New Roman"/>
          <w:szCs w:val="24"/>
        </w:rPr>
        <w:t>Target text</w:t>
      </w:r>
      <w:r w:rsidR="00D97BA9">
        <w:rPr>
          <w:rFonts w:cs="Times New Roman"/>
          <w:szCs w:val="24"/>
        </w:rPr>
        <w:t>:</w:t>
      </w:r>
      <w:r w:rsidRPr="00D97BA9">
        <w:rPr>
          <w:rFonts w:cs="Times New Roman"/>
          <w:szCs w:val="24"/>
        </w:rPr>
        <w:t xml:space="preserve"> We will strengthen the national innovation system.</w:t>
      </w:r>
    </w:p>
    <w:p w14:paraId="50D99C94" w14:textId="77777777" w:rsidR="00C54C8C" w:rsidRPr="00D97BA9" w:rsidRDefault="00C54C8C" w:rsidP="00D97BA9">
      <w:pPr>
        <w:spacing w:line="240" w:lineRule="auto"/>
        <w:ind w:firstLineChars="0" w:firstLine="0"/>
        <w:jc w:val="both"/>
        <w:rPr>
          <w:rFonts w:cs="Times New Roman"/>
          <w:szCs w:val="24"/>
          <w:lang w:eastAsia="zh-CN"/>
        </w:rPr>
      </w:pPr>
    </w:p>
    <w:p w14:paraId="2812F31D" w14:textId="3862FF8D" w:rsidR="00C54C8C" w:rsidRPr="00D97BA9" w:rsidRDefault="00000000" w:rsidP="007177D1">
      <w:pPr>
        <w:spacing w:line="240" w:lineRule="auto"/>
        <w:ind w:firstLine="480"/>
        <w:jc w:val="both"/>
        <w:rPr>
          <w:rFonts w:cs="Times New Roman"/>
          <w:szCs w:val="24"/>
          <w:lang w:eastAsia="zh-CN"/>
        </w:rPr>
      </w:pPr>
      <w:r w:rsidRPr="00D97BA9">
        <w:rPr>
          <w:rFonts w:cs="Times New Roman"/>
          <w:szCs w:val="24"/>
          <w:lang w:eastAsia="zh-CN"/>
        </w:rPr>
        <w:t>In Example 1, the Chinese source text contains no explicit modal marker. The English translation adds the subject we and the modal verb will, changing the original proposition into a proposal with clear inclination. In systemic functional linguistics, inclination modality expresses the speaker</w:t>
      </w:r>
      <w:r w:rsidR="00D97BA9">
        <w:rPr>
          <w:rFonts w:cs="Times New Roman"/>
          <w:szCs w:val="24"/>
          <w:lang w:eastAsia="zh-CN"/>
        </w:rPr>
        <w:t>’</w:t>
      </w:r>
      <w:r w:rsidRPr="00D97BA9">
        <w:rPr>
          <w:rFonts w:cs="Times New Roman"/>
          <w:szCs w:val="24"/>
          <w:lang w:eastAsia="zh-CN"/>
        </w:rPr>
        <w:t>s willingness to offer goods or services. This added modal element foregrounds the Chinese government</w:t>
      </w:r>
      <w:r w:rsidR="00D97BA9">
        <w:rPr>
          <w:rFonts w:cs="Times New Roman"/>
          <w:szCs w:val="24"/>
          <w:lang w:eastAsia="zh-CN"/>
        </w:rPr>
        <w:t>’</w:t>
      </w:r>
      <w:r w:rsidRPr="00D97BA9">
        <w:rPr>
          <w:rFonts w:cs="Times New Roman"/>
          <w:szCs w:val="24"/>
          <w:lang w:eastAsia="zh-CN"/>
        </w:rPr>
        <w:t>s readiness for proactive action.</w:t>
      </w:r>
    </w:p>
    <w:p w14:paraId="7A057866" w14:textId="77777777" w:rsidR="00C54C8C" w:rsidRPr="00D97BA9" w:rsidRDefault="00000000" w:rsidP="007177D1">
      <w:pPr>
        <w:spacing w:line="240" w:lineRule="auto"/>
        <w:ind w:firstLine="480"/>
        <w:jc w:val="both"/>
        <w:rPr>
          <w:rFonts w:cs="Times New Roman"/>
          <w:szCs w:val="24"/>
          <w:lang w:eastAsia="zh-CN"/>
        </w:rPr>
      </w:pPr>
      <w:r w:rsidRPr="00D97BA9">
        <w:rPr>
          <w:rFonts w:cs="Times New Roman"/>
          <w:szCs w:val="24"/>
          <w:lang w:eastAsia="zh-CN"/>
        </w:rPr>
        <w:t xml:space="preserve">Modal shifts also occur when modal markers already present in the source text are transformed during translation. Modal types were examined in concordance lines where both the Chinese and English versions contain modal expressions. The results are presented in </w:t>
      </w:r>
      <w:r w:rsidRPr="007177D1">
        <w:rPr>
          <w:rFonts w:cs="Times New Roman"/>
          <w:b/>
          <w:bCs/>
          <w:szCs w:val="24"/>
          <w:lang w:eastAsia="zh-CN"/>
        </w:rPr>
        <w:t>Table 3</w:t>
      </w:r>
      <w:r w:rsidRPr="00D97BA9">
        <w:rPr>
          <w:rFonts w:cs="Times New Roman"/>
          <w:szCs w:val="24"/>
          <w:lang w:eastAsia="zh-CN"/>
        </w:rPr>
        <w:t>.</w:t>
      </w:r>
    </w:p>
    <w:p w14:paraId="6B98F05C" w14:textId="77777777" w:rsidR="00C54C8C" w:rsidRPr="00D97BA9" w:rsidRDefault="00C54C8C" w:rsidP="00D97BA9">
      <w:pPr>
        <w:spacing w:line="240" w:lineRule="auto"/>
        <w:ind w:firstLineChars="0" w:firstLine="0"/>
        <w:jc w:val="both"/>
        <w:rPr>
          <w:rFonts w:cs="Times New Roman"/>
          <w:b/>
          <w:szCs w:val="24"/>
        </w:rPr>
      </w:pPr>
    </w:p>
    <w:p w14:paraId="7CF81CE0" w14:textId="5FF52480" w:rsidR="00C54C8C" w:rsidRDefault="00000000" w:rsidP="00D97BA9">
      <w:pPr>
        <w:spacing w:line="240" w:lineRule="auto"/>
        <w:ind w:firstLineChars="0" w:firstLine="0"/>
        <w:jc w:val="both"/>
        <w:rPr>
          <w:rFonts w:cs="Times New Roman"/>
          <w:iCs/>
          <w:szCs w:val="24"/>
        </w:rPr>
      </w:pPr>
      <w:r w:rsidRPr="007177D1">
        <w:rPr>
          <w:rFonts w:cs="Times New Roman"/>
          <w:b/>
          <w:szCs w:val="24"/>
        </w:rPr>
        <w:t>Table 3</w:t>
      </w:r>
      <w:r w:rsidRPr="00D97BA9">
        <w:rPr>
          <w:rFonts w:cs="Times New Roman"/>
          <w:bCs/>
          <w:szCs w:val="24"/>
        </w:rPr>
        <w:t>. Mo</w:t>
      </w:r>
      <w:r w:rsidRPr="00D97BA9">
        <w:rPr>
          <w:rFonts w:cs="Times New Roman"/>
          <w:szCs w:val="24"/>
        </w:rPr>
        <w:t xml:space="preserve">dal verb types in the English translations of the </w:t>
      </w:r>
      <w:r w:rsidR="00C2357C" w:rsidRPr="00D97BA9">
        <w:rPr>
          <w:rFonts w:cs="Times New Roman"/>
          <w:i/>
          <w:szCs w:val="24"/>
        </w:rPr>
        <w:t>Report on the Work of the Government</w:t>
      </w:r>
    </w:p>
    <w:p w14:paraId="6339003A" w14:textId="77777777" w:rsidR="001963B6" w:rsidRPr="001963B6" w:rsidRDefault="001963B6" w:rsidP="00D97BA9">
      <w:pPr>
        <w:spacing w:line="240" w:lineRule="auto"/>
        <w:ind w:firstLineChars="0" w:firstLine="0"/>
        <w:jc w:val="both"/>
        <w:rPr>
          <w:rFonts w:cs="Times New Roman"/>
          <w:iCs/>
          <w:szCs w:val="24"/>
        </w:rPr>
      </w:pPr>
    </w:p>
    <w:tbl>
      <w:tblPr>
        <w:tblStyle w:val="TableGrid"/>
        <w:tblW w:w="0" w:type="auto"/>
        <w:jc w:val="center"/>
        <w:tblLook w:val="04A0" w:firstRow="1" w:lastRow="0" w:firstColumn="1" w:lastColumn="0" w:noHBand="0" w:noVBand="1"/>
      </w:tblPr>
      <w:tblGrid>
        <w:gridCol w:w="2219"/>
        <w:gridCol w:w="1183"/>
        <w:gridCol w:w="1631"/>
        <w:gridCol w:w="1639"/>
        <w:gridCol w:w="1640"/>
      </w:tblGrid>
      <w:tr w:rsidR="00C54C8C" w:rsidRPr="001963B6" w14:paraId="61FE8D09" w14:textId="77777777" w:rsidTr="007177D1">
        <w:trPr>
          <w:jc w:val="center"/>
        </w:trPr>
        <w:tc>
          <w:tcPr>
            <w:tcW w:w="2267" w:type="dxa"/>
            <w:tcBorders>
              <w:left w:val="nil"/>
              <w:bottom w:val="single" w:sz="4" w:space="0" w:color="auto"/>
              <w:right w:val="nil"/>
              <w:tl2br w:val="single" w:sz="4" w:space="0" w:color="auto"/>
            </w:tcBorders>
            <w:shd w:val="clear" w:color="auto" w:fill="FFFFFF" w:themeFill="background1"/>
          </w:tcPr>
          <w:p w14:paraId="5578B7F5" w14:textId="77777777" w:rsidR="00C54C8C" w:rsidRPr="007177D1" w:rsidRDefault="00000000" w:rsidP="00D97BA9">
            <w:pPr>
              <w:spacing w:line="240" w:lineRule="auto"/>
              <w:ind w:firstLineChars="0" w:firstLine="0"/>
              <w:jc w:val="both"/>
              <w:rPr>
                <w:rFonts w:cs="Times New Roman"/>
                <w:sz w:val="20"/>
                <w:szCs w:val="20"/>
              </w:rPr>
            </w:pPr>
            <w:r w:rsidRPr="007177D1">
              <w:rPr>
                <w:rFonts w:cs="Times New Roman"/>
                <w:b/>
                <w:sz w:val="20"/>
                <w:szCs w:val="20"/>
                <w:lang w:eastAsia="zh-CN"/>
              </w:rPr>
              <w:t>Target        Source</w:t>
            </w:r>
          </w:p>
        </w:tc>
        <w:tc>
          <w:tcPr>
            <w:tcW w:w="1057" w:type="dxa"/>
            <w:tcBorders>
              <w:left w:val="nil"/>
              <w:bottom w:val="single" w:sz="4" w:space="0" w:color="auto"/>
              <w:right w:val="nil"/>
            </w:tcBorders>
            <w:shd w:val="clear" w:color="auto" w:fill="FFFFFF" w:themeFill="background1"/>
          </w:tcPr>
          <w:p w14:paraId="13361224" w14:textId="77777777" w:rsidR="00C54C8C" w:rsidRPr="007177D1" w:rsidRDefault="00000000" w:rsidP="00D97BA9">
            <w:pPr>
              <w:spacing w:line="240" w:lineRule="auto"/>
              <w:ind w:firstLineChars="0" w:firstLine="0"/>
              <w:jc w:val="both"/>
              <w:rPr>
                <w:rFonts w:cs="Times New Roman"/>
                <w:sz w:val="20"/>
                <w:szCs w:val="20"/>
              </w:rPr>
            </w:pPr>
            <w:r w:rsidRPr="007177D1">
              <w:rPr>
                <w:rFonts w:cs="Times New Roman"/>
                <w:b/>
                <w:sz w:val="20"/>
                <w:szCs w:val="20"/>
              </w:rPr>
              <w:t>Probability</w:t>
            </w:r>
          </w:p>
        </w:tc>
        <w:tc>
          <w:tcPr>
            <w:tcW w:w="1662" w:type="dxa"/>
            <w:tcBorders>
              <w:left w:val="nil"/>
              <w:bottom w:val="single" w:sz="4" w:space="0" w:color="auto"/>
              <w:right w:val="nil"/>
            </w:tcBorders>
            <w:shd w:val="clear" w:color="auto" w:fill="FFFFFF" w:themeFill="background1"/>
          </w:tcPr>
          <w:p w14:paraId="1C62A448" w14:textId="77777777" w:rsidR="00C54C8C" w:rsidRPr="007177D1" w:rsidRDefault="00000000" w:rsidP="00D97BA9">
            <w:pPr>
              <w:spacing w:line="240" w:lineRule="auto"/>
              <w:ind w:firstLineChars="0" w:firstLine="0"/>
              <w:jc w:val="both"/>
              <w:rPr>
                <w:rFonts w:cs="Times New Roman"/>
                <w:sz w:val="20"/>
                <w:szCs w:val="20"/>
              </w:rPr>
            </w:pPr>
            <w:proofErr w:type="spellStart"/>
            <w:r w:rsidRPr="007177D1">
              <w:rPr>
                <w:rFonts w:cs="Times New Roman"/>
                <w:b/>
                <w:sz w:val="20"/>
                <w:szCs w:val="20"/>
              </w:rPr>
              <w:t>Usuality</w:t>
            </w:r>
            <w:proofErr w:type="spellEnd"/>
          </w:p>
        </w:tc>
        <w:tc>
          <w:tcPr>
            <w:tcW w:w="1662" w:type="dxa"/>
            <w:tcBorders>
              <w:left w:val="nil"/>
              <w:bottom w:val="single" w:sz="4" w:space="0" w:color="auto"/>
              <w:right w:val="nil"/>
            </w:tcBorders>
            <w:shd w:val="clear" w:color="auto" w:fill="FFFFFF" w:themeFill="background1"/>
          </w:tcPr>
          <w:p w14:paraId="0F451049" w14:textId="77777777" w:rsidR="00C54C8C" w:rsidRPr="007177D1" w:rsidRDefault="00000000" w:rsidP="00D97BA9">
            <w:pPr>
              <w:spacing w:line="240" w:lineRule="auto"/>
              <w:ind w:firstLineChars="0" w:firstLine="0"/>
              <w:jc w:val="both"/>
              <w:rPr>
                <w:rFonts w:cs="Times New Roman"/>
                <w:sz w:val="20"/>
                <w:szCs w:val="20"/>
              </w:rPr>
            </w:pPr>
            <w:r w:rsidRPr="007177D1">
              <w:rPr>
                <w:rFonts w:cs="Times New Roman"/>
                <w:b/>
                <w:sz w:val="20"/>
                <w:szCs w:val="20"/>
              </w:rPr>
              <w:t>Obligation</w:t>
            </w:r>
          </w:p>
        </w:tc>
        <w:tc>
          <w:tcPr>
            <w:tcW w:w="1662" w:type="dxa"/>
            <w:tcBorders>
              <w:left w:val="nil"/>
              <w:bottom w:val="single" w:sz="4" w:space="0" w:color="auto"/>
              <w:right w:val="nil"/>
            </w:tcBorders>
            <w:shd w:val="clear" w:color="auto" w:fill="FFFFFF" w:themeFill="background1"/>
          </w:tcPr>
          <w:p w14:paraId="678E87D9" w14:textId="77777777" w:rsidR="00C54C8C" w:rsidRPr="007177D1" w:rsidRDefault="00000000" w:rsidP="00D97BA9">
            <w:pPr>
              <w:spacing w:line="240" w:lineRule="auto"/>
              <w:ind w:firstLineChars="0" w:firstLine="0"/>
              <w:jc w:val="both"/>
              <w:rPr>
                <w:rFonts w:cs="Times New Roman"/>
                <w:sz w:val="20"/>
                <w:szCs w:val="20"/>
              </w:rPr>
            </w:pPr>
            <w:r w:rsidRPr="007177D1">
              <w:rPr>
                <w:rFonts w:cs="Times New Roman"/>
                <w:b/>
                <w:sz w:val="20"/>
                <w:szCs w:val="20"/>
              </w:rPr>
              <w:t>Inclination</w:t>
            </w:r>
          </w:p>
        </w:tc>
      </w:tr>
      <w:tr w:rsidR="00C54C8C" w:rsidRPr="001963B6" w14:paraId="5B71B326" w14:textId="77777777" w:rsidTr="007177D1">
        <w:trPr>
          <w:jc w:val="center"/>
        </w:trPr>
        <w:tc>
          <w:tcPr>
            <w:tcW w:w="2267" w:type="dxa"/>
            <w:tcBorders>
              <w:top w:val="single" w:sz="4" w:space="0" w:color="auto"/>
              <w:left w:val="nil"/>
              <w:bottom w:val="nil"/>
              <w:right w:val="nil"/>
            </w:tcBorders>
          </w:tcPr>
          <w:p w14:paraId="7D75801C" w14:textId="77777777" w:rsidR="00C54C8C" w:rsidRPr="007177D1" w:rsidRDefault="00000000" w:rsidP="00D97BA9">
            <w:pPr>
              <w:spacing w:line="240" w:lineRule="auto"/>
              <w:ind w:firstLineChars="0" w:firstLine="0"/>
              <w:jc w:val="both"/>
              <w:rPr>
                <w:rFonts w:cs="Times New Roman"/>
                <w:sz w:val="20"/>
                <w:szCs w:val="20"/>
              </w:rPr>
            </w:pPr>
            <w:r w:rsidRPr="007177D1">
              <w:rPr>
                <w:rFonts w:cs="Times New Roman"/>
                <w:sz w:val="20"/>
                <w:szCs w:val="20"/>
              </w:rPr>
              <w:t>Probability</w:t>
            </w:r>
          </w:p>
        </w:tc>
        <w:tc>
          <w:tcPr>
            <w:tcW w:w="1057" w:type="dxa"/>
            <w:tcBorders>
              <w:top w:val="single" w:sz="4" w:space="0" w:color="auto"/>
              <w:left w:val="nil"/>
              <w:bottom w:val="nil"/>
              <w:right w:val="nil"/>
            </w:tcBorders>
          </w:tcPr>
          <w:p w14:paraId="1FC0BD51" w14:textId="77777777" w:rsidR="00C54C8C" w:rsidRPr="007177D1" w:rsidRDefault="00000000" w:rsidP="00D97BA9">
            <w:pPr>
              <w:spacing w:line="240" w:lineRule="auto"/>
              <w:ind w:firstLineChars="0" w:firstLine="0"/>
              <w:jc w:val="both"/>
              <w:rPr>
                <w:rFonts w:cs="Times New Roman"/>
                <w:sz w:val="20"/>
                <w:szCs w:val="20"/>
              </w:rPr>
            </w:pPr>
            <w:r w:rsidRPr="007177D1">
              <w:rPr>
                <w:rFonts w:cs="Times New Roman"/>
                <w:sz w:val="20"/>
                <w:szCs w:val="20"/>
              </w:rPr>
              <w:t>62</w:t>
            </w:r>
          </w:p>
        </w:tc>
        <w:tc>
          <w:tcPr>
            <w:tcW w:w="1662" w:type="dxa"/>
            <w:tcBorders>
              <w:top w:val="single" w:sz="4" w:space="0" w:color="auto"/>
              <w:left w:val="nil"/>
              <w:bottom w:val="nil"/>
              <w:right w:val="nil"/>
            </w:tcBorders>
          </w:tcPr>
          <w:p w14:paraId="402B8BBE" w14:textId="77777777" w:rsidR="00C54C8C" w:rsidRPr="007177D1" w:rsidRDefault="00000000" w:rsidP="00D97BA9">
            <w:pPr>
              <w:spacing w:line="240" w:lineRule="auto"/>
              <w:ind w:firstLineChars="0" w:firstLine="0"/>
              <w:jc w:val="both"/>
              <w:rPr>
                <w:rFonts w:cs="Times New Roman"/>
                <w:sz w:val="20"/>
                <w:szCs w:val="20"/>
              </w:rPr>
            </w:pPr>
            <w:r w:rsidRPr="007177D1">
              <w:rPr>
                <w:rFonts w:cs="Times New Roman"/>
                <w:sz w:val="20"/>
                <w:szCs w:val="20"/>
              </w:rPr>
              <w:t>0</w:t>
            </w:r>
          </w:p>
        </w:tc>
        <w:tc>
          <w:tcPr>
            <w:tcW w:w="1662" w:type="dxa"/>
            <w:tcBorders>
              <w:top w:val="single" w:sz="4" w:space="0" w:color="auto"/>
              <w:left w:val="nil"/>
              <w:bottom w:val="nil"/>
              <w:right w:val="nil"/>
            </w:tcBorders>
          </w:tcPr>
          <w:p w14:paraId="619CBE28" w14:textId="77777777" w:rsidR="00C54C8C" w:rsidRPr="007177D1" w:rsidRDefault="00000000" w:rsidP="00D97BA9">
            <w:pPr>
              <w:spacing w:line="240" w:lineRule="auto"/>
              <w:ind w:firstLineChars="0" w:firstLine="0"/>
              <w:jc w:val="both"/>
              <w:rPr>
                <w:rFonts w:cs="Times New Roman"/>
                <w:sz w:val="20"/>
                <w:szCs w:val="20"/>
              </w:rPr>
            </w:pPr>
            <w:r w:rsidRPr="007177D1">
              <w:rPr>
                <w:rFonts w:cs="Times New Roman"/>
                <w:sz w:val="20"/>
                <w:szCs w:val="20"/>
              </w:rPr>
              <w:t>56</w:t>
            </w:r>
          </w:p>
        </w:tc>
        <w:tc>
          <w:tcPr>
            <w:tcW w:w="1662" w:type="dxa"/>
            <w:tcBorders>
              <w:top w:val="single" w:sz="4" w:space="0" w:color="auto"/>
              <w:left w:val="nil"/>
              <w:bottom w:val="nil"/>
              <w:right w:val="nil"/>
            </w:tcBorders>
          </w:tcPr>
          <w:p w14:paraId="5537DEF8" w14:textId="77777777" w:rsidR="00C54C8C" w:rsidRPr="007177D1" w:rsidRDefault="00000000" w:rsidP="00D97BA9">
            <w:pPr>
              <w:spacing w:line="240" w:lineRule="auto"/>
              <w:ind w:firstLineChars="0" w:firstLine="0"/>
              <w:jc w:val="both"/>
              <w:rPr>
                <w:rFonts w:cs="Times New Roman"/>
                <w:sz w:val="20"/>
                <w:szCs w:val="20"/>
              </w:rPr>
            </w:pPr>
            <w:r w:rsidRPr="007177D1">
              <w:rPr>
                <w:rFonts w:cs="Times New Roman"/>
                <w:sz w:val="20"/>
                <w:szCs w:val="20"/>
              </w:rPr>
              <w:t>7</w:t>
            </w:r>
          </w:p>
        </w:tc>
      </w:tr>
      <w:tr w:rsidR="00C54C8C" w:rsidRPr="001963B6" w14:paraId="42688D79" w14:textId="77777777">
        <w:trPr>
          <w:jc w:val="center"/>
        </w:trPr>
        <w:tc>
          <w:tcPr>
            <w:tcW w:w="2267" w:type="dxa"/>
            <w:tcBorders>
              <w:top w:val="nil"/>
              <w:left w:val="nil"/>
              <w:bottom w:val="nil"/>
              <w:right w:val="nil"/>
            </w:tcBorders>
          </w:tcPr>
          <w:p w14:paraId="33F29797" w14:textId="77777777" w:rsidR="00C54C8C" w:rsidRPr="007177D1" w:rsidRDefault="00000000" w:rsidP="00D97BA9">
            <w:pPr>
              <w:spacing w:line="240" w:lineRule="auto"/>
              <w:ind w:firstLineChars="0" w:firstLine="0"/>
              <w:jc w:val="both"/>
              <w:rPr>
                <w:rFonts w:cs="Times New Roman"/>
                <w:sz w:val="20"/>
                <w:szCs w:val="20"/>
              </w:rPr>
            </w:pPr>
            <w:proofErr w:type="spellStart"/>
            <w:r w:rsidRPr="007177D1">
              <w:rPr>
                <w:rFonts w:cs="Times New Roman"/>
                <w:sz w:val="20"/>
                <w:szCs w:val="20"/>
              </w:rPr>
              <w:t>Usuality</w:t>
            </w:r>
            <w:proofErr w:type="spellEnd"/>
          </w:p>
        </w:tc>
        <w:tc>
          <w:tcPr>
            <w:tcW w:w="1057" w:type="dxa"/>
            <w:tcBorders>
              <w:top w:val="nil"/>
              <w:left w:val="nil"/>
              <w:bottom w:val="nil"/>
              <w:right w:val="nil"/>
            </w:tcBorders>
          </w:tcPr>
          <w:p w14:paraId="7CAE4D13" w14:textId="77777777" w:rsidR="00C54C8C" w:rsidRPr="007177D1" w:rsidRDefault="00000000" w:rsidP="00D97BA9">
            <w:pPr>
              <w:spacing w:line="240" w:lineRule="auto"/>
              <w:ind w:firstLineChars="0" w:firstLine="0"/>
              <w:jc w:val="both"/>
              <w:rPr>
                <w:rFonts w:cs="Times New Roman"/>
                <w:sz w:val="20"/>
                <w:szCs w:val="20"/>
              </w:rPr>
            </w:pPr>
            <w:r w:rsidRPr="007177D1">
              <w:rPr>
                <w:rFonts w:cs="Times New Roman"/>
                <w:sz w:val="20"/>
                <w:szCs w:val="20"/>
              </w:rPr>
              <w:t>0</w:t>
            </w:r>
          </w:p>
        </w:tc>
        <w:tc>
          <w:tcPr>
            <w:tcW w:w="1662" w:type="dxa"/>
            <w:tcBorders>
              <w:top w:val="nil"/>
              <w:left w:val="nil"/>
              <w:bottom w:val="nil"/>
              <w:right w:val="nil"/>
            </w:tcBorders>
          </w:tcPr>
          <w:p w14:paraId="45CFCE35" w14:textId="77777777" w:rsidR="00C54C8C" w:rsidRPr="007177D1" w:rsidRDefault="00000000" w:rsidP="00D97BA9">
            <w:pPr>
              <w:spacing w:line="240" w:lineRule="auto"/>
              <w:ind w:firstLineChars="0" w:firstLine="0"/>
              <w:jc w:val="both"/>
              <w:rPr>
                <w:rFonts w:cs="Times New Roman"/>
                <w:sz w:val="20"/>
                <w:szCs w:val="20"/>
              </w:rPr>
            </w:pPr>
            <w:r w:rsidRPr="007177D1">
              <w:rPr>
                <w:rFonts w:cs="Times New Roman"/>
                <w:sz w:val="20"/>
                <w:szCs w:val="20"/>
              </w:rPr>
              <w:t>21</w:t>
            </w:r>
          </w:p>
        </w:tc>
        <w:tc>
          <w:tcPr>
            <w:tcW w:w="1662" w:type="dxa"/>
            <w:tcBorders>
              <w:top w:val="nil"/>
              <w:left w:val="nil"/>
              <w:bottom w:val="nil"/>
              <w:right w:val="nil"/>
            </w:tcBorders>
          </w:tcPr>
          <w:p w14:paraId="5026AE48" w14:textId="77777777" w:rsidR="00C54C8C" w:rsidRPr="007177D1" w:rsidRDefault="00000000" w:rsidP="00D97BA9">
            <w:pPr>
              <w:spacing w:line="240" w:lineRule="auto"/>
              <w:ind w:firstLineChars="0" w:firstLine="0"/>
              <w:jc w:val="both"/>
              <w:rPr>
                <w:rFonts w:cs="Times New Roman"/>
                <w:sz w:val="20"/>
                <w:szCs w:val="20"/>
              </w:rPr>
            </w:pPr>
            <w:r w:rsidRPr="007177D1">
              <w:rPr>
                <w:rFonts w:cs="Times New Roman"/>
                <w:sz w:val="20"/>
                <w:szCs w:val="20"/>
              </w:rPr>
              <w:t>0</w:t>
            </w:r>
          </w:p>
        </w:tc>
        <w:tc>
          <w:tcPr>
            <w:tcW w:w="1662" w:type="dxa"/>
            <w:tcBorders>
              <w:top w:val="nil"/>
              <w:left w:val="nil"/>
              <w:bottom w:val="nil"/>
              <w:right w:val="nil"/>
            </w:tcBorders>
          </w:tcPr>
          <w:p w14:paraId="76F8D0A0" w14:textId="77777777" w:rsidR="00C54C8C" w:rsidRPr="007177D1" w:rsidRDefault="00000000" w:rsidP="00D97BA9">
            <w:pPr>
              <w:spacing w:line="240" w:lineRule="auto"/>
              <w:ind w:firstLineChars="0" w:firstLine="0"/>
              <w:jc w:val="both"/>
              <w:rPr>
                <w:rFonts w:cs="Times New Roman"/>
                <w:sz w:val="20"/>
                <w:szCs w:val="20"/>
              </w:rPr>
            </w:pPr>
            <w:r w:rsidRPr="007177D1">
              <w:rPr>
                <w:rFonts w:cs="Times New Roman"/>
                <w:sz w:val="20"/>
                <w:szCs w:val="20"/>
              </w:rPr>
              <w:t>0</w:t>
            </w:r>
          </w:p>
        </w:tc>
      </w:tr>
      <w:tr w:rsidR="00C54C8C" w:rsidRPr="001963B6" w14:paraId="5FDE93D7" w14:textId="77777777">
        <w:trPr>
          <w:jc w:val="center"/>
        </w:trPr>
        <w:tc>
          <w:tcPr>
            <w:tcW w:w="2267" w:type="dxa"/>
            <w:tcBorders>
              <w:top w:val="nil"/>
              <w:left w:val="nil"/>
              <w:bottom w:val="nil"/>
              <w:right w:val="nil"/>
            </w:tcBorders>
          </w:tcPr>
          <w:p w14:paraId="400844D5" w14:textId="77777777" w:rsidR="00C54C8C" w:rsidRPr="007177D1" w:rsidRDefault="00000000" w:rsidP="00D97BA9">
            <w:pPr>
              <w:spacing w:line="240" w:lineRule="auto"/>
              <w:ind w:firstLineChars="0" w:firstLine="0"/>
              <w:jc w:val="both"/>
              <w:rPr>
                <w:rFonts w:cs="Times New Roman"/>
                <w:sz w:val="20"/>
                <w:szCs w:val="20"/>
              </w:rPr>
            </w:pPr>
            <w:r w:rsidRPr="007177D1">
              <w:rPr>
                <w:rFonts w:cs="Times New Roman"/>
                <w:sz w:val="20"/>
                <w:szCs w:val="20"/>
              </w:rPr>
              <w:t>Obligation</w:t>
            </w:r>
          </w:p>
        </w:tc>
        <w:tc>
          <w:tcPr>
            <w:tcW w:w="1057" w:type="dxa"/>
            <w:tcBorders>
              <w:top w:val="nil"/>
              <w:left w:val="nil"/>
              <w:bottom w:val="nil"/>
              <w:right w:val="nil"/>
            </w:tcBorders>
          </w:tcPr>
          <w:p w14:paraId="18456C1C" w14:textId="77777777" w:rsidR="00C54C8C" w:rsidRPr="007177D1" w:rsidRDefault="00000000" w:rsidP="00D97BA9">
            <w:pPr>
              <w:spacing w:line="240" w:lineRule="auto"/>
              <w:ind w:firstLineChars="0" w:firstLine="0"/>
              <w:jc w:val="both"/>
              <w:rPr>
                <w:rFonts w:cs="Times New Roman"/>
                <w:sz w:val="20"/>
                <w:szCs w:val="20"/>
              </w:rPr>
            </w:pPr>
            <w:r w:rsidRPr="007177D1">
              <w:rPr>
                <w:rFonts w:cs="Times New Roman"/>
                <w:sz w:val="20"/>
                <w:szCs w:val="20"/>
              </w:rPr>
              <w:t>0</w:t>
            </w:r>
          </w:p>
        </w:tc>
        <w:tc>
          <w:tcPr>
            <w:tcW w:w="1662" w:type="dxa"/>
            <w:tcBorders>
              <w:top w:val="nil"/>
              <w:left w:val="nil"/>
              <w:bottom w:val="nil"/>
              <w:right w:val="nil"/>
            </w:tcBorders>
          </w:tcPr>
          <w:p w14:paraId="3A5121A6" w14:textId="77777777" w:rsidR="00C54C8C" w:rsidRPr="007177D1" w:rsidRDefault="00000000" w:rsidP="00D97BA9">
            <w:pPr>
              <w:spacing w:line="240" w:lineRule="auto"/>
              <w:ind w:firstLineChars="0" w:firstLine="0"/>
              <w:jc w:val="both"/>
              <w:rPr>
                <w:rFonts w:cs="Times New Roman"/>
                <w:sz w:val="20"/>
                <w:szCs w:val="20"/>
              </w:rPr>
            </w:pPr>
            <w:r w:rsidRPr="007177D1">
              <w:rPr>
                <w:rFonts w:cs="Times New Roman"/>
                <w:sz w:val="20"/>
                <w:szCs w:val="20"/>
              </w:rPr>
              <w:t>0</w:t>
            </w:r>
          </w:p>
        </w:tc>
        <w:tc>
          <w:tcPr>
            <w:tcW w:w="1662" w:type="dxa"/>
            <w:tcBorders>
              <w:top w:val="nil"/>
              <w:left w:val="nil"/>
              <w:bottom w:val="nil"/>
              <w:right w:val="nil"/>
            </w:tcBorders>
          </w:tcPr>
          <w:p w14:paraId="5584AEFA" w14:textId="77777777" w:rsidR="00C54C8C" w:rsidRPr="007177D1" w:rsidRDefault="00000000" w:rsidP="00D97BA9">
            <w:pPr>
              <w:spacing w:line="240" w:lineRule="auto"/>
              <w:ind w:firstLineChars="0" w:firstLine="0"/>
              <w:jc w:val="both"/>
              <w:rPr>
                <w:rFonts w:cs="Times New Roman"/>
                <w:sz w:val="20"/>
                <w:szCs w:val="20"/>
              </w:rPr>
            </w:pPr>
            <w:r w:rsidRPr="007177D1">
              <w:rPr>
                <w:rFonts w:cs="Times New Roman"/>
                <w:sz w:val="20"/>
                <w:szCs w:val="20"/>
              </w:rPr>
              <w:t>465</w:t>
            </w:r>
          </w:p>
        </w:tc>
        <w:tc>
          <w:tcPr>
            <w:tcW w:w="1662" w:type="dxa"/>
            <w:tcBorders>
              <w:top w:val="nil"/>
              <w:left w:val="nil"/>
              <w:bottom w:val="nil"/>
              <w:right w:val="nil"/>
            </w:tcBorders>
          </w:tcPr>
          <w:p w14:paraId="5E398635" w14:textId="77777777" w:rsidR="00C54C8C" w:rsidRPr="007177D1" w:rsidRDefault="00000000" w:rsidP="00D97BA9">
            <w:pPr>
              <w:spacing w:line="240" w:lineRule="auto"/>
              <w:ind w:firstLineChars="0" w:firstLine="0"/>
              <w:jc w:val="both"/>
              <w:rPr>
                <w:rFonts w:cs="Times New Roman"/>
                <w:sz w:val="20"/>
                <w:szCs w:val="20"/>
              </w:rPr>
            </w:pPr>
            <w:r w:rsidRPr="007177D1">
              <w:rPr>
                <w:rFonts w:cs="Times New Roman"/>
                <w:sz w:val="20"/>
                <w:szCs w:val="20"/>
              </w:rPr>
              <w:t>2</w:t>
            </w:r>
          </w:p>
        </w:tc>
      </w:tr>
      <w:tr w:rsidR="00C54C8C" w:rsidRPr="001963B6" w14:paraId="6D375D06" w14:textId="77777777">
        <w:trPr>
          <w:jc w:val="center"/>
        </w:trPr>
        <w:tc>
          <w:tcPr>
            <w:tcW w:w="2267" w:type="dxa"/>
            <w:tcBorders>
              <w:top w:val="nil"/>
              <w:left w:val="nil"/>
              <w:right w:val="nil"/>
            </w:tcBorders>
          </w:tcPr>
          <w:p w14:paraId="78DA9138" w14:textId="77777777" w:rsidR="00C54C8C" w:rsidRPr="007177D1" w:rsidRDefault="00000000" w:rsidP="00D97BA9">
            <w:pPr>
              <w:spacing w:line="240" w:lineRule="auto"/>
              <w:ind w:firstLineChars="0" w:firstLine="0"/>
              <w:jc w:val="both"/>
              <w:rPr>
                <w:rFonts w:cs="Times New Roman"/>
                <w:sz w:val="20"/>
                <w:szCs w:val="20"/>
              </w:rPr>
            </w:pPr>
            <w:r w:rsidRPr="007177D1">
              <w:rPr>
                <w:rFonts w:cs="Times New Roman"/>
                <w:sz w:val="20"/>
                <w:szCs w:val="20"/>
              </w:rPr>
              <w:t>Inclination</w:t>
            </w:r>
          </w:p>
        </w:tc>
        <w:tc>
          <w:tcPr>
            <w:tcW w:w="1057" w:type="dxa"/>
            <w:tcBorders>
              <w:top w:val="nil"/>
              <w:left w:val="nil"/>
              <w:right w:val="nil"/>
            </w:tcBorders>
          </w:tcPr>
          <w:p w14:paraId="740203AE" w14:textId="77777777" w:rsidR="00C54C8C" w:rsidRPr="007177D1" w:rsidRDefault="00000000" w:rsidP="00D97BA9">
            <w:pPr>
              <w:spacing w:line="240" w:lineRule="auto"/>
              <w:ind w:firstLineChars="0" w:firstLine="0"/>
              <w:jc w:val="both"/>
              <w:rPr>
                <w:rFonts w:cs="Times New Roman"/>
                <w:sz w:val="20"/>
                <w:szCs w:val="20"/>
              </w:rPr>
            </w:pPr>
            <w:r w:rsidRPr="007177D1">
              <w:rPr>
                <w:rFonts w:cs="Times New Roman"/>
                <w:sz w:val="20"/>
                <w:szCs w:val="20"/>
              </w:rPr>
              <w:t>8</w:t>
            </w:r>
          </w:p>
        </w:tc>
        <w:tc>
          <w:tcPr>
            <w:tcW w:w="1662" w:type="dxa"/>
            <w:tcBorders>
              <w:top w:val="nil"/>
              <w:left w:val="nil"/>
              <w:right w:val="nil"/>
            </w:tcBorders>
          </w:tcPr>
          <w:p w14:paraId="0C54319C" w14:textId="77777777" w:rsidR="00C54C8C" w:rsidRPr="007177D1" w:rsidRDefault="00000000" w:rsidP="00D97BA9">
            <w:pPr>
              <w:spacing w:line="240" w:lineRule="auto"/>
              <w:ind w:firstLineChars="0" w:firstLine="0"/>
              <w:jc w:val="both"/>
              <w:rPr>
                <w:rFonts w:cs="Times New Roman"/>
                <w:sz w:val="20"/>
                <w:szCs w:val="20"/>
              </w:rPr>
            </w:pPr>
            <w:r w:rsidRPr="007177D1">
              <w:rPr>
                <w:rFonts w:cs="Times New Roman"/>
                <w:sz w:val="20"/>
                <w:szCs w:val="20"/>
              </w:rPr>
              <w:t>0</w:t>
            </w:r>
          </w:p>
        </w:tc>
        <w:tc>
          <w:tcPr>
            <w:tcW w:w="1662" w:type="dxa"/>
            <w:tcBorders>
              <w:top w:val="nil"/>
              <w:left w:val="nil"/>
              <w:right w:val="nil"/>
            </w:tcBorders>
          </w:tcPr>
          <w:p w14:paraId="14FFE9D8" w14:textId="77777777" w:rsidR="00C54C8C" w:rsidRPr="007177D1" w:rsidRDefault="00000000" w:rsidP="00D97BA9">
            <w:pPr>
              <w:spacing w:line="240" w:lineRule="auto"/>
              <w:ind w:firstLineChars="0" w:firstLine="0"/>
              <w:jc w:val="both"/>
              <w:rPr>
                <w:rFonts w:cs="Times New Roman"/>
                <w:sz w:val="20"/>
                <w:szCs w:val="20"/>
              </w:rPr>
            </w:pPr>
            <w:r w:rsidRPr="007177D1">
              <w:rPr>
                <w:rFonts w:cs="Times New Roman"/>
                <w:sz w:val="20"/>
                <w:szCs w:val="20"/>
              </w:rPr>
              <w:t>253</w:t>
            </w:r>
          </w:p>
        </w:tc>
        <w:tc>
          <w:tcPr>
            <w:tcW w:w="1662" w:type="dxa"/>
            <w:tcBorders>
              <w:top w:val="nil"/>
              <w:left w:val="nil"/>
              <w:right w:val="nil"/>
            </w:tcBorders>
          </w:tcPr>
          <w:p w14:paraId="38BAB17A" w14:textId="77777777" w:rsidR="00C54C8C" w:rsidRPr="007177D1" w:rsidRDefault="00000000" w:rsidP="00D97BA9">
            <w:pPr>
              <w:spacing w:line="240" w:lineRule="auto"/>
              <w:ind w:firstLineChars="0" w:firstLine="0"/>
              <w:jc w:val="both"/>
              <w:rPr>
                <w:rFonts w:cs="Times New Roman"/>
                <w:sz w:val="20"/>
                <w:szCs w:val="20"/>
              </w:rPr>
            </w:pPr>
            <w:r w:rsidRPr="007177D1">
              <w:rPr>
                <w:rFonts w:cs="Times New Roman"/>
                <w:sz w:val="20"/>
                <w:szCs w:val="20"/>
              </w:rPr>
              <w:t>21</w:t>
            </w:r>
          </w:p>
        </w:tc>
      </w:tr>
    </w:tbl>
    <w:p w14:paraId="7FF8A8DC" w14:textId="77777777" w:rsidR="00C54C8C" w:rsidRPr="00D97BA9" w:rsidRDefault="00C54C8C" w:rsidP="00D97BA9">
      <w:pPr>
        <w:spacing w:line="240" w:lineRule="auto"/>
        <w:ind w:firstLineChars="0" w:firstLine="0"/>
        <w:jc w:val="both"/>
        <w:rPr>
          <w:rFonts w:cs="Times New Roman"/>
          <w:szCs w:val="24"/>
        </w:rPr>
      </w:pPr>
    </w:p>
    <w:p w14:paraId="59C517B3" w14:textId="77777777" w:rsidR="00C54C8C" w:rsidRPr="00D97BA9" w:rsidRDefault="00000000" w:rsidP="007177D1">
      <w:pPr>
        <w:spacing w:line="240" w:lineRule="auto"/>
        <w:ind w:firstLine="482"/>
        <w:jc w:val="both"/>
        <w:rPr>
          <w:rFonts w:cs="Times New Roman"/>
          <w:szCs w:val="24"/>
        </w:rPr>
      </w:pPr>
      <w:r w:rsidRPr="007177D1">
        <w:rPr>
          <w:rFonts w:cs="Times New Roman"/>
          <w:b/>
          <w:bCs/>
          <w:szCs w:val="24"/>
          <w:lang w:eastAsia="zh-CN"/>
        </w:rPr>
        <w:t>T</w:t>
      </w:r>
      <w:r w:rsidRPr="007177D1">
        <w:rPr>
          <w:rFonts w:cs="Times New Roman"/>
          <w:b/>
          <w:bCs/>
          <w:szCs w:val="24"/>
        </w:rPr>
        <w:t>able 3</w:t>
      </w:r>
      <w:r w:rsidRPr="00D97BA9">
        <w:rPr>
          <w:rFonts w:cs="Times New Roman"/>
          <w:szCs w:val="24"/>
        </w:rPr>
        <w:t xml:space="preserve"> shows that obligation has the highest number of concordance lines in which the source text and translation share the same modal type, reaching 465 cases. When Chinese and English modal categories remain consistent, probability accounts for 62 cases, while </w:t>
      </w:r>
      <w:proofErr w:type="spellStart"/>
      <w:r w:rsidRPr="00D97BA9">
        <w:rPr>
          <w:rFonts w:cs="Times New Roman"/>
          <w:szCs w:val="24"/>
        </w:rPr>
        <w:t>usuality</w:t>
      </w:r>
      <w:proofErr w:type="spellEnd"/>
      <w:r w:rsidRPr="00D97BA9">
        <w:rPr>
          <w:rFonts w:cs="Times New Roman"/>
          <w:szCs w:val="24"/>
        </w:rPr>
        <w:t xml:space="preserve"> and inclination each account for 21 cases. The table also records clear cross-type modal variation. Source-text probability is translated as inclination in 8 cases, while source-text inclination is rendered as probability in 56 cases.</w:t>
      </w:r>
    </w:p>
    <w:p w14:paraId="792B1760" w14:textId="77777777" w:rsidR="00C54C8C" w:rsidRPr="00D97BA9" w:rsidRDefault="00000000" w:rsidP="007177D1">
      <w:pPr>
        <w:spacing w:line="240" w:lineRule="auto"/>
        <w:ind w:firstLine="480"/>
        <w:jc w:val="both"/>
        <w:rPr>
          <w:rFonts w:cs="Times New Roman"/>
          <w:szCs w:val="24"/>
        </w:rPr>
      </w:pPr>
      <w:r w:rsidRPr="00D97BA9">
        <w:rPr>
          <w:rFonts w:cs="Times New Roman"/>
          <w:szCs w:val="24"/>
        </w:rPr>
        <w:t>This study examines the two most frequent patterns of modal shift. One pattern involves English inclination corresponding to Chinese obligation, with 253 cases. The other involves English probability corresponding to Chinese obligation, with 56 cases. Both patterns show that obligation in the Chinese source is reconstructed as another modal type in the English translation. This process may be described as de-</w:t>
      </w:r>
      <w:proofErr w:type="spellStart"/>
      <w:r w:rsidRPr="00D97BA9">
        <w:rPr>
          <w:rFonts w:cs="Times New Roman"/>
          <w:szCs w:val="24"/>
        </w:rPr>
        <w:t>obligationisation</w:t>
      </w:r>
      <w:proofErr w:type="spellEnd"/>
      <w:r w:rsidRPr="00D97BA9">
        <w:rPr>
          <w:rFonts w:cs="Times New Roman"/>
          <w:szCs w:val="24"/>
        </w:rPr>
        <w:t xml:space="preserve">. The English translations tend to reduce obligation force, as obligation markers in the Chinese texts are often rendered through inclination or </w:t>
      </w:r>
      <w:r w:rsidRPr="00D97BA9">
        <w:rPr>
          <w:rFonts w:cs="Times New Roman"/>
          <w:szCs w:val="24"/>
        </w:rPr>
        <w:lastRenderedPageBreak/>
        <w:t>probability in the target texts. Such shifts weaken the obligatory meaning carried by the source text, as shown in Example 2.</w:t>
      </w:r>
    </w:p>
    <w:p w14:paraId="6BCF96BA" w14:textId="77777777" w:rsidR="00C54C8C" w:rsidRPr="00D97BA9" w:rsidRDefault="00C54C8C" w:rsidP="00D97BA9">
      <w:pPr>
        <w:spacing w:line="240" w:lineRule="auto"/>
        <w:ind w:firstLineChars="0" w:firstLine="0"/>
        <w:jc w:val="both"/>
        <w:rPr>
          <w:rFonts w:cs="Times New Roman"/>
          <w:szCs w:val="24"/>
        </w:rPr>
      </w:pPr>
    </w:p>
    <w:p w14:paraId="33C19E68" w14:textId="77777777" w:rsidR="00C54C8C" w:rsidRPr="00D97BA9" w:rsidRDefault="00000000" w:rsidP="00D97BA9">
      <w:pPr>
        <w:spacing w:line="240" w:lineRule="auto"/>
        <w:ind w:firstLineChars="0" w:firstLine="0"/>
        <w:jc w:val="both"/>
        <w:rPr>
          <w:rFonts w:cs="Times New Roman"/>
          <w:b/>
          <w:szCs w:val="24"/>
        </w:rPr>
      </w:pPr>
      <w:r w:rsidRPr="00D97BA9">
        <w:rPr>
          <w:rFonts w:cs="Times New Roman"/>
          <w:b/>
          <w:szCs w:val="24"/>
        </w:rPr>
        <w:t>Example 2</w:t>
      </w:r>
    </w:p>
    <w:p w14:paraId="19206B89" w14:textId="1EBC6C8D" w:rsidR="00C54C8C" w:rsidRPr="00D97BA9" w:rsidRDefault="00000000" w:rsidP="00D97BA9">
      <w:pPr>
        <w:spacing w:line="240" w:lineRule="auto"/>
        <w:ind w:firstLineChars="0" w:firstLine="0"/>
        <w:jc w:val="both"/>
        <w:rPr>
          <w:rFonts w:cs="Times New Roman"/>
          <w:bCs/>
          <w:szCs w:val="24"/>
          <w:lang w:eastAsia="zh-CN"/>
        </w:rPr>
      </w:pPr>
      <w:r w:rsidRPr="00D97BA9">
        <w:rPr>
          <w:rFonts w:cs="Times New Roman"/>
          <w:bCs/>
          <w:szCs w:val="24"/>
          <w:lang w:eastAsia="zh-CN"/>
        </w:rPr>
        <w:t>Source text</w:t>
      </w:r>
      <w:r w:rsidR="00D97BA9">
        <w:rPr>
          <w:rFonts w:cs="Times New Roman"/>
          <w:bCs/>
          <w:szCs w:val="24"/>
          <w:lang w:eastAsia="zh-CN"/>
        </w:rPr>
        <w:t>:</w:t>
      </w:r>
      <w:r w:rsidRPr="00D97BA9">
        <w:rPr>
          <w:rFonts w:cs="Times New Roman"/>
          <w:bCs/>
          <w:szCs w:val="24"/>
          <w:lang w:eastAsia="zh-CN"/>
        </w:rPr>
        <w:t xml:space="preserve"> </w:t>
      </w:r>
      <w:r w:rsidRPr="00D97BA9">
        <w:rPr>
          <w:rFonts w:cs="Times New Roman"/>
          <w:bCs/>
          <w:szCs w:val="24"/>
          <w:lang w:eastAsia="zh-CN"/>
        </w:rPr>
        <w:t>今明两年要解决好饮水困难人口的饮水安全问题，提高</w:t>
      </w:r>
      <w:r w:rsidRPr="00D97BA9">
        <w:rPr>
          <w:rFonts w:cs="Times New Roman"/>
          <w:bCs/>
          <w:szCs w:val="24"/>
          <w:lang w:eastAsia="zh-CN"/>
        </w:rPr>
        <w:t>6000</w:t>
      </w:r>
      <w:r w:rsidRPr="00D97BA9">
        <w:rPr>
          <w:rFonts w:cs="Times New Roman"/>
          <w:bCs/>
          <w:szCs w:val="24"/>
          <w:lang w:eastAsia="zh-CN"/>
        </w:rPr>
        <w:t>万农村人口供水保障水平。</w:t>
      </w:r>
    </w:p>
    <w:p w14:paraId="1B11BD65" w14:textId="50765397" w:rsidR="00C54C8C" w:rsidRPr="00D97BA9" w:rsidRDefault="00000000" w:rsidP="00D97BA9">
      <w:pPr>
        <w:spacing w:line="240" w:lineRule="auto"/>
        <w:ind w:firstLineChars="0" w:firstLine="0"/>
        <w:jc w:val="both"/>
        <w:rPr>
          <w:rFonts w:cs="Times New Roman"/>
          <w:bCs/>
          <w:szCs w:val="24"/>
          <w:lang w:eastAsia="zh-CN"/>
        </w:rPr>
      </w:pPr>
      <w:r w:rsidRPr="00D97BA9">
        <w:rPr>
          <w:rFonts w:cs="Times New Roman"/>
          <w:bCs/>
          <w:szCs w:val="24"/>
          <w:lang w:eastAsia="zh-CN"/>
        </w:rPr>
        <w:t>Target text</w:t>
      </w:r>
      <w:r w:rsidR="00D97BA9">
        <w:rPr>
          <w:rFonts w:cs="Times New Roman"/>
          <w:bCs/>
          <w:szCs w:val="24"/>
          <w:lang w:eastAsia="zh-CN"/>
        </w:rPr>
        <w:t>:</w:t>
      </w:r>
      <w:r w:rsidRPr="00D97BA9">
        <w:rPr>
          <w:rFonts w:cs="Times New Roman"/>
          <w:bCs/>
          <w:szCs w:val="24"/>
          <w:lang w:eastAsia="zh-CN"/>
        </w:rPr>
        <w:t xml:space="preserve"> Remaining problems in access to safe drinking water will be resolved within two years so that an additional 60 million rural residents have access to safe drinking water.</w:t>
      </w:r>
    </w:p>
    <w:p w14:paraId="2A899175" w14:textId="77777777" w:rsidR="00C54C8C" w:rsidRPr="00D97BA9" w:rsidRDefault="00C54C8C" w:rsidP="00D97BA9">
      <w:pPr>
        <w:spacing w:line="240" w:lineRule="auto"/>
        <w:ind w:firstLineChars="0" w:firstLine="0"/>
        <w:jc w:val="both"/>
        <w:rPr>
          <w:rFonts w:cs="Times New Roman"/>
          <w:bCs/>
          <w:szCs w:val="24"/>
          <w:lang w:eastAsia="zh-CN"/>
        </w:rPr>
      </w:pPr>
    </w:p>
    <w:p w14:paraId="41CF5503" w14:textId="33239B01" w:rsidR="00C54C8C" w:rsidRPr="00D97BA9" w:rsidRDefault="00000000" w:rsidP="007177D1">
      <w:pPr>
        <w:spacing w:line="240" w:lineRule="auto"/>
        <w:ind w:firstLine="480"/>
        <w:jc w:val="both"/>
        <w:rPr>
          <w:rFonts w:cs="Times New Roman"/>
          <w:szCs w:val="24"/>
        </w:rPr>
      </w:pPr>
      <w:r w:rsidRPr="00D97BA9">
        <w:rPr>
          <w:rFonts w:cs="Times New Roman"/>
          <w:szCs w:val="24"/>
        </w:rPr>
        <w:t>In Example 2, the Chinese modal item </w:t>
      </w:r>
      <w:proofErr w:type="spellStart"/>
      <w:r w:rsidRPr="00D97BA9">
        <w:rPr>
          <w:rFonts w:cs="Times New Roman"/>
          <w:i/>
          <w:iCs/>
          <w:szCs w:val="24"/>
        </w:rPr>
        <w:t>yao</w:t>
      </w:r>
      <w:proofErr w:type="spellEnd"/>
      <w:r w:rsidRPr="00D97BA9">
        <w:rPr>
          <w:rFonts w:cs="Times New Roman"/>
          <w:szCs w:val="24"/>
        </w:rPr>
        <w:t> conveys obligation, while the English version uses </w:t>
      </w:r>
      <w:r w:rsidRPr="00D97BA9">
        <w:rPr>
          <w:rFonts w:cs="Times New Roman"/>
          <w:i/>
          <w:iCs/>
          <w:szCs w:val="24"/>
        </w:rPr>
        <w:t>will</w:t>
      </w:r>
      <w:r w:rsidRPr="00D97BA9">
        <w:rPr>
          <w:rFonts w:cs="Times New Roman"/>
          <w:szCs w:val="24"/>
        </w:rPr>
        <w:t> to indicate probability. This rendering shows a modal mismatch</w:t>
      </w:r>
      <w:r w:rsidR="00D97BA9">
        <w:rPr>
          <w:rFonts w:cs="Times New Roman"/>
          <w:szCs w:val="24"/>
        </w:rPr>
        <w:t>:</w:t>
      </w:r>
      <w:r w:rsidRPr="00D97BA9">
        <w:rPr>
          <w:rFonts w:cs="Times New Roman"/>
          <w:szCs w:val="24"/>
        </w:rPr>
        <w:t xml:space="preserve"> target-text probability corresponds to source-text obligation. </w:t>
      </w:r>
      <w:r w:rsidRPr="007177D1">
        <w:rPr>
          <w:rFonts w:cs="Times New Roman"/>
          <w:b/>
          <w:bCs/>
          <w:szCs w:val="24"/>
        </w:rPr>
        <w:t>Table 3</w:t>
      </w:r>
      <w:r w:rsidRPr="00D97BA9">
        <w:rPr>
          <w:rFonts w:cs="Times New Roman"/>
          <w:szCs w:val="24"/>
        </w:rPr>
        <w:t xml:space="preserve"> further presents this distribution. English obligation is largely preserved from source texts, with 465 instances retained and only two instances transferred from other source-text modal categories. By contrast, source-text obligation is often rendered through other modal values in English. Except for </w:t>
      </w:r>
      <w:proofErr w:type="spellStart"/>
      <w:r w:rsidRPr="00D97BA9">
        <w:rPr>
          <w:rFonts w:cs="Times New Roman"/>
          <w:szCs w:val="24"/>
        </w:rPr>
        <w:t>usuality</w:t>
      </w:r>
      <w:proofErr w:type="spellEnd"/>
      <w:r w:rsidRPr="00D97BA9">
        <w:rPr>
          <w:rFonts w:cs="Times New Roman"/>
          <w:szCs w:val="24"/>
        </w:rPr>
        <w:t>, which shows no transfer, probability, obligation, and inclination record 56, 465, and 253 instances respectively, all derived from source-text obligation.</w:t>
      </w:r>
    </w:p>
    <w:p w14:paraId="49FD1AAC" w14:textId="704A93CD" w:rsidR="00C54C8C" w:rsidRPr="00D97BA9" w:rsidRDefault="00000000" w:rsidP="007177D1">
      <w:pPr>
        <w:spacing w:line="240" w:lineRule="auto"/>
        <w:ind w:firstLine="480"/>
        <w:jc w:val="both"/>
        <w:rPr>
          <w:rFonts w:cs="Times New Roman"/>
          <w:szCs w:val="24"/>
        </w:rPr>
      </w:pPr>
      <w:r w:rsidRPr="00D97BA9">
        <w:rPr>
          <w:rFonts w:cs="Times New Roman"/>
          <w:szCs w:val="24"/>
        </w:rPr>
        <w:t>From the perspective of target-text modal selection, the data indicate a tendency toward de-</w:t>
      </w:r>
      <w:proofErr w:type="spellStart"/>
      <w:r w:rsidRPr="00D97BA9">
        <w:rPr>
          <w:rFonts w:cs="Times New Roman"/>
          <w:szCs w:val="24"/>
        </w:rPr>
        <w:t>obligationisation</w:t>
      </w:r>
      <w:proofErr w:type="spellEnd"/>
      <w:r w:rsidRPr="00D97BA9">
        <w:rPr>
          <w:rFonts w:cs="Times New Roman"/>
          <w:szCs w:val="24"/>
        </w:rPr>
        <w:t>. This pattern supports Li</w:t>
      </w:r>
      <w:r w:rsidR="00D97BA9">
        <w:rPr>
          <w:rFonts w:cs="Times New Roman"/>
          <w:szCs w:val="24"/>
        </w:rPr>
        <w:t>’</w:t>
      </w:r>
      <w:r w:rsidRPr="00D97BA9">
        <w:rPr>
          <w:rFonts w:cs="Times New Roman"/>
          <w:szCs w:val="24"/>
        </w:rPr>
        <w:t>s finding on de-</w:t>
      </w:r>
      <w:proofErr w:type="spellStart"/>
      <w:r w:rsidRPr="00D97BA9">
        <w:rPr>
          <w:rFonts w:cs="Times New Roman"/>
          <w:szCs w:val="24"/>
        </w:rPr>
        <w:t>obligationisation</w:t>
      </w:r>
      <w:proofErr w:type="spellEnd"/>
      <w:r w:rsidRPr="00D97BA9">
        <w:rPr>
          <w:rFonts w:cs="Times New Roman"/>
          <w:szCs w:val="24"/>
        </w:rPr>
        <w:t xml:space="preserve"> in Chinese-English press conference interpreting</w:t>
      </w:r>
      <w:r w:rsidR="000272E9">
        <w:rPr>
          <w:rFonts w:cs="Times New Roman"/>
          <w:szCs w:val="24"/>
        </w:rPr>
        <w:t xml:space="preserve"> </w:t>
      </w:r>
      <w:r w:rsidR="000272E9" w:rsidRPr="007177D1">
        <w:rPr>
          <w:rFonts w:cs="Times New Roman"/>
          <w:szCs w:val="24"/>
          <w:vertAlign w:val="superscript"/>
        </w:rPr>
        <w:t>[18]</w:t>
      </w:r>
      <w:r w:rsidRPr="00D97BA9">
        <w:rPr>
          <w:rFonts w:cs="Times New Roman"/>
          <w:szCs w:val="24"/>
        </w:rPr>
        <w:t>. Through analysis of modality in written translation, this study further shows that modal markers may appear in both Chinese source texts and English translations, yet the English target texts reduce obligatory force in a clear and systematic way.</w:t>
      </w:r>
    </w:p>
    <w:p w14:paraId="4DB31B1E" w14:textId="77777777" w:rsidR="00C54C8C" w:rsidRPr="00D97BA9" w:rsidRDefault="00C54C8C" w:rsidP="00D97BA9">
      <w:pPr>
        <w:spacing w:line="240" w:lineRule="auto"/>
        <w:ind w:firstLineChars="0" w:firstLine="0"/>
        <w:jc w:val="both"/>
        <w:rPr>
          <w:rFonts w:cs="Times New Roman"/>
          <w:szCs w:val="24"/>
        </w:rPr>
      </w:pPr>
    </w:p>
    <w:p w14:paraId="4151D0F7" w14:textId="658BA78B" w:rsidR="00C54C8C" w:rsidRPr="007177D1" w:rsidRDefault="00000000" w:rsidP="00D97BA9">
      <w:pPr>
        <w:spacing w:line="240" w:lineRule="auto"/>
        <w:ind w:firstLineChars="0" w:firstLine="0"/>
        <w:jc w:val="both"/>
        <w:rPr>
          <w:rFonts w:cs="Times New Roman"/>
          <w:b/>
          <w:bCs/>
          <w:szCs w:val="24"/>
        </w:rPr>
      </w:pPr>
      <w:r w:rsidRPr="007177D1">
        <w:rPr>
          <w:rFonts w:cs="Times New Roman"/>
          <w:b/>
          <w:bCs/>
          <w:szCs w:val="24"/>
        </w:rPr>
        <w:t>4.2</w:t>
      </w:r>
      <w:r w:rsidR="000272E9">
        <w:rPr>
          <w:rFonts w:cs="Times New Roman"/>
          <w:b/>
          <w:bCs/>
          <w:szCs w:val="24"/>
        </w:rPr>
        <w:t>.</w:t>
      </w:r>
      <w:r w:rsidRPr="007177D1">
        <w:rPr>
          <w:rFonts w:cs="Times New Roman"/>
          <w:b/>
          <w:bCs/>
          <w:szCs w:val="24"/>
        </w:rPr>
        <w:t xml:space="preserve"> Representation and </w:t>
      </w:r>
      <w:r w:rsidR="000272E9" w:rsidRPr="007177D1">
        <w:rPr>
          <w:rFonts w:cs="Times New Roman"/>
          <w:b/>
          <w:bCs/>
          <w:szCs w:val="24"/>
        </w:rPr>
        <w:t>reconstruction of modal orientation</w:t>
      </w:r>
    </w:p>
    <w:p w14:paraId="1B3E8375" w14:textId="72F4C6C4" w:rsidR="00C54C8C" w:rsidRPr="00D97BA9" w:rsidRDefault="00000000" w:rsidP="00D97BA9">
      <w:pPr>
        <w:spacing w:line="240" w:lineRule="auto"/>
        <w:ind w:firstLineChars="0" w:firstLine="0"/>
        <w:jc w:val="both"/>
        <w:rPr>
          <w:rFonts w:cs="Times New Roman"/>
          <w:szCs w:val="24"/>
        </w:rPr>
      </w:pPr>
      <w:r w:rsidRPr="00D97BA9">
        <w:rPr>
          <w:rFonts w:cs="Times New Roman"/>
          <w:szCs w:val="24"/>
        </w:rPr>
        <w:t>An analysis of modal orientation shows that added modality in the English translations is mainly implicit subjective modality, with 3,426 occurrences. The other three categories appear only rarely</w:t>
      </w:r>
      <w:r w:rsidR="00D97BA9">
        <w:rPr>
          <w:rFonts w:cs="Times New Roman"/>
          <w:szCs w:val="24"/>
        </w:rPr>
        <w:t>:</w:t>
      </w:r>
      <w:r w:rsidRPr="00D97BA9">
        <w:rPr>
          <w:rFonts w:cs="Times New Roman"/>
          <w:szCs w:val="24"/>
        </w:rPr>
        <w:t xml:space="preserve"> explicit subjective modality occurs 4 times, implicit objective modality 8 times, and explicit objective modality 6 times. This distribution is closely related to corpus selection. The items extracted from the frequency lists are mostly modal verbs, and modal verbs normally carry implicit subjective orientation. They thus serve as the main means of expressing added modality in the English translations of the Report. The result indicates a clear tendency toward </w:t>
      </w:r>
      <w:proofErr w:type="spellStart"/>
      <w:r w:rsidRPr="00D97BA9">
        <w:rPr>
          <w:rFonts w:cs="Times New Roman"/>
          <w:szCs w:val="24"/>
        </w:rPr>
        <w:t>subjectivisation</w:t>
      </w:r>
      <w:proofErr w:type="spellEnd"/>
      <w:r w:rsidRPr="00D97BA9">
        <w:rPr>
          <w:rFonts w:cs="Times New Roman"/>
          <w:szCs w:val="24"/>
        </w:rPr>
        <w:t xml:space="preserve"> in translation, as many objective expressions in the source texts are translated into subjective forms through the insertion of implicit subjective modal verbs.</w:t>
      </w:r>
    </w:p>
    <w:p w14:paraId="4845E483" w14:textId="77777777" w:rsidR="00C54C8C" w:rsidRPr="00D97BA9" w:rsidRDefault="00000000" w:rsidP="007177D1">
      <w:pPr>
        <w:spacing w:line="240" w:lineRule="auto"/>
        <w:ind w:firstLine="480"/>
        <w:jc w:val="both"/>
        <w:rPr>
          <w:rFonts w:cs="Times New Roman"/>
          <w:szCs w:val="24"/>
        </w:rPr>
      </w:pPr>
      <w:r w:rsidRPr="00D97BA9">
        <w:rPr>
          <w:rFonts w:cs="Times New Roman"/>
          <w:szCs w:val="24"/>
        </w:rPr>
        <w:t>To further examine this pattern, cases where modal expressions appear in both the Chinese source texts and the English translations were compared. In Chinese grammar, the boundary between modal adverbs and modal verbs is often unstable. This feature makes it difficult to distinguish implicit subjective modality from implicit objective modality in the Chinese corpus. For methodological consistency, these two subtypes are combined, with the analysis focusing on the broader distinction between implicit modality and explicit modality.</w:t>
      </w:r>
    </w:p>
    <w:p w14:paraId="3C5C5A98" w14:textId="77777777" w:rsidR="00C54C8C" w:rsidRPr="00D97BA9" w:rsidRDefault="00000000" w:rsidP="007177D1">
      <w:pPr>
        <w:spacing w:line="240" w:lineRule="auto"/>
        <w:ind w:firstLine="480"/>
        <w:jc w:val="both"/>
        <w:rPr>
          <w:rFonts w:cs="Times New Roman"/>
          <w:szCs w:val="24"/>
        </w:rPr>
      </w:pPr>
      <w:r w:rsidRPr="00D97BA9">
        <w:rPr>
          <w:rFonts w:cs="Times New Roman"/>
          <w:szCs w:val="24"/>
        </w:rPr>
        <w:t xml:space="preserve">The comparative results indicate that 98.88% of translated modal expressions, excluding translator-added cases, maintain the same implicit or explicit status as their Chinese counterparts. This high correspondence rate suggests that when modality is present in both texts, the English translation generally follows the modal orientation of the Chinese original. The remaining mismatched cases account for only 1.12% and </w:t>
      </w:r>
      <w:r w:rsidRPr="00D97BA9">
        <w:rPr>
          <w:rFonts w:cs="Times New Roman"/>
          <w:szCs w:val="24"/>
        </w:rPr>
        <w:lastRenderedPageBreak/>
        <w:t>have limited analytical weight. They mainly involve Chinese polar modal expressions rendered into English as it is + modal or evaluative adjective structures, showing only a slight shift toward explicit orientation.</w:t>
      </w:r>
    </w:p>
    <w:p w14:paraId="25F51FDA" w14:textId="77777777" w:rsidR="00C54C8C" w:rsidRPr="00D97BA9" w:rsidRDefault="00C54C8C" w:rsidP="00D97BA9">
      <w:pPr>
        <w:spacing w:line="240" w:lineRule="auto"/>
        <w:ind w:firstLineChars="0" w:firstLine="0"/>
        <w:jc w:val="both"/>
        <w:rPr>
          <w:rFonts w:cs="Times New Roman"/>
          <w:szCs w:val="24"/>
        </w:rPr>
      </w:pPr>
    </w:p>
    <w:p w14:paraId="7020560C" w14:textId="4D900E5D" w:rsidR="00C54C8C" w:rsidRPr="007177D1" w:rsidRDefault="00000000" w:rsidP="00D97BA9">
      <w:pPr>
        <w:spacing w:line="240" w:lineRule="auto"/>
        <w:ind w:firstLineChars="0" w:firstLine="0"/>
        <w:jc w:val="both"/>
        <w:rPr>
          <w:rFonts w:cs="Times New Roman"/>
          <w:b/>
          <w:bCs/>
          <w:szCs w:val="24"/>
        </w:rPr>
      </w:pPr>
      <w:r w:rsidRPr="007177D1">
        <w:rPr>
          <w:rFonts w:cs="Times New Roman"/>
          <w:b/>
          <w:bCs/>
          <w:szCs w:val="24"/>
        </w:rPr>
        <w:t>4.3</w:t>
      </w:r>
      <w:r w:rsidR="00851F0C">
        <w:rPr>
          <w:rFonts w:cs="Times New Roman"/>
          <w:b/>
          <w:bCs/>
          <w:szCs w:val="24"/>
        </w:rPr>
        <w:t>.</w:t>
      </w:r>
      <w:r w:rsidRPr="007177D1">
        <w:rPr>
          <w:rFonts w:cs="Times New Roman"/>
          <w:b/>
          <w:bCs/>
          <w:szCs w:val="24"/>
        </w:rPr>
        <w:t xml:space="preserve"> Representation and </w:t>
      </w:r>
      <w:r w:rsidR="00851F0C" w:rsidRPr="007177D1">
        <w:rPr>
          <w:rFonts w:cs="Times New Roman"/>
          <w:b/>
          <w:bCs/>
          <w:szCs w:val="24"/>
        </w:rPr>
        <w:t>reconstruction of modal value</w:t>
      </w:r>
    </w:p>
    <w:p w14:paraId="1E128F3E" w14:textId="381F654F" w:rsidR="00C54C8C" w:rsidRPr="00D97BA9" w:rsidRDefault="00000000" w:rsidP="00D97BA9">
      <w:pPr>
        <w:spacing w:line="240" w:lineRule="auto"/>
        <w:ind w:firstLineChars="0" w:firstLine="0"/>
        <w:jc w:val="both"/>
        <w:rPr>
          <w:rFonts w:cs="Times New Roman"/>
          <w:szCs w:val="24"/>
          <w:lang w:eastAsia="zh-CN"/>
        </w:rPr>
      </w:pPr>
      <w:bookmarkStart w:id="7" w:name="OLE_LINK14"/>
      <w:r w:rsidRPr="00D97BA9">
        <w:rPr>
          <w:rFonts w:cs="Times New Roman"/>
          <w:szCs w:val="24"/>
          <w:lang w:eastAsia="zh-CN"/>
        </w:rPr>
        <w:t>The values of modal expressions added in the English translations were tabulated</w:t>
      </w:r>
      <w:r w:rsidR="00851F0C">
        <w:rPr>
          <w:rFonts w:cs="Times New Roman"/>
          <w:szCs w:val="24"/>
          <w:lang w:eastAsia="zh-CN"/>
        </w:rPr>
        <w:t>.</w:t>
      </w:r>
      <w:r w:rsidR="00851F0C" w:rsidRPr="00D97BA9">
        <w:rPr>
          <w:rFonts w:cs="Times New Roman"/>
          <w:szCs w:val="24"/>
          <w:lang w:eastAsia="zh-CN"/>
        </w:rPr>
        <w:t xml:space="preserve"> </w:t>
      </w:r>
      <w:r w:rsidRPr="00D97BA9">
        <w:rPr>
          <w:rFonts w:cs="Times New Roman"/>
          <w:szCs w:val="24"/>
          <w:lang w:eastAsia="zh-CN"/>
        </w:rPr>
        <w:t>Results indicate that the modal expressions added in the English translations are predominantly of median value, accounting for 95.50%, while those of high and low value constitute only 1.95% and 2.56%, respectively. In point of fact, the use of any modal word inherently lowers the degree of certainty relative to a polar expression devoid of modality</w:t>
      </w:r>
      <w:r w:rsidR="00D97BA9">
        <w:rPr>
          <w:rFonts w:cs="Times New Roman"/>
          <w:szCs w:val="24"/>
          <w:lang w:eastAsia="zh-CN"/>
        </w:rPr>
        <w:t>:</w:t>
      </w:r>
      <w:r w:rsidRPr="00D97BA9">
        <w:rPr>
          <w:rFonts w:cs="Times New Roman"/>
          <w:szCs w:val="24"/>
          <w:lang w:eastAsia="zh-CN"/>
        </w:rPr>
        <w:t xml:space="preserve"> </w:t>
      </w:r>
      <w:r w:rsidR="00D97BA9">
        <w:rPr>
          <w:rFonts w:cs="Times New Roman"/>
          <w:szCs w:val="24"/>
          <w:lang w:eastAsia="zh-CN"/>
        </w:rPr>
        <w:t>“</w:t>
      </w:r>
      <w:r w:rsidRPr="00D97BA9">
        <w:rPr>
          <w:rFonts w:cs="Times New Roman"/>
          <w:szCs w:val="24"/>
          <w:lang w:eastAsia="zh-CN"/>
        </w:rPr>
        <w:t>even a high-value modal (</w:t>
      </w:r>
      <w:r w:rsidR="00D97BA9">
        <w:rPr>
          <w:rFonts w:cs="Times New Roman"/>
          <w:szCs w:val="24"/>
          <w:lang w:eastAsia="zh-CN"/>
        </w:rPr>
        <w:t>‘</w:t>
      </w:r>
      <w:r w:rsidRPr="00D97BA9">
        <w:rPr>
          <w:rFonts w:cs="Times New Roman"/>
          <w:szCs w:val="24"/>
          <w:lang w:eastAsia="zh-CN"/>
        </w:rPr>
        <w:t>certainly</w:t>
      </w:r>
      <w:r w:rsidR="00D97BA9">
        <w:rPr>
          <w:rFonts w:cs="Times New Roman"/>
          <w:szCs w:val="24"/>
          <w:lang w:eastAsia="zh-CN"/>
        </w:rPr>
        <w:t>’</w:t>
      </w:r>
      <w:r w:rsidRPr="00D97BA9">
        <w:rPr>
          <w:rFonts w:cs="Times New Roman"/>
          <w:szCs w:val="24"/>
          <w:lang w:eastAsia="zh-CN"/>
        </w:rPr>
        <w:t xml:space="preserve">, </w:t>
      </w:r>
      <w:r w:rsidR="00D97BA9">
        <w:rPr>
          <w:rFonts w:cs="Times New Roman"/>
          <w:szCs w:val="24"/>
          <w:lang w:eastAsia="zh-CN"/>
        </w:rPr>
        <w:t>‘</w:t>
      </w:r>
      <w:r w:rsidRPr="00D97BA9">
        <w:rPr>
          <w:rFonts w:cs="Times New Roman"/>
          <w:szCs w:val="24"/>
          <w:lang w:eastAsia="zh-CN"/>
        </w:rPr>
        <w:t>always</w:t>
      </w:r>
      <w:r w:rsidR="00D97BA9">
        <w:rPr>
          <w:rFonts w:cs="Times New Roman"/>
          <w:szCs w:val="24"/>
          <w:lang w:eastAsia="zh-CN"/>
        </w:rPr>
        <w:t>’</w:t>
      </w:r>
      <w:r w:rsidRPr="00D97BA9">
        <w:rPr>
          <w:rFonts w:cs="Times New Roman"/>
          <w:szCs w:val="24"/>
          <w:lang w:eastAsia="zh-CN"/>
        </w:rPr>
        <w:t>) is less certain than a polar form</w:t>
      </w:r>
      <w:r w:rsidR="00D97BA9">
        <w:rPr>
          <w:rFonts w:cs="Times New Roman"/>
          <w:szCs w:val="24"/>
          <w:lang w:eastAsia="zh-CN"/>
        </w:rPr>
        <w:t>”</w:t>
      </w:r>
      <w:r w:rsidRPr="00D97BA9">
        <w:rPr>
          <w:rFonts w:cs="Times New Roman"/>
          <w:szCs w:val="24"/>
          <w:lang w:eastAsia="zh-CN"/>
        </w:rPr>
        <w:t xml:space="preserve"> </w:t>
      </w:r>
      <w:r w:rsidR="00851F0C" w:rsidRPr="007177D1">
        <w:rPr>
          <w:rFonts w:cs="Times New Roman"/>
          <w:szCs w:val="24"/>
          <w:vertAlign w:val="superscript"/>
          <w:lang w:eastAsia="zh-CN"/>
        </w:rPr>
        <w:t>[</w:t>
      </w:r>
      <w:r w:rsidR="00D60CB9" w:rsidRPr="00D97BA9">
        <w:rPr>
          <w:rFonts w:cs="Times New Roman"/>
          <w:szCs w:val="24"/>
          <w:vertAlign w:val="superscript"/>
          <w:lang w:eastAsia="zh-CN"/>
        </w:rPr>
        <w:t>21]</w:t>
      </w:r>
      <w:r w:rsidRPr="00D97BA9">
        <w:rPr>
          <w:rFonts w:cs="Times New Roman"/>
          <w:szCs w:val="24"/>
          <w:lang w:eastAsia="zh-CN"/>
        </w:rPr>
        <w:t>. Given that the vast majority of modal words in the English translations of the Report were added during translation, the English texts as a whole exhibit a tendency toward attenuated certainty relative to the Chinese source texts.</w:t>
      </w:r>
    </w:p>
    <w:p w14:paraId="7FD00322" w14:textId="77777777" w:rsidR="00C54C8C" w:rsidRDefault="00000000" w:rsidP="007177D1">
      <w:pPr>
        <w:spacing w:line="240" w:lineRule="auto"/>
        <w:ind w:firstLine="480"/>
        <w:jc w:val="both"/>
        <w:rPr>
          <w:rFonts w:cs="Times New Roman"/>
          <w:szCs w:val="24"/>
          <w:lang w:eastAsia="zh-CN"/>
        </w:rPr>
      </w:pPr>
      <w:r w:rsidRPr="00D97BA9">
        <w:rPr>
          <w:rFonts w:cs="Times New Roman"/>
          <w:szCs w:val="24"/>
          <w:lang w:eastAsia="zh-CN"/>
        </w:rPr>
        <w:t>A further analysis was conducted of those instances where modal expressions appear in both the English and Chinese texts, with a view to examining shifts in modal value. Corpus results show that the proportions of high-, median-, and low-value modality in the English translations that correspond to the same modal value in the Chinese source are 49.22%, 96.55%, and 96.55%, respectively. Clearly, median- and low-value modalities in the English translations align closely with their Chinese counterparts. By contrast, high-value modality in the translation derives primarily from median- and high-value categories in the source texts. Overall, cases of modal value intensification in translation significantly outnumber those of attenuation. Specifically, there are 138 instances of intensification, where the translated modal value exceeds that of the source. Conversely, only 15 instances of attenuation are observed, where the translated modal value is lower than the source. These figures indicate that when modal expressions occur in both texts, intensification is the predominant tendency.</w:t>
      </w:r>
      <w:bookmarkEnd w:id="7"/>
    </w:p>
    <w:p w14:paraId="7A6E22D7" w14:textId="77777777" w:rsidR="00851F0C" w:rsidRPr="00D97BA9" w:rsidRDefault="00851F0C" w:rsidP="00D97BA9">
      <w:pPr>
        <w:spacing w:line="240" w:lineRule="auto"/>
        <w:ind w:firstLineChars="0" w:firstLine="0"/>
        <w:jc w:val="both"/>
        <w:rPr>
          <w:rFonts w:cs="Times New Roman"/>
          <w:szCs w:val="24"/>
          <w:lang w:eastAsia="zh-CN"/>
        </w:rPr>
      </w:pPr>
    </w:p>
    <w:p w14:paraId="59D8DCE9" w14:textId="77777777" w:rsidR="00C54C8C" w:rsidRPr="007177D1" w:rsidRDefault="00000000" w:rsidP="00D97BA9">
      <w:pPr>
        <w:spacing w:line="240" w:lineRule="auto"/>
        <w:ind w:firstLineChars="0" w:firstLine="0"/>
        <w:jc w:val="both"/>
        <w:rPr>
          <w:rFonts w:cs="Times New Roman"/>
          <w:b/>
          <w:bCs/>
          <w:szCs w:val="24"/>
        </w:rPr>
      </w:pPr>
      <w:r w:rsidRPr="007177D1">
        <w:rPr>
          <w:rFonts w:cs="Times New Roman"/>
          <w:b/>
          <w:bCs/>
          <w:szCs w:val="24"/>
        </w:rPr>
        <w:t>5. Conclusion</w:t>
      </w:r>
    </w:p>
    <w:p w14:paraId="2450DA2F" w14:textId="669B0008" w:rsidR="00C54C8C" w:rsidRPr="00D97BA9" w:rsidRDefault="00000000" w:rsidP="00D97BA9">
      <w:pPr>
        <w:spacing w:line="240" w:lineRule="auto"/>
        <w:ind w:firstLineChars="0" w:firstLine="0"/>
        <w:jc w:val="both"/>
        <w:rPr>
          <w:rFonts w:cs="Times New Roman"/>
          <w:szCs w:val="24"/>
          <w:lang w:eastAsia="zh-CN"/>
        </w:rPr>
      </w:pPr>
      <w:r w:rsidRPr="00D97BA9">
        <w:rPr>
          <w:rFonts w:cs="Times New Roman"/>
          <w:szCs w:val="24"/>
          <w:lang w:eastAsia="zh-CN"/>
        </w:rPr>
        <w:t>This study examines the representation and reconstruction of interpersonal meaning in the English translations of the </w:t>
      </w:r>
      <w:r w:rsidR="00C2357C" w:rsidRPr="00D97BA9">
        <w:rPr>
          <w:rFonts w:cs="Times New Roman"/>
          <w:i/>
          <w:iCs/>
          <w:szCs w:val="24"/>
          <w:lang w:eastAsia="zh-CN"/>
        </w:rPr>
        <w:t>Report on the Work of the Government</w:t>
      </w:r>
      <w:r w:rsidRPr="00D97BA9">
        <w:rPr>
          <w:rFonts w:cs="Times New Roman"/>
          <w:szCs w:val="24"/>
          <w:lang w:eastAsia="zh-CN"/>
        </w:rPr>
        <w:t> from 2010 to 2019, with the modality system as the analytical framework. The results show that modality in the translated texts is mainly marked by inclination, implicit subjective orientation, and median modal value. Most modal expressions are not directly derived from the Chinese source texts. They are introduced during translation and are largely inclination-based, with implicit subjective orientation and median value.</w:t>
      </w:r>
    </w:p>
    <w:p w14:paraId="4CCF0DEC" w14:textId="77777777" w:rsidR="00C54C8C" w:rsidRPr="00D97BA9" w:rsidRDefault="00000000" w:rsidP="007177D1">
      <w:pPr>
        <w:spacing w:line="240" w:lineRule="auto"/>
        <w:ind w:firstLine="480"/>
        <w:jc w:val="both"/>
        <w:rPr>
          <w:rFonts w:cs="Times New Roman"/>
          <w:szCs w:val="24"/>
          <w:lang w:eastAsia="zh-CN"/>
        </w:rPr>
      </w:pPr>
      <w:r w:rsidRPr="00D97BA9">
        <w:rPr>
          <w:rFonts w:cs="Times New Roman"/>
          <w:szCs w:val="24"/>
          <w:lang w:eastAsia="zh-CN"/>
        </w:rPr>
        <w:t>Where modal expressions appear in both the Chinese and English corpora, the translations show clear shifts. Modal type tends to move toward de-</w:t>
      </w:r>
      <w:proofErr w:type="spellStart"/>
      <w:r w:rsidRPr="00D97BA9">
        <w:rPr>
          <w:rFonts w:cs="Times New Roman"/>
          <w:szCs w:val="24"/>
          <w:lang w:eastAsia="zh-CN"/>
        </w:rPr>
        <w:t>obligationisation</w:t>
      </w:r>
      <w:proofErr w:type="spellEnd"/>
      <w:r w:rsidRPr="00D97BA9">
        <w:rPr>
          <w:rFonts w:cs="Times New Roman"/>
          <w:szCs w:val="24"/>
          <w:lang w:eastAsia="zh-CN"/>
        </w:rPr>
        <w:t>. Modal orientation becomes more implicit. Modal value is also strengthened in comparison with the source texts. Further research may focus on modality translation from the Chinese originals. A comparison between those findings and the present results can offer a fuller account of the reconstruction of interpersonal meaning in official government documents.</w:t>
      </w:r>
    </w:p>
    <w:p w14:paraId="6C0D6A2C" w14:textId="77777777" w:rsidR="00D60CB9" w:rsidRPr="00D97BA9" w:rsidRDefault="00D60CB9" w:rsidP="00D97BA9">
      <w:pPr>
        <w:spacing w:line="240" w:lineRule="auto"/>
        <w:ind w:firstLineChars="0" w:firstLine="0"/>
        <w:jc w:val="both"/>
        <w:rPr>
          <w:rFonts w:cs="Times New Roman"/>
          <w:szCs w:val="24"/>
          <w:lang w:eastAsia="zh-CN"/>
        </w:rPr>
      </w:pPr>
    </w:p>
    <w:p w14:paraId="209573FC" w14:textId="4F758F75" w:rsidR="00C54C8C" w:rsidRPr="00C93033" w:rsidRDefault="00000000" w:rsidP="00D97BA9">
      <w:pPr>
        <w:spacing w:line="240" w:lineRule="auto"/>
        <w:ind w:firstLineChars="0" w:firstLine="0"/>
        <w:jc w:val="both"/>
        <w:rPr>
          <w:rFonts w:cs="Times New Roman"/>
          <w:b/>
          <w:bCs/>
          <w:szCs w:val="24"/>
          <w:lang w:eastAsia="zh-CN"/>
        </w:rPr>
      </w:pPr>
      <w:r w:rsidRPr="00C93033">
        <w:rPr>
          <w:rFonts w:cs="Times New Roman"/>
          <w:b/>
          <w:bCs/>
          <w:szCs w:val="24"/>
          <w:lang w:eastAsia="zh-CN"/>
        </w:rPr>
        <w:t>Funding</w:t>
      </w:r>
    </w:p>
    <w:p w14:paraId="183F17C5" w14:textId="2BD0F695" w:rsidR="00D60CB9" w:rsidRPr="00D97BA9" w:rsidRDefault="00000000" w:rsidP="00D97BA9">
      <w:pPr>
        <w:spacing w:line="240" w:lineRule="auto"/>
        <w:ind w:firstLineChars="0" w:firstLine="0"/>
        <w:jc w:val="both"/>
        <w:rPr>
          <w:rFonts w:cs="Times New Roman"/>
          <w:szCs w:val="24"/>
        </w:rPr>
      </w:pPr>
      <w:r w:rsidRPr="00D97BA9">
        <w:rPr>
          <w:rFonts w:cs="Times New Roman"/>
          <w:szCs w:val="24"/>
        </w:rPr>
        <w:t>This research was supported by the National Social Science Fund Youth Project (Name</w:t>
      </w:r>
      <w:r w:rsidR="00D97BA9">
        <w:rPr>
          <w:rFonts w:cs="Times New Roman"/>
          <w:szCs w:val="24"/>
        </w:rPr>
        <w:t>:</w:t>
      </w:r>
      <w:r w:rsidRPr="00D97BA9">
        <w:rPr>
          <w:rFonts w:cs="Times New Roman"/>
          <w:szCs w:val="24"/>
        </w:rPr>
        <w:t xml:space="preserve"> A Study on the International Influence of the English Translation of China</w:t>
      </w:r>
      <w:r w:rsidR="00D97BA9">
        <w:rPr>
          <w:rFonts w:cs="Times New Roman"/>
          <w:szCs w:val="24"/>
        </w:rPr>
        <w:t>’</w:t>
      </w:r>
      <w:r w:rsidRPr="00D97BA9">
        <w:rPr>
          <w:rFonts w:cs="Times New Roman"/>
          <w:szCs w:val="24"/>
        </w:rPr>
        <w:t>s Core Diplomatic Terminology Since 1949</w:t>
      </w:r>
      <w:r w:rsidR="00D97BA9">
        <w:rPr>
          <w:rFonts w:cs="Times New Roman"/>
          <w:szCs w:val="24"/>
        </w:rPr>
        <w:t>;</w:t>
      </w:r>
      <w:r w:rsidRPr="00D97BA9">
        <w:rPr>
          <w:rFonts w:cs="Times New Roman"/>
          <w:szCs w:val="24"/>
        </w:rPr>
        <w:t xml:space="preserve"> Grant No.</w:t>
      </w:r>
      <w:r w:rsidR="00D97BA9">
        <w:rPr>
          <w:rFonts w:cs="Times New Roman"/>
          <w:szCs w:val="24"/>
        </w:rPr>
        <w:t>:</w:t>
      </w:r>
      <w:r w:rsidRPr="00D97BA9">
        <w:rPr>
          <w:rFonts w:cs="Times New Roman"/>
          <w:szCs w:val="24"/>
        </w:rPr>
        <w:t xml:space="preserve"> 21CYY005).</w:t>
      </w:r>
    </w:p>
    <w:p w14:paraId="2ACBB23B" w14:textId="77777777" w:rsidR="00D60CB9" w:rsidRDefault="00D60CB9" w:rsidP="00D97BA9">
      <w:pPr>
        <w:spacing w:line="240" w:lineRule="auto"/>
        <w:ind w:firstLineChars="0" w:firstLine="0"/>
        <w:jc w:val="both"/>
        <w:rPr>
          <w:rFonts w:cs="Times New Roman"/>
          <w:szCs w:val="24"/>
          <w:lang w:eastAsia="zh-CN"/>
        </w:rPr>
      </w:pPr>
    </w:p>
    <w:p w14:paraId="31A346E3" w14:textId="77777777" w:rsidR="00C93033" w:rsidRPr="00C93033" w:rsidRDefault="00C93033" w:rsidP="00C93033">
      <w:pPr>
        <w:spacing w:line="240" w:lineRule="auto"/>
        <w:ind w:firstLineChars="0" w:firstLine="0"/>
        <w:jc w:val="both"/>
        <w:rPr>
          <w:rFonts w:cs="Times New Roman"/>
          <w:b/>
          <w:bCs/>
          <w:szCs w:val="24"/>
          <w:lang w:eastAsia="zh-CN"/>
        </w:rPr>
      </w:pPr>
      <w:r w:rsidRPr="00C93033">
        <w:rPr>
          <w:rFonts w:cs="Times New Roman"/>
          <w:b/>
          <w:bCs/>
          <w:szCs w:val="24"/>
          <w:lang w:eastAsia="zh-CN"/>
        </w:rPr>
        <w:lastRenderedPageBreak/>
        <w:t>Disclosure statement</w:t>
      </w:r>
    </w:p>
    <w:p w14:paraId="75BF14D2" w14:textId="5FE33E11" w:rsidR="00C93033" w:rsidRDefault="00C93033" w:rsidP="00C93033">
      <w:pPr>
        <w:spacing w:line="240" w:lineRule="auto"/>
        <w:ind w:firstLineChars="0" w:firstLine="0"/>
        <w:jc w:val="both"/>
        <w:rPr>
          <w:rFonts w:cs="Times New Roman"/>
          <w:szCs w:val="24"/>
          <w:lang w:eastAsia="zh-CN"/>
        </w:rPr>
      </w:pPr>
      <w:r w:rsidRPr="00C93033">
        <w:rPr>
          <w:rFonts w:cs="Times New Roman"/>
          <w:szCs w:val="24"/>
          <w:lang w:eastAsia="zh-CN"/>
        </w:rPr>
        <w:t>The author declares no conflict of interest.</w:t>
      </w:r>
    </w:p>
    <w:p w14:paraId="020DA01D" w14:textId="77777777" w:rsidR="00C93033" w:rsidRPr="00D97BA9" w:rsidRDefault="00C93033" w:rsidP="00D97BA9">
      <w:pPr>
        <w:spacing w:line="240" w:lineRule="auto"/>
        <w:ind w:firstLineChars="0" w:firstLine="0"/>
        <w:jc w:val="both"/>
        <w:rPr>
          <w:rFonts w:cs="Times New Roman"/>
          <w:szCs w:val="24"/>
          <w:lang w:eastAsia="zh-CN"/>
        </w:rPr>
      </w:pPr>
    </w:p>
    <w:p w14:paraId="5BD0B706" w14:textId="6B72B662" w:rsidR="00C54C8C" w:rsidRPr="007177D1" w:rsidRDefault="00000000" w:rsidP="00D97BA9">
      <w:pPr>
        <w:spacing w:line="240" w:lineRule="auto"/>
        <w:ind w:firstLineChars="0" w:firstLine="0"/>
        <w:jc w:val="both"/>
        <w:rPr>
          <w:rFonts w:cs="Times New Roman"/>
          <w:b/>
          <w:bCs/>
          <w:szCs w:val="24"/>
        </w:rPr>
      </w:pPr>
      <w:r w:rsidRPr="007177D1">
        <w:rPr>
          <w:rFonts w:cs="Times New Roman"/>
          <w:b/>
          <w:bCs/>
          <w:szCs w:val="24"/>
        </w:rPr>
        <w:t>References</w:t>
      </w:r>
    </w:p>
    <w:p w14:paraId="311898C9" w14:textId="3C3B8AD7" w:rsidR="00B67604" w:rsidRPr="00B67604" w:rsidRDefault="00B67604" w:rsidP="00B67604">
      <w:pPr>
        <w:spacing w:line="240" w:lineRule="auto"/>
        <w:ind w:firstLineChars="0" w:firstLine="0"/>
        <w:jc w:val="both"/>
        <w:rPr>
          <w:rFonts w:cs="Times New Roman"/>
          <w:szCs w:val="24"/>
          <w:lang w:eastAsia="zh-CN"/>
        </w:rPr>
      </w:pPr>
      <w:bookmarkStart w:id="8" w:name="OLE_LINK13"/>
      <w:r w:rsidRPr="00B67604">
        <w:rPr>
          <w:rFonts w:cs="Times New Roman"/>
          <w:szCs w:val="24"/>
          <w:lang w:eastAsia="zh-CN"/>
        </w:rPr>
        <w:t>[1]</w:t>
      </w:r>
      <w:r>
        <w:rPr>
          <w:rFonts w:cs="Times New Roman"/>
          <w:szCs w:val="24"/>
          <w:lang w:eastAsia="zh-CN"/>
        </w:rPr>
        <w:t xml:space="preserve"> </w:t>
      </w:r>
      <w:r w:rsidRPr="00B67604">
        <w:rPr>
          <w:rFonts w:cs="Times New Roman"/>
          <w:szCs w:val="24"/>
          <w:lang w:eastAsia="zh-CN"/>
        </w:rPr>
        <w:t>Cheng ZQ</w:t>
      </w:r>
      <w:r w:rsidR="00B83292">
        <w:rPr>
          <w:rFonts w:cs="Times New Roman"/>
          <w:szCs w:val="24"/>
          <w:lang w:eastAsia="zh-CN"/>
        </w:rPr>
        <w:t>, 2004,</w:t>
      </w:r>
      <w:r w:rsidRPr="00B67604">
        <w:rPr>
          <w:rFonts w:cs="Times New Roman"/>
          <w:szCs w:val="24"/>
          <w:lang w:eastAsia="zh-CN"/>
        </w:rPr>
        <w:t xml:space="preserve"> Translation of </w:t>
      </w:r>
      <w:r w:rsidR="003F10D1" w:rsidRPr="00B67604">
        <w:rPr>
          <w:rFonts w:cs="Times New Roman"/>
          <w:szCs w:val="24"/>
          <w:lang w:eastAsia="zh-CN"/>
        </w:rPr>
        <w:t>Political Documents</w:t>
      </w:r>
      <w:r w:rsidRPr="00B67604">
        <w:rPr>
          <w:rFonts w:cs="Times New Roman"/>
          <w:szCs w:val="24"/>
          <w:lang w:eastAsia="zh-CN"/>
        </w:rPr>
        <w:t>. Chinese Translators Journal, 2004(1): 52.</w:t>
      </w:r>
    </w:p>
    <w:p w14:paraId="17AA2074" w14:textId="53C4B049" w:rsidR="00B67604" w:rsidRPr="00B67604" w:rsidRDefault="00B67604" w:rsidP="00B67604">
      <w:pPr>
        <w:spacing w:line="240" w:lineRule="auto"/>
        <w:ind w:firstLineChars="0" w:firstLine="0"/>
        <w:jc w:val="both"/>
        <w:rPr>
          <w:rFonts w:cs="Times New Roman"/>
          <w:szCs w:val="24"/>
          <w:lang w:eastAsia="zh-CN"/>
        </w:rPr>
      </w:pPr>
      <w:r w:rsidRPr="00B67604">
        <w:rPr>
          <w:rFonts w:cs="Times New Roman"/>
          <w:szCs w:val="24"/>
          <w:lang w:eastAsia="zh-CN"/>
        </w:rPr>
        <w:t>[2]</w:t>
      </w:r>
      <w:r>
        <w:rPr>
          <w:rFonts w:cs="Times New Roman"/>
          <w:szCs w:val="24"/>
          <w:lang w:eastAsia="zh-CN"/>
        </w:rPr>
        <w:t xml:space="preserve"> </w:t>
      </w:r>
      <w:r w:rsidRPr="00B67604">
        <w:rPr>
          <w:rFonts w:cs="Times New Roman"/>
          <w:szCs w:val="24"/>
          <w:lang w:eastAsia="zh-CN"/>
        </w:rPr>
        <w:t>Huang YY</w:t>
      </w:r>
      <w:r w:rsidR="003F10D1">
        <w:rPr>
          <w:rFonts w:cs="Times New Roman"/>
          <w:szCs w:val="24"/>
          <w:lang w:eastAsia="zh-CN"/>
        </w:rPr>
        <w:t>, 2004,</w:t>
      </w:r>
      <w:r w:rsidRPr="00B67604">
        <w:rPr>
          <w:rFonts w:cs="Times New Roman"/>
          <w:szCs w:val="24"/>
          <w:lang w:eastAsia="zh-CN"/>
        </w:rPr>
        <w:t xml:space="preserve"> Adhering to the “Three Principles of Closeness for International Communication” and tackling difficult problems in international communication translation. Chinese Translators Journal, 2004(6): 29</w:t>
      </w:r>
      <w:r w:rsidR="003F10D1">
        <w:rPr>
          <w:rFonts w:cs="Times New Roman"/>
          <w:szCs w:val="24"/>
          <w:lang w:eastAsia="zh-CN"/>
        </w:rPr>
        <w:t>–</w:t>
      </w:r>
      <w:r w:rsidRPr="00B67604">
        <w:rPr>
          <w:rFonts w:cs="Times New Roman"/>
          <w:szCs w:val="24"/>
          <w:lang w:eastAsia="zh-CN"/>
        </w:rPr>
        <w:t>30.</w:t>
      </w:r>
    </w:p>
    <w:p w14:paraId="74ABB5EA" w14:textId="51FAA741" w:rsidR="00B67604" w:rsidRPr="00B67604" w:rsidRDefault="00B67604" w:rsidP="00B67604">
      <w:pPr>
        <w:spacing w:line="240" w:lineRule="auto"/>
        <w:ind w:firstLineChars="0" w:firstLine="0"/>
        <w:jc w:val="both"/>
        <w:rPr>
          <w:rFonts w:cs="Times New Roman"/>
          <w:szCs w:val="24"/>
          <w:lang w:eastAsia="zh-CN"/>
        </w:rPr>
      </w:pPr>
      <w:r w:rsidRPr="00B67604">
        <w:rPr>
          <w:rFonts w:cs="Times New Roman"/>
          <w:szCs w:val="24"/>
          <w:lang w:eastAsia="zh-CN"/>
        </w:rPr>
        <w:t>[3]</w:t>
      </w:r>
      <w:r>
        <w:rPr>
          <w:rFonts w:cs="Times New Roman"/>
          <w:szCs w:val="24"/>
          <w:lang w:eastAsia="zh-CN"/>
        </w:rPr>
        <w:t xml:space="preserve"> </w:t>
      </w:r>
      <w:r w:rsidRPr="00B67604">
        <w:rPr>
          <w:rFonts w:cs="Times New Roman"/>
          <w:szCs w:val="24"/>
          <w:lang w:eastAsia="zh-CN"/>
        </w:rPr>
        <w:t>Jia YL</w:t>
      </w:r>
      <w:r w:rsidR="003F10D1">
        <w:rPr>
          <w:rFonts w:cs="Times New Roman"/>
          <w:szCs w:val="24"/>
          <w:lang w:eastAsia="zh-CN"/>
        </w:rPr>
        <w:t>, 2011,</w:t>
      </w:r>
      <w:r w:rsidRPr="00B67604">
        <w:rPr>
          <w:rFonts w:cs="Times New Roman"/>
          <w:szCs w:val="24"/>
          <w:lang w:eastAsia="zh-CN"/>
        </w:rPr>
        <w:t xml:space="preserve"> Reflections on the </w:t>
      </w:r>
      <w:r w:rsidR="003F10D1" w:rsidRPr="00B67604">
        <w:rPr>
          <w:rFonts w:cs="Times New Roman"/>
          <w:szCs w:val="24"/>
          <w:lang w:eastAsia="zh-CN"/>
        </w:rPr>
        <w:t>Tra</w:t>
      </w:r>
      <w:r w:rsidRPr="00B67604">
        <w:rPr>
          <w:rFonts w:cs="Times New Roman"/>
          <w:szCs w:val="24"/>
          <w:lang w:eastAsia="zh-CN"/>
        </w:rPr>
        <w:t xml:space="preserve">nslation of </w:t>
      </w:r>
      <w:r w:rsidR="003F10D1" w:rsidRPr="00B67604">
        <w:rPr>
          <w:rFonts w:cs="Times New Roman"/>
          <w:szCs w:val="24"/>
          <w:lang w:eastAsia="zh-CN"/>
        </w:rPr>
        <w:t>Central Government Documents</w:t>
      </w:r>
      <w:r w:rsidRPr="00B67604">
        <w:rPr>
          <w:rFonts w:cs="Times New Roman"/>
          <w:szCs w:val="24"/>
          <w:lang w:eastAsia="zh-CN"/>
        </w:rPr>
        <w:t>. Chinese Translators Journal, 32(1): 78</w:t>
      </w:r>
      <w:r w:rsidR="003F10D1">
        <w:rPr>
          <w:rFonts w:cs="Times New Roman"/>
          <w:szCs w:val="24"/>
          <w:lang w:eastAsia="zh-CN"/>
        </w:rPr>
        <w:t>–</w:t>
      </w:r>
      <w:r w:rsidRPr="00B67604">
        <w:rPr>
          <w:rFonts w:cs="Times New Roman"/>
          <w:szCs w:val="24"/>
          <w:lang w:eastAsia="zh-CN"/>
        </w:rPr>
        <w:t>81.</w:t>
      </w:r>
    </w:p>
    <w:p w14:paraId="7A6EBF8D" w14:textId="60FCA4A1" w:rsidR="00B67604" w:rsidRPr="00B67604" w:rsidRDefault="00B67604" w:rsidP="00B67604">
      <w:pPr>
        <w:spacing w:line="240" w:lineRule="auto"/>
        <w:ind w:firstLineChars="0" w:firstLine="0"/>
        <w:jc w:val="both"/>
        <w:rPr>
          <w:rFonts w:cs="Times New Roman"/>
          <w:szCs w:val="24"/>
          <w:lang w:eastAsia="zh-CN"/>
        </w:rPr>
      </w:pPr>
      <w:r w:rsidRPr="00B67604">
        <w:rPr>
          <w:rFonts w:cs="Times New Roman"/>
          <w:szCs w:val="24"/>
          <w:lang w:eastAsia="zh-CN"/>
        </w:rPr>
        <w:t>[4]</w:t>
      </w:r>
      <w:r>
        <w:rPr>
          <w:rFonts w:cs="Times New Roman"/>
          <w:szCs w:val="24"/>
          <w:lang w:eastAsia="zh-CN"/>
        </w:rPr>
        <w:t xml:space="preserve"> </w:t>
      </w:r>
      <w:r w:rsidRPr="00B67604">
        <w:rPr>
          <w:rFonts w:cs="Times New Roman"/>
          <w:szCs w:val="24"/>
          <w:lang w:eastAsia="zh-CN"/>
        </w:rPr>
        <w:t>Jia YL</w:t>
      </w:r>
      <w:r w:rsidR="003F10D1">
        <w:rPr>
          <w:rFonts w:cs="Times New Roman"/>
          <w:szCs w:val="24"/>
          <w:lang w:eastAsia="zh-CN"/>
        </w:rPr>
        <w:t>, 2017,</w:t>
      </w:r>
      <w:r w:rsidRPr="00B67604">
        <w:rPr>
          <w:rFonts w:cs="Times New Roman"/>
          <w:szCs w:val="24"/>
          <w:lang w:eastAsia="zh-CN"/>
        </w:rPr>
        <w:t xml:space="preserve"> On the </w:t>
      </w:r>
      <w:r w:rsidR="003F10D1" w:rsidRPr="00B67604">
        <w:rPr>
          <w:rFonts w:cs="Times New Roman"/>
          <w:szCs w:val="24"/>
          <w:lang w:eastAsia="zh-CN"/>
        </w:rPr>
        <w:t>Const</w:t>
      </w:r>
      <w:r w:rsidRPr="00B67604">
        <w:rPr>
          <w:rFonts w:cs="Times New Roman"/>
          <w:szCs w:val="24"/>
          <w:lang w:eastAsia="zh-CN"/>
        </w:rPr>
        <w:t xml:space="preserve">ruction and </w:t>
      </w:r>
      <w:r w:rsidR="003F10D1" w:rsidRPr="00B67604">
        <w:rPr>
          <w:rFonts w:cs="Times New Roman"/>
          <w:szCs w:val="24"/>
          <w:lang w:eastAsia="zh-CN"/>
        </w:rPr>
        <w:t>Tran</w:t>
      </w:r>
      <w:r w:rsidRPr="00B67604">
        <w:rPr>
          <w:rFonts w:cs="Times New Roman"/>
          <w:szCs w:val="24"/>
          <w:lang w:eastAsia="zh-CN"/>
        </w:rPr>
        <w:t xml:space="preserve">slation of </w:t>
      </w:r>
      <w:r w:rsidR="003F10D1" w:rsidRPr="00B67604">
        <w:rPr>
          <w:rFonts w:cs="Times New Roman"/>
          <w:szCs w:val="24"/>
          <w:lang w:eastAsia="zh-CN"/>
        </w:rPr>
        <w:t>International Political Discourse System</w:t>
      </w:r>
      <w:r w:rsidRPr="00B67604">
        <w:rPr>
          <w:rFonts w:cs="Times New Roman"/>
          <w:szCs w:val="24"/>
          <w:lang w:eastAsia="zh-CN"/>
        </w:rPr>
        <w:t xml:space="preserve">: Revisiting the English </w:t>
      </w:r>
      <w:r w:rsidR="003F10D1" w:rsidRPr="00B67604">
        <w:rPr>
          <w:rFonts w:cs="Times New Roman"/>
          <w:szCs w:val="24"/>
          <w:lang w:eastAsia="zh-CN"/>
        </w:rPr>
        <w:t xml:space="preserve">Translation </w:t>
      </w:r>
      <w:r w:rsidRPr="00B67604">
        <w:rPr>
          <w:rFonts w:cs="Times New Roman"/>
          <w:szCs w:val="24"/>
          <w:lang w:eastAsia="zh-CN"/>
        </w:rPr>
        <w:t>of Qiushi Journal. Chinese Translators Journal, 38(3): 96</w:t>
      </w:r>
      <w:r w:rsidR="003F10D1">
        <w:rPr>
          <w:rFonts w:cs="Times New Roman"/>
          <w:szCs w:val="24"/>
          <w:lang w:eastAsia="zh-CN"/>
        </w:rPr>
        <w:t>–</w:t>
      </w:r>
      <w:r w:rsidRPr="00B67604">
        <w:rPr>
          <w:rFonts w:cs="Times New Roman"/>
          <w:szCs w:val="24"/>
          <w:lang w:eastAsia="zh-CN"/>
        </w:rPr>
        <w:t>101.</w:t>
      </w:r>
    </w:p>
    <w:p w14:paraId="05B773A5" w14:textId="04F6B697" w:rsidR="00B67604" w:rsidRPr="00B67604" w:rsidRDefault="00B67604" w:rsidP="00B67604">
      <w:pPr>
        <w:spacing w:line="240" w:lineRule="auto"/>
        <w:ind w:firstLineChars="0" w:firstLine="0"/>
        <w:jc w:val="both"/>
        <w:rPr>
          <w:rFonts w:cs="Times New Roman"/>
          <w:szCs w:val="24"/>
          <w:lang w:eastAsia="zh-CN"/>
        </w:rPr>
      </w:pPr>
      <w:r w:rsidRPr="00B67604">
        <w:rPr>
          <w:rFonts w:cs="Times New Roman"/>
          <w:szCs w:val="24"/>
          <w:lang w:eastAsia="zh-CN"/>
        </w:rPr>
        <w:t>[5]</w:t>
      </w:r>
      <w:r>
        <w:rPr>
          <w:rFonts w:cs="Times New Roman"/>
          <w:szCs w:val="24"/>
          <w:lang w:eastAsia="zh-CN"/>
        </w:rPr>
        <w:t xml:space="preserve"> </w:t>
      </w:r>
      <w:r w:rsidRPr="00B67604">
        <w:rPr>
          <w:rFonts w:cs="Times New Roman"/>
          <w:szCs w:val="24"/>
          <w:lang w:eastAsia="zh-CN"/>
        </w:rPr>
        <w:t>Wang PX</w:t>
      </w:r>
      <w:r w:rsidR="003F10D1">
        <w:rPr>
          <w:rFonts w:cs="Times New Roman"/>
          <w:szCs w:val="24"/>
          <w:lang w:eastAsia="zh-CN"/>
        </w:rPr>
        <w:t>, 2013,</w:t>
      </w:r>
      <w:r w:rsidRPr="00B67604">
        <w:rPr>
          <w:rFonts w:cs="Times New Roman"/>
          <w:szCs w:val="24"/>
          <w:lang w:eastAsia="zh-CN"/>
        </w:rPr>
        <w:t xml:space="preserve"> Issues of </w:t>
      </w:r>
      <w:r w:rsidR="003F10D1" w:rsidRPr="00B67604">
        <w:rPr>
          <w:rFonts w:cs="Times New Roman"/>
          <w:szCs w:val="24"/>
          <w:lang w:eastAsia="zh-CN"/>
        </w:rPr>
        <w:t xml:space="preserve">Lexical Collocation </w:t>
      </w:r>
      <w:r w:rsidRPr="00B67604">
        <w:rPr>
          <w:rFonts w:cs="Times New Roman"/>
          <w:szCs w:val="24"/>
          <w:lang w:eastAsia="zh-CN"/>
        </w:rPr>
        <w:t xml:space="preserve">and </w:t>
      </w:r>
      <w:r w:rsidR="003F10D1" w:rsidRPr="00B67604">
        <w:rPr>
          <w:rFonts w:cs="Times New Roman"/>
          <w:szCs w:val="24"/>
          <w:lang w:eastAsia="zh-CN"/>
        </w:rPr>
        <w:t xml:space="preserve">Semantic Prosody </w:t>
      </w:r>
      <w:r w:rsidRPr="00B67604">
        <w:rPr>
          <w:rFonts w:cs="Times New Roman"/>
          <w:szCs w:val="24"/>
          <w:lang w:eastAsia="zh-CN"/>
        </w:rPr>
        <w:t xml:space="preserve">in Chinese-English </w:t>
      </w:r>
      <w:r w:rsidR="003F10D1" w:rsidRPr="00B67604">
        <w:rPr>
          <w:rFonts w:cs="Times New Roman"/>
          <w:szCs w:val="24"/>
          <w:lang w:eastAsia="zh-CN"/>
        </w:rPr>
        <w:t>Translati</w:t>
      </w:r>
      <w:r w:rsidRPr="00B67604">
        <w:rPr>
          <w:rFonts w:cs="Times New Roman"/>
          <w:szCs w:val="24"/>
          <w:lang w:eastAsia="zh-CN"/>
        </w:rPr>
        <w:t xml:space="preserve">on of </w:t>
      </w:r>
      <w:r w:rsidR="003F10D1" w:rsidRPr="00B67604">
        <w:rPr>
          <w:rFonts w:cs="Times New Roman"/>
          <w:szCs w:val="24"/>
          <w:lang w:eastAsia="zh-CN"/>
        </w:rPr>
        <w:t>Par</w:t>
      </w:r>
      <w:r w:rsidRPr="00B67604">
        <w:rPr>
          <w:rFonts w:cs="Times New Roman"/>
          <w:szCs w:val="24"/>
          <w:lang w:eastAsia="zh-CN"/>
        </w:rPr>
        <w:t xml:space="preserve">ty and </w:t>
      </w:r>
      <w:r w:rsidR="003F10D1" w:rsidRPr="00B67604">
        <w:rPr>
          <w:rFonts w:cs="Times New Roman"/>
          <w:szCs w:val="24"/>
          <w:lang w:eastAsia="zh-CN"/>
        </w:rPr>
        <w:t>Government Documen</w:t>
      </w:r>
      <w:r w:rsidRPr="00B67604">
        <w:rPr>
          <w:rFonts w:cs="Times New Roman"/>
          <w:szCs w:val="24"/>
          <w:lang w:eastAsia="zh-CN"/>
        </w:rPr>
        <w:t>ts. Chinese Translators Journal, 34(3):</w:t>
      </w:r>
      <w:r w:rsidR="003F10D1">
        <w:rPr>
          <w:rFonts w:cs="Times New Roman"/>
          <w:szCs w:val="24"/>
          <w:lang w:eastAsia="zh-CN"/>
        </w:rPr>
        <w:t xml:space="preserve"> </w:t>
      </w:r>
      <w:r w:rsidRPr="00B67604">
        <w:rPr>
          <w:rFonts w:cs="Times New Roman"/>
          <w:szCs w:val="24"/>
          <w:lang w:eastAsia="zh-CN"/>
        </w:rPr>
        <w:t>71</w:t>
      </w:r>
      <w:r w:rsidR="003F10D1">
        <w:rPr>
          <w:rFonts w:cs="Times New Roman"/>
          <w:szCs w:val="24"/>
          <w:lang w:eastAsia="zh-CN"/>
        </w:rPr>
        <w:t>–</w:t>
      </w:r>
      <w:r w:rsidRPr="00B67604">
        <w:rPr>
          <w:rFonts w:cs="Times New Roman"/>
          <w:szCs w:val="24"/>
          <w:lang w:eastAsia="zh-CN"/>
        </w:rPr>
        <w:t>77.</w:t>
      </w:r>
    </w:p>
    <w:p w14:paraId="69DC3850" w14:textId="5F9B901C" w:rsidR="00B67604" w:rsidRPr="00B67604" w:rsidRDefault="00B67604" w:rsidP="00B67604">
      <w:pPr>
        <w:spacing w:line="240" w:lineRule="auto"/>
        <w:ind w:firstLineChars="0" w:firstLine="0"/>
        <w:jc w:val="both"/>
        <w:rPr>
          <w:rFonts w:cs="Times New Roman"/>
          <w:szCs w:val="24"/>
          <w:lang w:eastAsia="zh-CN"/>
        </w:rPr>
      </w:pPr>
      <w:r w:rsidRPr="00B67604">
        <w:rPr>
          <w:rFonts w:cs="Times New Roman"/>
          <w:szCs w:val="24"/>
          <w:lang w:eastAsia="zh-CN"/>
        </w:rPr>
        <w:t>[6]</w:t>
      </w:r>
      <w:r>
        <w:rPr>
          <w:rFonts w:cs="Times New Roman"/>
          <w:szCs w:val="24"/>
          <w:lang w:eastAsia="zh-CN"/>
        </w:rPr>
        <w:t xml:space="preserve"> </w:t>
      </w:r>
      <w:r w:rsidRPr="00B67604">
        <w:rPr>
          <w:rFonts w:cs="Times New Roman"/>
          <w:szCs w:val="24"/>
          <w:lang w:eastAsia="zh-CN"/>
        </w:rPr>
        <w:t>Huang CQ</w:t>
      </w:r>
      <w:r w:rsidR="003F10D1">
        <w:rPr>
          <w:rFonts w:cs="Times New Roman"/>
          <w:szCs w:val="24"/>
          <w:lang w:eastAsia="zh-CN"/>
        </w:rPr>
        <w:t>, 2015,</w:t>
      </w:r>
      <w:r w:rsidRPr="00B67604">
        <w:rPr>
          <w:rFonts w:cs="Times New Roman"/>
          <w:szCs w:val="24"/>
          <w:lang w:eastAsia="zh-CN"/>
        </w:rPr>
        <w:t xml:space="preserve"> A </w:t>
      </w:r>
      <w:r w:rsidR="003F10D1" w:rsidRPr="00B67604">
        <w:rPr>
          <w:rFonts w:cs="Times New Roman"/>
          <w:szCs w:val="24"/>
          <w:lang w:eastAsia="zh-CN"/>
        </w:rPr>
        <w:t>Su</w:t>
      </w:r>
      <w:r w:rsidRPr="00B67604">
        <w:rPr>
          <w:rFonts w:cs="Times New Roman"/>
          <w:szCs w:val="24"/>
          <w:lang w:eastAsia="zh-CN"/>
        </w:rPr>
        <w:t xml:space="preserve">rvey on English </w:t>
      </w:r>
      <w:r w:rsidR="003F10D1" w:rsidRPr="00B67604">
        <w:rPr>
          <w:rFonts w:cs="Times New Roman"/>
          <w:szCs w:val="24"/>
          <w:lang w:eastAsia="zh-CN"/>
        </w:rPr>
        <w:t>Tran</w:t>
      </w:r>
      <w:r w:rsidRPr="00B67604">
        <w:rPr>
          <w:rFonts w:cs="Times New Roman"/>
          <w:szCs w:val="24"/>
          <w:lang w:eastAsia="zh-CN"/>
        </w:rPr>
        <w:t xml:space="preserve">slations of the Four Comprehensives and </w:t>
      </w:r>
      <w:r w:rsidR="003F10D1" w:rsidRPr="00B67604">
        <w:rPr>
          <w:rFonts w:cs="Times New Roman"/>
          <w:szCs w:val="24"/>
          <w:lang w:eastAsia="zh-CN"/>
        </w:rPr>
        <w:t>Translation Suggestions</w:t>
      </w:r>
      <w:r w:rsidRPr="00B67604">
        <w:rPr>
          <w:rFonts w:cs="Times New Roman"/>
          <w:szCs w:val="24"/>
          <w:lang w:eastAsia="zh-CN"/>
        </w:rPr>
        <w:t>. Chinese Translators Journal, 36(3):</w:t>
      </w:r>
      <w:r w:rsidR="003F10D1">
        <w:rPr>
          <w:rFonts w:cs="Times New Roman"/>
          <w:szCs w:val="24"/>
          <w:lang w:eastAsia="zh-CN"/>
        </w:rPr>
        <w:t xml:space="preserve"> </w:t>
      </w:r>
      <w:r w:rsidRPr="00B67604">
        <w:rPr>
          <w:rFonts w:cs="Times New Roman"/>
          <w:szCs w:val="24"/>
          <w:lang w:eastAsia="zh-CN"/>
        </w:rPr>
        <w:t>109</w:t>
      </w:r>
      <w:r w:rsidR="003F10D1">
        <w:rPr>
          <w:rFonts w:cs="Times New Roman"/>
          <w:szCs w:val="24"/>
          <w:lang w:eastAsia="zh-CN"/>
        </w:rPr>
        <w:t>–</w:t>
      </w:r>
      <w:r w:rsidRPr="00B67604">
        <w:rPr>
          <w:rFonts w:cs="Times New Roman"/>
          <w:szCs w:val="24"/>
          <w:lang w:eastAsia="zh-CN"/>
        </w:rPr>
        <w:t>111.</w:t>
      </w:r>
    </w:p>
    <w:p w14:paraId="406937D1" w14:textId="31F38382" w:rsidR="00B67604" w:rsidRPr="00B67604" w:rsidRDefault="00B67604" w:rsidP="00B67604">
      <w:pPr>
        <w:spacing w:line="240" w:lineRule="auto"/>
        <w:ind w:firstLineChars="0" w:firstLine="0"/>
        <w:jc w:val="both"/>
        <w:rPr>
          <w:rFonts w:cs="Times New Roman"/>
          <w:szCs w:val="24"/>
          <w:lang w:eastAsia="zh-CN"/>
        </w:rPr>
      </w:pPr>
      <w:r w:rsidRPr="00B67604">
        <w:rPr>
          <w:rFonts w:cs="Times New Roman"/>
          <w:szCs w:val="24"/>
          <w:lang w:eastAsia="zh-CN"/>
        </w:rPr>
        <w:t>[7]</w:t>
      </w:r>
      <w:r>
        <w:rPr>
          <w:rFonts w:cs="Times New Roman"/>
          <w:szCs w:val="24"/>
          <w:lang w:eastAsia="zh-CN"/>
        </w:rPr>
        <w:t xml:space="preserve"> </w:t>
      </w:r>
      <w:r w:rsidRPr="00B67604">
        <w:rPr>
          <w:rFonts w:cs="Times New Roman"/>
          <w:szCs w:val="24"/>
          <w:lang w:eastAsia="zh-CN"/>
        </w:rPr>
        <w:t>Tang YJ</w:t>
      </w:r>
      <w:r w:rsidR="003F10D1">
        <w:rPr>
          <w:rFonts w:cs="Times New Roman"/>
          <w:szCs w:val="24"/>
          <w:lang w:eastAsia="zh-CN"/>
        </w:rPr>
        <w:t>, 2012,</w:t>
      </w:r>
      <w:r w:rsidRPr="00B67604">
        <w:rPr>
          <w:rFonts w:cs="Times New Roman"/>
          <w:szCs w:val="24"/>
          <w:lang w:eastAsia="zh-CN"/>
        </w:rPr>
        <w:t xml:space="preserve"> A </w:t>
      </w:r>
      <w:r w:rsidR="003F10D1" w:rsidRPr="00B67604">
        <w:rPr>
          <w:rFonts w:cs="Times New Roman"/>
          <w:szCs w:val="24"/>
          <w:lang w:eastAsia="zh-CN"/>
        </w:rPr>
        <w:t>Surve</w:t>
      </w:r>
      <w:r w:rsidRPr="00B67604">
        <w:rPr>
          <w:rFonts w:cs="Times New Roman"/>
          <w:szCs w:val="24"/>
          <w:lang w:eastAsia="zh-CN"/>
        </w:rPr>
        <w:t xml:space="preserve">y of </w:t>
      </w:r>
      <w:r w:rsidR="003F10D1" w:rsidRPr="00B67604">
        <w:rPr>
          <w:rFonts w:cs="Times New Roman"/>
          <w:szCs w:val="24"/>
          <w:lang w:eastAsia="zh-CN"/>
        </w:rPr>
        <w:t>Verb-</w:t>
      </w:r>
      <w:r w:rsidRPr="00B67604">
        <w:rPr>
          <w:rFonts w:cs="Times New Roman"/>
          <w:szCs w:val="24"/>
          <w:lang w:eastAsia="zh-CN"/>
        </w:rPr>
        <w:t xml:space="preserve">object </w:t>
      </w:r>
      <w:r w:rsidR="003F10D1" w:rsidRPr="00B67604">
        <w:rPr>
          <w:rFonts w:cs="Times New Roman"/>
          <w:szCs w:val="24"/>
          <w:lang w:eastAsia="zh-CN"/>
        </w:rPr>
        <w:t>Colloc</w:t>
      </w:r>
      <w:r w:rsidRPr="00B67604">
        <w:rPr>
          <w:rFonts w:cs="Times New Roman"/>
          <w:szCs w:val="24"/>
          <w:lang w:eastAsia="zh-CN"/>
        </w:rPr>
        <w:t xml:space="preserve">ations and Chinese-English </w:t>
      </w:r>
      <w:r w:rsidR="003F10D1" w:rsidRPr="00B67604">
        <w:rPr>
          <w:rFonts w:cs="Times New Roman"/>
          <w:szCs w:val="24"/>
          <w:lang w:eastAsia="zh-CN"/>
        </w:rPr>
        <w:t xml:space="preserve">Translation Strategies </w:t>
      </w:r>
      <w:r w:rsidRPr="00B67604">
        <w:rPr>
          <w:rFonts w:cs="Times New Roman"/>
          <w:szCs w:val="24"/>
          <w:lang w:eastAsia="zh-CN"/>
        </w:rPr>
        <w:t xml:space="preserve">in English White Papers: A </w:t>
      </w:r>
      <w:r w:rsidR="003F10D1" w:rsidRPr="00B67604">
        <w:rPr>
          <w:rFonts w:cs="Times New Roman"/>
          <w:szCs w:val="24"/>
          <w:lang w:eastAsia="zh-CN"/>
        </w:rPr>
        <w:t>Contrastive Cor</w:t>
      </w:r>
      <w:r w:rsidRPr="00B67604">
        <w:rPr>
          <w:rFonts w:cs="Times New Roman"/>
          <w:szCs w:val="24"/>
          <w:lang w:eastAsia="zh-CN"/>
        </w:rPr>
        <w:t xml:space="preserve">pus-based </w:t>
      </w:r>
      <w:r w:rsidR="003F10D1" w:rsidRPr="00B67604">
        <w:rPr>
          <w:rFonts w:cs="Times New Roman"/>
          <w:szCs w:val="24"/>
          <w:lang w:eastAsia="zh-CN"/>
        </w:rPr>
        <w:t>St</w:t>
      </w:r>
      <w:r w:rsidRPr="00B67604">
        <w:rPr>
          <w:rFonts w:cs="Times New Roman"/>
          <w:szCs w:val="24"/>
          <w:lang w:eastAsia="zh-CN"/>
        </w:rPr>
        <w:t>udy. Shanghai Journal of Translators, 2012(3): 26</w:t>
      </w:r>
      <w:r w:rsidR="003F10D1">
        <w:rPr>
          <w:rFonts w:cs="Times New Roman"/>
          <w:szCs w:val="24"/>
          <w:lang w:eastAsia="zh-CN"/>
        </w:rPr>
        <w:t>–</w:t>
      </w:r>
      <w:r w:rsidRPr="00B67604">
        <w:rPr>
          <w:rFonts w:cs="Times New Roman"/>
          <w:szCs w:val="24"/>
          <w:lang w:eastAsia="zh-CN"/>
        </w:rPr>
        <w:t>29.</w:t>
      </w:r>
    </w:p>
    <w:p w14:paraId="1F8F3634" w14:textId="50839CDF" w:rsidR="00B67604" w:rsidRPr="00B67604" w:rsidRDefault="00B67604" w:rsidP="00B67604">
      <w:pPr>
        <w:spacing w:line="240" w:lineRule="auto"/>
        <w:ind w:firstLineChars="0" w:firstLine="0"/>
        <w:jc w:val="both"/>
        <w:rPr>
          <w:rFonts w:cs="Times New Roman"/>
          <w:szCs w:val="24"/>
          <w:lang w:eastAsia="zh-CN"/>
        </w:rPr>
      </w:pPr>
      <w:r w:rsidRPr="00B67604">
        <w:rPr>
          <w:rFonts w:cs="Times New Roman"/>
          <w:szCs w:val="24"/>
          <w:lang w:eastAsia="zh-CN"/>
        </w:rPr>
        <w:t>[8]</w:t>
      </w:r>
      <w:r>
        <w:rPr>
          <w:rFonts w:cs="Times New Roman"/>
          <w:szCs w:val="24"/>
          <w:lang w:eastAsia="zh-CN"/>
        </w:rPr>
        <w:t xml:space="preserve"> </w:t>
      </w:r>
      <w:r w:rsidRPr="00B67604">
        <w:rPr>
          <w:rFonts w:cs="Times New Roman"/>
          <w:szCs w:val="24"/>
          <w:lang w:eastAsia="zh-CN"/>
        </w:rPr>
        <w:t>Tong XH</w:t>
      </w:r>
      <w:r w:rsidR="003F10D1">
        <w:rPr>
          <w:rFonts w:cs="Times New Roman"/>
          <w:szCs w:val="24"/>
          <w:lang w:eastAsia="zh-CN"/>
        </w:rPr>
        <w:t>, 2014,</w:t>
      </w:r>
      <w:r w:rsidRPr="00B67604">
        <w:rPr>
          <w:rFonts w:cs="Times New Roman"/>
          <w:szCs w:val="24"/>
          <w:lang w:eastAsia="zh-CN"/>
        </w:rPr>
        <w:t xml:space="preserve"> Subjective </w:t>
      </w:r>
      <w:r w:rsidR="003F10D1" w:rsidRPr="00B67604">
        <w:rPr>
          <w:rFonts w:cs="Times New Roman"/>
          <w:szCs w:val="24"/>
          <w:lang w:eastAsia="zh-CN"/>
        </w:rPr>
        <w:t>Awar</w:t>
      </w:r>
      <w:r w:rsidRPr="00B67604">
        <w:rPr>
          <w:rFonts w:cs="Times New Roman"/>
          <w:szCs w:val="24"/>
          <w:lang w:eastAsia="zh-CN"/>
        </w:rPr>
        <w:t xml:space="preserve">eness in </w:t>
      </w:r>
      <w:r w:rsidR="003F10D1" w:rsidRPr="00B67604">
        <w:rPr>
          <w:rFonts w:cs="Times New Roman"/>
          <w:szCs w:val="24"/>
          <w:lang w:eastAsia="zh-CN"/>
        </w:rPr>
        <w:t>Translat</w:t>
      </w:r>
      <w:r w:rsidRPr="00B67604">
        <w:rPr>
          <w:rFonts w:cs="Times New Roman"/>
          <w:szCs w:val="24"/>
          <w:lang w:eastAsia="zh-CN"/>
        </w:rPr>
        <w:t xml:space="preserve">ion: Reflections on </w:t>
      </w:r>
      <w:r w:rsidR="003F10D1" w:rsidRPr="00B67604">
        <w:rPr>
          <w:rFonts w:cs="Times New Roman"/>
          <w:szCs w:val="24"/>
          <w:lang w:eastAsia="zh-CN"/>
        </w:rPr>
        <w:t>Translatin</w:t>
      </w:r>
      <w:r w:rsidRPr="00B67604">
        <w:rPr>
          <w:rFonts w:cs="Times New Roman"/>
          <w:szCs w:val="24"/>
          <w:lang w:eastAsia="zh-CN"/>
        </w:rPr>
        <w:t>g the 2014 Report on the Work of the Government. Chinese Translators Journal, 35(4): 92</w:t>
      </w:r>
      <w:r w:rsidR="003F10D1">
        <w:rPr>
          <w:rFonts w:cs="Times New Roman"/>
          <w:szCs w:val="24"/>
          <w:lang w:eastAsia="zh-CN"/>
        </w:rPr>
        <w:t>–</w:t>
      </w:r>
      <w:r w:rsidRPr="00B67604">
        <w:rPr>
          <w:rFonts w:cs="Times New Roman"/>
          <w:szCs w:val="24"/>
          <w:lang w:eastAsia="zh-CN"/>
        </w:rPr>
        <w:t>97.</w:t>
      </w:r>
    </w:p>
    <w:p w14:paraId="541F243C" w14:textId="31338AD3" w:rsidR="00B67604" w:rsidRPr="00B67604" w:rsidRDefault="00B67604" w:rsidP="00B67604">
      <w:pPr>
        <w:spacing w:line="240" w:lineRule="auto"/>
        <w:ind w:firstLineChars="0" w:firstLine="0"/>
        <w:jc w:val="both"/>
        <w:rPr>
          <w:rFonts w:cs="Times New Roman"/>
          <w:szCs w:val="24"/>
          <w:lang w:eastAsia="zh-CN"/>
        </w:rPr>
      </w:pPr>
      <w:r w:rsidRPr="00B67604">
        <w:rPr>
          <w:rFonts w:cs="Times New Roman"/>
          <w:szCs w:val="24"/>
          <w:lang w:eastAsia="zh-CN"/>
        </w:rPr>
        <w:t>[9]</w:t>
      </w:r>
      <w:r>
        <w:rPr>
          <w:rFonts w:cs="Times New Roman"/>
          <w:szCs w:val="24"/>
          <w:lang w:eastAsia="zh-CN"/>
        </w:rPr>
        <w:t xml:space="preserve"> </w:t>
      </w:r>
      <w:r w:rsidRPr="00B67604">
        <w:rPr>
          <w:rFonts w:cs="Times New Roman"/>
          <w:szCs w:val="24"/>
          <w:lang w:eastAsia="zh-CN"/>
        </w:rPr>
        <w:t>Hu KB, Tian XJ</w:t>
      </w:r>
      <w:r w:rsidR="003F10D1">
        <w:rPr>
          <w:rFonts w:cs="Times New Roman"/>
          <w:szCs w:val="24"/>
          <w:lang w:eastAsia="zh-CN"/>
        </w:rPr>
        <w:t>, 2018,</w:t>
      </w:r>
      <w:r w:rsidRPr="00B67604">
        <w:rPr>
          <w:rFonts w:cs="Times New Roman"/>
          <w:szCs w:val="24"/>
          <w:lang w:eastAsia="zh-CN"/>
        </w:rPr>
        <w:t xml:space="preserve"> Linguistic </w:t>
      </w:r>
      <w:r w:rsidR="003F10D1" w:rsidRPr="00B67604">
        <w:rPr>
          <w:rFonts w:cs="Times New Roman"/>
          <w:szCs w:val="24"/>
          <w:lang w:eastAsia="zh-CN"/>
        </w:rPr>
        <w:t xml:space="preserve">Features </w:t>
      </w:r>
      <w:r w:rsidRPr="00B67604">
        <w:rPr>
          <w:rFonts w:cs="Times New Roman"/>
          <w:szCs w:val="24"/>
          <w:lang w:eastAsia="zh-CN"/>
        </w:rPr>
        <w:t xml:space="preserve">and </w:t>
      </w:r>
      <w:r w:rsidR="003F10D1" w:rsidRPr="00B67604">
        <w:rPr>
          <w:rFonts w:cs="Times New Roman"/>
          <w:szCs w:val="24"/>
          <w:lang w:eastAsia="zh-CN"/>
        </w:rPr>
        <w:t xml:space="preserve">Textual Effects </w:t>
      </w:r>
      <w:r w:rsidRPr="00B67604">
        <w:rPr>
          <w:rFonts w:cs="Times New Roman"/>
          <w:szCs w:val="24"/>
          <w:lang w:eastAsia="zh-CN"/>
        </w:rPr>
        <w:t xml:space="preserve">of English </w:t>
      </w:r>
      <w:r w:rsidR="003F10D1" w:rsidRPr="00B67604">
        <w:rPr>
          <w:rFonts w:cs="Times New Roman"/>
          <w:szCs w:val="24"/>
          <w:lang w:eastAsia="zh-CN"/>
        </w:rPr>
        <w:t>Translatio</w:t>
      </w:r>
      <w:r w:rsidRPr="00B67604">
        <w:rPr>
          <w:rFonts w:cs="Times New Roman"/>
          <w:szCs w:val="24"/>
          <w:lang w:eastAsia="zh-CN"/>
        </w:rPr>
        <w:t xml:space="preserve">ns of Report on the Work of the Government: A </w:t>
      </w:r>
      <w:r w:rsidR="003F10D1" w:rsidRPr="00B67604">
        <w:rPr>
          <w:rFonts w:cs="Times New Roman"/>
          <w:szCs w:val="24"/>
          <w:lang w:eastAsia="zh-CN"/>
        </w:rPr>
        <w:t>Corpus</w:t>
      </w:r>
      <w:r w:rsidRPr="00B67604">
        <w:rPr>
          <w:rFonts w:cs="Times New Roman"/>
          <w:szCs w:val="24"/>
          <w:lang w:eastAsia="zh-CN"/>
        </w:rPr>
        <w:t xml:space="preserve">-based </w:t>
      </w:r>
      <w:r w:rsidR="003F10D1" w:rsidRPr="00B67604">
        <w:rPr>
          <w:rFonts w:cs="Times New Roman"/>
          <w:szCs w:val="24"/>
          <w:lang w:eastAsia="zh-CN"/>
        </w:rPr>
        <w:t>Study</w:t>
      </w:r>
      <w:r w:rsidRPr="00B67604">
        <w:rPr>
          <w:rFonts w:cs="Times New Roman"/>
          <w:szCs w:val="24"/>
          <w:lang w:eastAsia="zh-CN"/>
        </w:rPr>
        <w:t>. Foreign Language and Literature, 34(5): 1</w:t>
      </w:r>
      <w:r w:rsidR="003F10D1">
        <w:rPr>
          <w:rFonts w:cs="Times New Roman"/>
          <w:szCs w:val="24"/>
          <w:lang w:eastAsia="zh-CN"/>
        </w:rPr>
        <w:t>–</w:t>
      </w:r>
      <w:r w:rsidRPr="00B67604">
        <w:rPr>
          <w:rFonts w:cs="Times New Roman"/>
          <w:szCs w:val="24"/>
          <w:lang w:eastAsia="zh-CN"/>
        </w:rPr>
        <w:t>11.</w:t>
      </w:r>
    </w:p>
    <w:p w14:paraId="49BDE63E" w14:textId="232F50EF" w:rsidR="00B67604" w:rsidRPr="00B67604" w:rsidRDefault="00B67604" w:rsidP="00B67604">
      <w:pPr>
        <w:spacing w:line="240" w:lineRule="auto"/>
        <w:ind w:firstLineChars="0" w:firstLine="0"/>
        <w:jc w:val="both"/>
        <w:rPr>
          <w:rFonts w:cs="Times New Roman"/>
          <w:szCs w:val="24"/>
          <w:lang w:eastAsia="zh-CN"/>
        </w:rPr>
      </w:pPr>
      <w:r w:rsidRPr="00B67604">
        <w:rPr>
          <w:rFonts w:cs="Times New Roman"/>
          <w:szCs w:val="24"/>
          <w:lang w:eastAsia="zh-CN"/>
        </w:rPr>
        <w:t>[10]</w:t>
      </w:r>
      <w:r>
        <w:rPr>
          <w:rFonts w:cs="Times New Roman"/>
          <w:szCs w:val="24"/>
          <w:lang w:eastAsia="zh-CN"/>
        </w:rPr>
        <w:t xml:space="preserve"> </w:t>
      </w:r>
      <w:r w:rsidRPr="00B67604">
        <w:rPr>
          <w:rFonts w:cs="Times New Roman"/>
          <w:szCs w:val="24"/>
          <w:lang w:eastAsia="zh-CN"/>
        </w:rPr>
        <w:t>Wang Y</w:t>
      </w:r>
      <w:r w:rsidR="005F537D">
        <w:rPr>
          <w:rFonts w:cs="Times New Roman"/>
          <w:szCs w:val="24"/>
          <w:lang w:eastAsia="zh-CN"/>
        </w:rPr>
        <w:t>, 2016,</w:t>
      </w:r>
      <w:r w:rsidRPr="00B67604">
        <w:rPr>
          <w:rFonts w:cs="Times New Roman"/>
          <w:szCs w:val="24"/>
          <w:lang w:eastAsia="zh-CN"/>
        </w:rPr>
        <w:t xml:space="preserve"> Mitigation of </w:t>
      </w:r>
      <w:r w:rsidR="005F537D" w:rsidRPr="00B67604">
        <w:rPr>
          <w:rFonts w:cs="Times New Roman"/>
          <w:szCs w:val="24"/>
          <w:lang w:eastAsia="zh-CN"/>
        </w:rPr>
        <w:t>Ton</w:t>
      </w:r>
      <w:r w:rsidRPr="00B67604">
        <w:rPr>
          <w:rFonts w:cs="Times New Roman"/>
          <w:szCs w:val="24"/>
          <w:lang w:eastAsia="zh-CN"/>
        </w:rPr>
        <w:t xml:space="preserve">e in English </w:t>
      </w:r>
      <w:r w:rsidR="005F537D" w:rsidRPr="00B67604">
        <w:rPr>
          <w:rFonts w:cs="Times New Roman"/>
          <w:szCs w:val="24"/>
          <w:lang w:eastAsia="zh-CN"/>
        </w:rPr>
        <w:t>Tra</w:t>
      </w:r>
      <w:r w:rsidRPr="00B67604">
        <w:rPr>
          <w:rFonts w:cs="Times New Roman"/>
          <w:szCs w:val="24"/>
          <w:lang w:eastAsia="zh-CN"/>
        </w:rPr>
        <w:t>nslations of Report on the Work of the Government. Chinese Translators Journal, 37(5): 110</w:t>
      </w:r>
      <w:r w:rsidR="005F537D">
        <w:rPr>
          <w:rFonts w:cs="Times New Roman"/>
          <w:szCs w:val="24"/>
          <w:lang w:eastAsia="zh-CN"/>
        </w:rPr>
        <w:t>–</w:t>
      </w:r>
      <w:r w:rsidRPr="00B67604">
        <w:rPr>
          <w:rFonts w:cs="Times New Roman"/>
          <w:szCs w:val="24"/>
          <w:lang w:eastAsia="zh-CN"/>
        </w:rPr>
        <w:t>113.</w:t>
      </w:r>
    </w:p>
    <w:p w14:paraId="1536A733" w14:textId="404B2206" w:rsidR="00B67604" w:rsidRPr="00B67604" w:rsidRDefault="00B67604" w:rsidP="00B67604">
      <w:pPr>
        <w:spacing w:line="240" w:lineRule="auto"/>
        <w:ind w:firstLineChars="0" w:firstLine="0"/>
        <w:jc w:val="both"/>
        <w:rPr>
          <w:rFonts w:cs="Times New Roman"/>
          <w:szCs w:val="24"/>
          <w:lang w:eastAsia="zh-CN"/>
        </w:rPr>
      </w:pPr>
      <w:r w:rsidRPr="00B67604">
        <w:rPr>
          <w:rFonts w:cs="Times New Roman"/>
          <w:szCs w:val="24"/>
          <w:lang w:eastAsia="zh-CN"/>
        </w:rPr>
        <w:t>[11]</w:t>
      </w:r>
      <w:r>
        <w:rPr>
          <w:rFonts w:cs="Times New Roman"/>
          <w:szCs w:val="24"/>
          <w:lang w:eastAsia="zh-CN"/>
        </w:rPr>
        <w:t xml:space="preserve"> </w:t>
      </w:r>
      <w:r w:rsidRPr="00B67604">
        <w:rPr>
          <w:rFonts w:cs="Times New Roman"/>
          <w:szCs w:val="24"/>
          <w:lang w:eastAsia="zh-CN"/>
        </w:rPr>
        <w:t>Zhu XM</w:t>
      </w:r>
      <w:r w:rsidR="005F537D">
        <w:rPr>
          <w:rFonts w:cs="Times New Roman"/>
          <w:szCs w:val="24"/>
          <w:lang w:eastAsia="zh-CN"/>
        </w:rPr>
        <w:t>, 2011,</w:t>
      </w:r>
      <w:r w:rsidRPr="00B67604">
        <w:rPr>
          <w:rFonts w:cs="Times New Roman"/>
          <w:szCs w:val="24"/>
          <w:lang w:eastAsia="zh-CN"/>
        </w:rPr>
        <w:t xml:space="preserve"> A </w:t>
      </w:r>
      <w:r w:rsidR="005F537D" w:rsidRPr="00B67604">
        <w:rPr>
          <w:rFonts w:cs="Times New Roman"/>
          <w:szCs w:val="24"/>
          <w:lang w:eastAsia="zh-CN"/>
        </w:rPr>
        <w:t>Cor</w:t>
      </w:r>
      <w:r w:rsidRPr="00B67604">
        <w:rPr>
          <w:rFonts w:cs="Times New Roman"/>
          <w:szCs w:val="24"/>
          <w:lang w:eastAsia="zh-CN"/>
        </w:rPr>
        <w:t xml:space="preserve">pus-based </w:t>
      </w:r>
      <w:r w:rsidR="005F537D" w:rsidRPr="00B67604">
        <w:rPr>
          <w:rFonts w:cs="Times New Roman"/>
          <w:szCs w:val="24"/>
          <w:lang w:eastAsia="zh-CN"/>
        </w:rPr>
        <w:t xml:space="preserve">Critical Discourse Analysis </w:t>
      </w:r>
      <w:r w:rsidRPr="00B67604">
        <w:rPr>
          <w:rFonts w:cs="Times New Roman"/>
          <w:szCs w:val="24"/>
          <w:lang w:eastAsia="zh-CN"/>
        </w:rPr>
        <w:t xml:space="preserve">of English </w:t>
      </w:r>
      <w:r w:rsidR="005F537D" w:rsidRPr="00B67604">
        <w:rPr>
          <w:rFonts w:cs="Times New Roman"/>
          <w:szCs w:val="24"/>
          <w:lang w:eastAsia="zh-CN"/>
        </w:rPr>
        <w:t>Transl</w:t>
      </w:r>
      <w:r w:rsidRPr="00B67604">
        <w:rPr>
          <w:rFonts w:cs="Times New Roman"/>
          <w:szCs w:val="24"/>
          <w:lang w:eastAsia="zh-CN"/>
        </w:rPr>
        <w:t xml:space="preserve">ations of Report on the Work of the Government (I): A </w:t>
      </w:r>
      <w:r w:rsidR="005F537D" w:rsidRPr="00B67604">
        <w:rPr>
          <w:rFonts w:cs="Times New Roman"/>
          <w:szCs w:val="24"/>
          <w:lang w:eastAsia="zh-CN"/>
        </w:rPr>
        <w:t>Stud</w:t>
      </w:r>
      <w:r w:rsidRPr="00B67604">
        <w:rPr>
          <w:rFonts w:cs="Times New Roman"/>
          <w:szCs w:val="24"/>
          <w:lang w:eastAsia="zh-CN"/>
        </w:rPr>
        <w:t xml:space="preserve">y of </w:t>
      </w:r>
      <w:r w:rsidR="005F537D" w:rsidRPr="00B67604">
        <w:rPr>
          <w:rFonts w:cs="Times New Roman"/>
          <w:szCs w:val="24"/>
          <w:lang w:eastAsia="zh-CN"/>
        </w:rPr>
        <w:t>Plu</w:t>
      </w:r>
      <w:r w:rsidRPr="00B67604">
        <w:rPr>
          <w:rFonts w:cs="Times New Roman"/>
          <w:szCs w:val="24"/>
          <w:lang w:eastAsia="zh-CN"/>
        </w:rPr>
        <w:t xml:space="preserve">ral </w:t>
      </w:r>
      <w:r w:rsidR="005F537D" w:rsidRPr="00B67604">
        <w:rPr>
          <w:rFonts w:cs="Times New Roman"/>
          <w:szCs w:val="24"/>
          <w:lang w:eastAsia="zh-CN"/>
        </w:rPr>
        <w:t>Fir</w:t>
      </w:r>
      <w:r w:rsidRPr="00B67604">
        <w:rPr>
          <w:rFonts w:cs="Times New Roman"/>
          <w:szCs w:val="24"/>
          <w:lang w:eastAsia="zh-CN"/>
        </w:rPr>
        <w:t xml:space="preserve">st-person </w:t>
      </w:r>
      <w:r w:rsidR="005F537D" w:rsidRPr="00B67604">
        <w:rPr>
          <w:rFonts w:cs="Times New Roman"/>
          <w:szCs w:val="24"/>
          <w:lang w:eastAsia="zh-CN"/>
        </w:rPr>
        <w:t>Pron</w:t>
      </w:r>
      <w:r w:rsidRPr="00B67604">
        <w:rPr>
          <w:rFonts w:cs="Times New Roman"/>
          <w:szCs w:val="24"/>
          <w:lang w:eastAsia="zh-CN"/>
        </w:rPr>
        <w:t>ouns. Foreign Languages Research, 2011(2): 73</w:t>
      </w:r>
      <w:r w:rsidR="005F537D">
        <w:rPr>
          <w:rFonts w:cs="Times New Roman"/>
          <w:szCs w:val="24"/>
          <w:lang w:eastAsia="zh-CN"/>
        </w:rPr>
        <w:t>–</w:t>
      </w:r>
      <w:r w:rsidRPr="00B67604">
        <w:rPr>
          <w:rFonts w:cs="Times New Roman"/>
          <w:szCs w:val="24"/>
          <w:lang w:eastAsia="zh-CN"/>
        </w:rPr>
        <w:t>78</w:t>
      </w:r>
      <w:r w:rsidR="005F537D">
        <w:rPr>
          <w:rFonts w:cs="Times New Roman"/>
          <w:szCs w:val="24"/>
          <w:lang w:eastAsia="zh-CN"/>
        </w:rPr>
        <w:t xml:space="preserve"> </w:t>
      </w:r>
      <w:r w:rsidRPr="00B67604">
        <w:rPr>
          <w:rFonts w:cs="Times New Roman"/>
          <w:szCs w:val="24"/>
          <w:lang w:eastAsia="zh-CN"/>
        </w:rPr>
        <w:t>+</w:t>
      </w:r>
      <w:r w:rsidR="005F537D">
        <w:rPr>
          <w:rFonts w:cs="Times New Roman"/>
          <w:szCs w:val="24"/>
          <w:lang w:eastAsia="zh-CN"/>
        </w:rPr>
        <w:t xml:space="preserve"> </w:t>
      </w:r>
      <w:r w:rsidRPr="00B67604">
        <w:rPr>
          <w:rFonts w:cs="Times New Roman"/>
          <w:szCs w:val="24"/>
          <w:lang w:eastAsia="zh-CN"/>
        </w:rPr>
        <w:t>112.</w:t>
      </w:r>
    </w:p>
    <w:p w14:paraId="6CB91EB9" w14:textId="0E490CC6" w:rsidR="00B67604" w:rsidRPr="00B67604" w:rsidRDefault="00B67604" w:rsidP="00B67604">
      <w:pPr>
        <w:spacing w:line="240" w:lineRule="auto"/>
        <w:ind w:firstLineChars="0" w:firstLine="0"/>
        <w:jc w:val="both"/>
        <w:rPr>
          <w:rFonts w:cs="Times New Roman"/>
          <w:szCs w:val="24"/>
          <w:lang w:eastAsia="zh-CN"/>
        </w:rPr>
      </w:pPr>
      <w:r w:rsidRPr="00B67604">
        <w:rPr>
          <w:rFonts w:cs="Times New Roman"/>
          <w:szCs w:val="24"/>
          <w:lang w:eastAsia="zh-CN"/>
        </w:rPr>
        <w:t>[12]</w:t>
      </w:r>
      <w:r>
        <w:rPr>
          <w:rFonts w:cs="Times New Roman"/>
          <w:szCs w:val="24"/>
          <w:lang w:eastAsia="zh-CN"/>
        </w:rPr>
        <w:t xml:space="preserve"> </w:t>
      </w:r>
      <w:r w:rsidRPr="00B67604">
        <w:rPr>
          <w:rFonts w:cs="Times New Roman"/>
          <w:szCs w:val="24"/>
          <w:lang w:eastAsia="zh-CN"/>
        </w:rPr>
        <w:t>Li JM, Wei JL</w:t>
      </w:r>
      <w:r w:rsidR="005F537D">
        <w:rPr>
          <w:rFonts w:cs="Times New Roman"/>
          <w:szCs w:val="24"/>
          <w:lang w:eastAsia="zh-CN"/>
        </w:rPr>
        <w:t>, 2018,</w:t>
      </w:r>
      <w:r w:rsidRPr="00B67604">
        <w:rPr>
          <w:rFonts w:cs="Times New Roman"/>
          <w:szCs w:val="24"/>
          <w:lang w:eastAsia="zh-CN"/>
        </w:rPr>
        <w:t xml:space="preserve"> A </w:t>
      </w:r>
      <w:r w:rsidR="005F537D" w:rsidRPr="00B67604">
        <w:rPr>
          <w:rFonts w:cs="Times New Roman"/>
          <w:szCs w:val="24"/>
          <w:lang w:eastAsia="zh-CN"/>
        </w:rPr>
        <w:t xml:space="preserve">Study </w:t>
      </w:r>
      <w:r w:rsidRPr="00B67604">
        <w:rPr>
          <w:rFonts w:cs="Times New Roman"/>
          <w:szCs w:val="24"/>
          <w:lang w:eastAsia="zh-CN"/>
        </w:rPr>
        <w:t xml:space="preserve">of </w:t>
      </w:r>
      <w:r w:rsidR="005F537D" w:rsidRPr="00B67604">
        <w:rPr>
          <w:rFonts w:cs="Times New Roman"/>
          <w:szCs w:val="24"/>
          <w:lang w:eastAsia="zh-CN"/>
        </w:rPr>
        <w:t xml:space="preserve">Thematic Word Collocations </w:t>
      </w:r>
      <w:r w:rsidRPr="00B67604">
        <w:rPr>
          <w:rFonts w:cs="Times New Roman"/>
          <w:szCs w:val="24"/>
          <w:lang w:eastAsia="zh-CN"/>
        </w:rPr>
        <w:t xml:space="preserve">in English </w:t>
      </w:r>
      <w:r w:rsidR="005F537D" w:rsidRPr="00B67604">
        <w:rPr>
          <w:rFonts w:cs="Times New Roman"/>
          <w:szCs w:val="24"/>
          <w:lang w:eastAsia="zh-CN"/>
        </w:rPr>
        <w:t>Transl</w:t>
      </w:r>
      <w:r w:rsidRPr="00B67604">
        <w:rPr>
          <w:rFonts w:cs="Times New Roman"/>
          <w:szCs w:val="24"/>
          <w:lang w:eastAsia="zh-CN"/>
        </w:rPr>
        <w:t>ations of Report on the Work of the Government. Foreign Languages &amp; Translation, 25(4): 31</w:t>
      </w:r>
      <w:r w:rsidR="005F537D">
        <w:rPr>
          <w:rFonts w:cs="Times New Roman"/>
          <w:szCs w:val="24"/>
          <w:lang w:eastAsia="zh-CN"/>
        </w:rPr>
        <w:t>–</w:t>
      </w:r>
      <w:r w:rsidRPr="00B67604">
        <w:rPr>
          <w:rFonts w:cs="Times New Roman"/>
          <w:szCs w:val="24"/>
          <w:lang w:eastAsia="zh-CN"/>
        </w:rPr>
        <w:t>38</w:t>
      </w:r>
      <w:r w:rsidR="005F537D">
        <w:rPr>
          <w:rFonts w:cs="Times New Roman"/>
          <w:szCs w:val="24"/>
          <w:lang w:eastAsia="zh-CN"/>
        </w:rPr>
        <w:t xml:space="preserve"> </w:t>
      </w:r>
      <w:r w:rsidRPr="00B67604">
        <w:rPr>
          <w:rFonts w:cs="Times New Roman"/>
          <w:szCs w:val="24"/>
          <w:lang w:eastAsia="zh-CN"/>
        </w:rPr>
        <w:t>+</w:t>
      </w:r>
      <w:r w:rsidR="005F537D">
        <w:rPr>
          <w:rFonts w:cs="Times New Roman"/>
          <w:szCs w:val="24"/>
          <w:lang w:eastAsia="zh-CN"/>
        </w:rPr>
        <w:t xml:space="preserve"> </w:t>
      </w:r>
      <w:r w:rsidRPr="00B67604">
        <w:rPr>
          <w:rFonts w:cs="Times New Roman"/>
          <w:szCs w:val="24"/>
          <w:lang w:eastAsia="zh-CN"/>
        </w:rPr>
        <w:t>98.</w:t>
      </w:r>
    </w:p>
    <w:p w14:paraId="14DC9F30" w14:textId="274F25AB" w:rsidR="00B67604" w:rsidRPr="00B67604" w:rsidRDefault="00B67604" w:rsidP="00B67604">
      <w:pPr>
        <w:spacing w:line="240" w:lineRule="auto"/>
        <w:ind w:firstLineChars="0" w:firstLine="0"/>
        <w:jc w:val="both"/>
        <w:rPr>
          <w:rFonts w:cs="Times New Roman"/>
          <w:szCs w:val="24"/>
          <w:lang w:eastAsia="zh-CN"/>
        </w:rPr>
      </w:pPr>
      <w:r w:rsidRPr="00B67604">
        <w:rPr>
          <w:rFonts w:cs="Times New Roman"/>
          <w:szCs w:val="24"/>
          <w:lang w:eastAsia="zh-CN"/>
        </w:rPr>
        <w:t>[13]</w:t>
      </w:r>
      <w:r>
        <w:rPr>
          <w:rFonts w:cs="Times New Roman"/>
          <w:szCs w:val="24"/>
          <w:lang w:eastAsia="zh-CN"/>
        </w:rPr>
        <w:t xml:space="preserve"> </w:t>
      </w:r>
      <w:r w:rsidRPr="00B67604">
        <w:rPr>
          <w:rFonts w:cs="Times New Roman"/>
          <w:szCs w:val="24"/>
          <w:lang w:eastAsia="zh-CN"/>
        </w:rPr>
        <w:t>Li XQ, Hu KB</w:t>
      </w:r>
      <w:r w:rsidR="005F537D">
        <w:rPr>
          <w:rFonts w:cs="Times New Roman"/>
          <w:szCs w:val="24"/>
          <w:lang w:eastAsia="zh-CN"/>
        </w:rPr>
        <w:t>, 2017,</w:t>
      </w:r>
      <w:r w:rsidRPr="00B67604">
        <w:rPr>
          <w:rFonts w:cs="Times New Roman"/>
          <w:szCs w:val="24"/>
          <w:lang w:eastAsia="zh-CN"/>
        </w:rPr>
        <w:t xml:space="preserve"> A </w:t>
      </w:r>
      <w:r w:rsidR="005F537D" w:rsidRPr="00B67604">
        <w:rPr>
          <w:rFonts w:cs="Times New Roman"/>
          <w:szCs w:val="24"/>
          <w:lang w:eastAsia="zh-CN"/>
        </w:rPr>
        <w:t xml:space="preserve">Study </w:t>
      </w:r>
      <w:r w:rsidRPr="00B67604">
        <w:rPr>
          <w:rFonts w:cs="Times New Roman"/>
          <w:szCs w:val="24"/>
          <w:lang w:eastAsia="zh-CN"/>
        </w:rPr>
        <w:t xml:space="preserve">of </w:t>
      </w:r>
      <w:r w:rsidR="005F537D" w:rsidRPr="00B67604">
        <w:rPr>
          <w:rFonts w:cs="Times New Roman"/>
          <w:szCs w:val="24"/>
          <w:lang w:eastAsia="zh-CN"/>
        </w:rPr>
        <w:t>Thematic Wo</w:t>
      </w:r>
      <w:r w:rsidRPr="00B67604">
        <w:rPr>
          <w:rFonts w:cs="Times New Roman"/>
          <w:szCs w:val="24"/>
          <w:lang w:eastAsia="zh-CN"/>
        </w:rPr>
        <w:t xml:space="preserve">rds and their </w:t>
      </w:r>
      <w:r w:rsidR="005F537D" w:rsidRPr="00B67604">
        <w:rPr>
          <w:rFonts w:cs="Times New Roman"/>
          <w:szCs w:val="24"/>
          <w:lang w:eastAsia="zh-CN"/>
        </w:rPr>
        <w:t>Colloca</w:t>
      </w:r>
      <w:r w:rsidRPr="00B67604">
        <w:rPr>
          <w:rFonts w:cs="Times New Roman"/>
          <w:szCs w:val="24"/>
          <w:lang w:eastAsia="zh-CN"/>
        </w:rPr>
        <w:t xml:space="preserve">tions in English </w:t>
      </w:r>
      <w:r w:rsidR="005F537D" w:rsidRPr="00B67604">
        <w:rPr>
          <w:rFonts w:cs="Times New Roman"/>
          <w:szCs w:val="24"/>
          <w:lang w:eastAsia="zh-CN"/>
        </w:rPr>
        <w:t xml:space="preserve">Translations </w:t>
      </w:r>
      <w:r w:rsidRPr="00B67604">
        <w:rPr>
          <w:rFonts w:cs="Times New Roman"/>
          <w:szCs w:val="24"/>
          <w:lang w:eastAsia="zh-CN"/>
        </w:rPr>
        <w:t xml:space="preserve">of Chinese </w:t>
      </w:r>
      <w:r w:rsidR="005F537D" w:rsidRPr="00B67604">
        <w:rPr>
          <w:rFonts w:cs="Times New Roman"/>
          <w:szCs w:val="24"/>
          <w:lang w:eastAsia="zh-CN"/>
        </w:rPr>
        <w:t>Government Work Reports</w:t>
      </w:r>
      <w:r w:rsidRPr="00B67604">
        <w:rPr>
          <w:rFonts w:cs="Times New Roman"/>
          <w:szCs w:val="24"/>
          <w:lang w:eastAsia="zh-CN"/>
        </w:rPr>
        <w:t>. Foreign Languages in China, 14(6): 81</w:t>
      </w:r>
      <w:r w:rsidR="005F537D">
        <w:rPr>
          <w:rFonts w:cs="Times New Roman"/>
          <w:szCs w:val="24"/>
          <w:lang w:eastAsia="zh-CN"/>
        </w:rPr>
        <w:t>–</w:t>
      </w:r>
      <w:r w:rsidRPr="00B67604">
        <w:rPr>
          <w:rFonts w:cs="Times New Roman"/>
          <w:szCs w:val="24"/>
          <w:lang w:eastAsia="zh-CN"/>
        </w:rPr>
        <w:t>89.</w:t>
      </w:r>
    </w:p>
    <w:p w14:paraId="6ED3B134" w14:textId="6683068E" w:rsidR="00B67604" w:rsidRPr="00B67604" w:rsidRDefault="00B67604" w:rsidP="00B67604">
      <w:pPr>
        <w:spacing w:line="240" w:lineRule="auto"/>
        <w:ind w:firstLineChars="0" w:firstLine="0"/>
        <w:jc w:val="both"/>
        <w:rPr>
          <w:rFonts w:cs="Times New Roman"/>
          <w:szCs w:val="24"/>
          <w:lang w:eastAsia="zh-CN"/>
        </w:rPr>
      </w:pPr>
      <w:r w:rsidRPr="00B67604">
        <w:rPr>
          <w:rFonts w:cs="Times New Roman"/>
          <w:szCs w:val="24"/>
          <w:lang w:eastAsia="zh-CN"/>
        </w:rPr>
        <w:t>[14]</w:t>
      </w:r>
      <w:r>
        <w:rPr>
          <w:rFonts w:cs="Times New Roman"/>
          <w:szCs w:val="24"/>
          <w:lang w:eastAsia="zh-CN"/>
        </w:rPr>
        <w:t xml:space="preserve"> </w:t>
      </w:r>
      <w:r w:rsidRPr="00B67604">
        <w:rPr>
          <w:rFonts w:cs="Times New Roman"/>
          <w:szCs w:val="24"/>
          <w:lang w:eastAsia="zh-CN"/>
        </w:rPr>
        <w:t>Tian X</w:t>
      </w:r>
      <w:r w:rsidR="005F537D">
        <w:rPr>
          <w:rFonts w:cs="Times New Roman"/>
          <w:szCs w:val="24"/>
          <w:lang w:eastAsia="zh-CN"/>
        </w:rPr>
        <w:t>, 2025,</w:t>
      </w:r>
      <w:r w:rsidRPr="00B67604">
        <w:rPr>
          <w:rFonts w:cs="Times New Roman"/>
          <w:szCs w:val="24"/>
          <w:lang w:eastAsia="zh-CN"/>
        </w:rPr>
        <w:t xml:space="preserve"> Translators as </w:t>
      </w:r>
      <w:r w:rsidR="005F537D" w:rsidRPr="00B67604">
        <w:rPr>
          <w:rFonts w:cs="Times New Roman"/>
          <w:szCs w:val="24"/>
          <w:lang w:eastAsia="zh-CN"/>
        </w:rPr>
        <w:t>Mediator</w:t>
      </w:r>
      <w:r w:rsidRPr="00B67604">
        <w:rPr>
          <w:rFonts w:cs="Times New Roman"/>
          <w:szCs w:val="24"/>
          <w:lang w:eastAsia="zh-CN"/>
        </w:rPr>
        <w:t xml:space="preserve">s to </w:t>
      </w:r>
      <w:r w:rsidR="005F537D" w:rsidRPr="00B67604">
        <w:rPr>
          <w:rFonts w:cs="Times New Roman"/>
          <w:szCs w:val="24"/>
          <w:lang w:eastAsia="zh-CN"/>
        </w:rPr>
        <w:t>Men</w:t>
      </w:r>
      <w:r w:rsidRPr="00B67604">
        <w:rPr>
          <w:rFonts w:cs="Times New Roman"/>
          <w:szCs w:val="24"/>
          <w:lang w:eastAsia="zh-CN"/>
        </w:rPr>
        <w:t xml:space="preserve">d the </w:t>
      </w:r>
      <w:r w:rsidR="005F537D" w:rsidRPr="00B67604">
        <w:rPr>
          <w:rFonts w:cs="Times New Roman"/>
          <w:szCs w:val="24"/>
          <w:lang w:eastAsia="zh-CN"/>
        </w:rPr>
        <w:t>Psycholog</w:t>
      </w:r>
      <w:r w:rsidRPr="00B67604">
        <w:rPr>
          <w:rFonts w:cs="Times New Roman"/>
          <w:szCs w:val="24"/>
          <w:lang w:eastAsia="zh-CN"/>
        </w:rPr>
        <w:t xml:space="preserve">ical </w:t>
      </w:r>
      <w:r w:rsidR="005F537D" w:rsidRPr="00B67604">
        <w:rPr>
          <w:rFonts w:cs="Times New Roman"/>
          <w:szCs w:val="24"/>
          <w:lang w:eastAsia="zh-CN"/>
        </w:rPr>
        <w:t>Gap</w:t>
      </w:r>
      <w:r w:rsidRPr="00B67604">
        <w:rPr>
          <w:rFonts w:cs="Times New Roman"/>
          <w:szCs w:val="24"/>
          <w:lang w:eastAsia="zh-CN"/>
        </w:rPr>
        <w:t xml:space="preserve"> between </w:t>
      </w:r>
      <w:r w:rsidR="005F537D" w:rsidRPr="00B67604">
        <w:rPr>
          <w:rFonts w:cs="Times New Roman"/>
          <w:szCs w:val="24"/>
          <w:lang w:eastAsia="zh-CN"/>
        </w:rPr>
        <w:t xml:space="preserve">Source </w:t>
      </w:r>
      <w:r w:rsidR="005F537D">
        <w:rPr>
          <w:rFonts w:cs="Times New Roman"/>
          <w:szCs w:val="24"/>
          <w:lang w:eastAsia="zh-CN"/>
        </w:rPr>
        <w:t>Text</w:t>
      </w:r>
      <w:r w:rsidRPr="00B67604">
        <w:rPr>
          <w:rFonts w:cs="Times New Roman"/>
          <w:szCs w:val="24"/>
          <w:lang w:eastAsia="zh-CN"/>
        </w:rPr>
        <w:t xml:space="preserve"> and </w:t>
      </w:r>
      <w:r w:rsidR="005F537D" w:rsidRPr="00B67604">
        <w:rPr>
          <w:rFonts w:cs="Times New Roman"/>
          <w:szCs w:val="24"/>
          <w:lang w:eastAsia="zh-CN"/>
        </w:rPr>
        <w:t xml:space="preserve">Target Text: </w:t>
      </w:r>
      <w:r w:rsidRPr="00B67604">
        <w:rPr>
          <w:rFonts w:cs="Times New Roman"/>
          <w:szCs w:val="24"/>
          <w:lang w:eastAsia="zh-CN"/>
        </w:rPr>
        <w:t xml:space="preserve">A </w:t>
      </w:r>
      <w:r w:rsidR="005F537D" w:rsidRPr="00B67604">
        <w:rPr>
          <w:rFonts w:cs="Times New Roman"/>
          <w:szCs w:val="24"/>
          <w:lang w:eastAsia="zh-CN"/>
        </w:rPr>
        <w:t>Cor</w:t>
      </w:r>
      <w:r w:rsidRPr="00B67604">
        <w:rPr>
          <w:rFonts w:cs="Times New Roman"/>
          <w:szCs w:val="24"/>
          <w:lang w:eastAsia="zh-CN"/>
        </w:rPr>
        <w:t xml:space="preserve">pus-based </w:t>
      </w:r>
      <w:r w:rsidR="005F537D" w:rsidRPr="00B67604">
        <w:rPr>
          <w:rFonts w:cs="Times New Roman"/>
          <w:szCs w:val="24"/>
          <w:lang w:eastAsia="zh-CN"/>
        </w:rPr>
        <w:t>Stu</w:t>
      </w:r>
      <w:r w:rsidRPr="00B67604">
        <w:rPr>
          <w:rFonts w:cs="Times New Roman"/>
          <w:szCs w:val="24"/>
          <w:lang w:eastAsia="zh-CN"/>
        </w:rPr>
        <w:t xml:space="preserve">dy on the Chinese–English </w:t>
      </w:r>
      <w:r w:rsidR="005F537D" w:rsidRPr="00B67604">
        <w:rPr>
          <w:rFonts w:cs="Times New Roman"/>
          <w:szCs w:val="24"/>
          <w:lang w:eastAsia="zh-CN"/>
        </w:rPr>
        <w:t>Trans</w:t>
      </w:r>
      <w:r w:rsidRPr="00B67604">
        <w:rPr>
          <w:rFonts w:cs="Times New Roman"/>
          <w:szCs w:val="24"/>
          <w:lang w:eastAsia="zh-CN"/>
        </w:rPr>
        <w:t xml:space="preserve">lation of </w:t>
      </w:r>
      <w:r w:rsidR="005F537D" w:rsidRPr="00B67604">
        <w:rPr>
          <w:rFonts w:cs="Times New Roman"/>
          <w:szCs w:val="24"/>
          <w:lang w:eastAsia="zh-CN"/>
        </w:rPr>
        <w:t xml:space="preserve">Modal Verbs </w:t>
      </w:r>
      <w:r w:rsidRPr="00B67604">
        <w:rPr>
          <w:rFonts w:cs="Times New Roman"/>
          <w:szCs w:val="24"/>
          <w:lang w:eastAsia="zh-CN"/>
        </w:rPr>
        <w:t xml:space="preserve">in the Chinese Report on the Work of the Government (2000–2022). </w:t>
      </w:r>
      <w:proofErr w:type="spellStart"/>
      <w:r w:rsidRPr="00B67604">
        <w:rPr>
          <w:rFonts w:cs="Times New Roman"/>
          <w:szCs w:val="24"/>
          <w:lang w:eastAsia="zh-CN"/>
        </w:rPr>
        <w:t>PLoS</w:t>
      </w:r>
      <w:proofErr w:type="spellEnd"/>
      <w:r w:rsidRPr="00B67604">
        <w:rPr>
          <w:rFonts w:cs="Times New Roman"/>
          <w:szCs w:val="24"/>
          <w:lang w:eastAsia="zh-CN"/>
        </w:rPr>
        <w:t xml:space="preserve"> ONE, 20(3): e0320490.</w:t>
      </w:r>
    </w:p>
    <w:p w14:paraId="4A41FDA5" w14:textId="0C9FA661" w:rsidR="00B67604" w:rsidRPr="00B67604" w:rsidRDefault="00B67604" w:rsidP="00B67604">
      <w:pPr>
        <w:spacing w:line="240" w:lineRule="auto"/>
        <w:ind w:firstLineChars="0" w:firstLine="0"/>
        <w:jc w:val="both"/>
        <w:rPr>
          <w:rFonts w:cs="Times New Roman"/>
          <w:szCs w:val="24"/>
          <w:lang w:eastAsia="zh-CN"/>
        </w:rPr>
      </w:pPr>
      <w:r w:rsidRPr="00B67604">
        <w:rPr>
          <w:rFonts w:cs="Times New Roman"/>
          <w:szCs w:val="24"/>
          <w:lang w:eastAsia="zh-CN"/>
        </w:rPr>
        <w:t>[15]</w:t>
      </w:r>
      <w:r>
        <w:rPr>
          <w:rFonts w:cs="Times New Roman"/>
          <w:szCs w:val="24"/>
          <w:lang w:eastAsia="zh-CN"/>
        </w:rPr>
        <w:t xml:space="preserve"> </w:t>
      </w:r>
      <w:r w:rsidRPr="00B67604">
        <w:rPr>
          <w:rFonts w:cs="Times New Roman"/>
          <w:szCs w:val="24"/>
          <w:lang w:eastAsia="zh-CN"/>
        </w:rPr>
        <w:t>Lin N, He YH</w:t>
      </w:r>
      <w:r w:rsidR="005F537D">
        <w:rPr>
          <w:rFonts w:cs="Times New Roman"/>
          <w:szCs w:val="24"/>
          <w:lang w:eastAsia="zh-CN"/>
        </w:rPr>
        <w:t>, 2024,</w:t>
      </w:r>
      <w:r w:rsidRPr="00B67604">
        <w:rPr>
          <w:rFonts w:cs="Times New Roman"/>
          <w:szCs w:val="24"/>
          <w:lang w:eastAsia="zh-CN"/>
        </w:rPr>
        <w:t xml:space="preserve"> A </w:t>
      </w:r>
      <w:r w:rsidR="005F537D" w:rsidRPr="00B67604">
        <w:rPr>
          <w:rFonts w:cs="Times New Roman"/>
          <w:szCs w:val="24"/>
          <w:lang w:eastAsia="zh-CN"/>
        </w:rPr>
        <w:t>Cor</w:t>
      </w:r>
      <w:r w:rsidRPr="00B67604">
        <w:rPr>
          <w:rFonts w:cs="Times New Roman"/>
          <w:szCs w:val="24"/>
          <w:lang w:eastAsia="zh-CN"/>
        </w:rPr>
        <w:t xml:space="preserve">pus-based </w:t>
      </w:r>
      <w:r w:rsidR="005F537D" w:rsidRPr="00B67604">
        <w:rPr>
          <w:rFonts w:cs="Times New Roman"/>
          <w:szCs w:val="24"/>
          <w:lang w:eastAsia="zh-CN"/>
        </w:rPr>
        <w:t>Study</w:t>
      </w:r>
      <w:r w:rsidRPr="00B67604">
        <w:rPr>
          <w:rFonts w:cs="Times New Roman"/>
          <w:szCs w:val="24"/>
          <w:lang w:eastAsia="zh-CN"/>
        </w:rPr>
        <w:t xml:space="preserve"> on the </w:t>
      </w:r>
      <w:r w:rsidR="005F537D" w:rsidRPr="00B67604">
        <w:rPr>
          <w:rFonts w:cs="Times New Roman"/>
          <w:szCs w:val="24"/>
          <w:lang w:eastAsia="zh-CN"/>
        </w:rPr>
        <w:t xml:space="preserve">Interpersonal Meanings </w:t>
      </w:r>
      <w:r w:rsidRPr="00B67604">
        <w:rPr>
          <w:rFonts w:cs="Times New Roman"/>
          <w:szCs w:val="24"/>
          <w:lang w:eastAsia="zh-CN"/>
        </w:rPr>
        <w:t xml:space="preserve">of </w:t>
      </w:r>
      <w:r w:rsidR="005F537D" w:rsidRPr="00B67604">
        <w:rPr>
          <w:rFonts w:cs="Times New Roman"/>
          <w:szCs w:val="24"/>
          <w:lang w:eastAsia="zh-CN"/>
        </w:rPr>
        <w:t xml:space="preserve">Modal Verbs </w:t>
      </w:r>
      <w:r w:rsidRPr="00B67604">
        <w:rPr>
          <w:rFonts w:cs="Times New Roman"/>
          <w:szCs w:val="24"/>
          <w:lang w:eastAsia="zh-CN"/>
        </w:rPr>
        <w:t xml:space="preserve">in the English </w:t>
      </w:r>
      <w:r w:rsidR="005F537D" w:rsidRPr="00B67604">
        <w:rPr>
          <w:rFonts w:cs="Times New Roman"/>
          <w:szCs w:val="24"/>
          <w:lang w:eastAsia="zh-CN"/>
        </w:rPr>
        <w:t>Versio</w:t>
      </w:r>
      <w:r w:rsidRPr="00B67604">
        <w:rPr>
          <w:rFonts w:cs="Times New Roman"/>
          <w:szCs w:val="24"/>
          <w:lang w:eastAsia="zh-CN"/>
        </w:rPr>
        <w:t xml:space="preserve">n of the Report on the Work of the Government. Journal of Southwest </w:t>
      </w:r>
      <w:proofErr w:type="spellStart"/>
      <w:r w:rsidRPr="00B67604">
        <w:rPr>
          <w:rFonts w:cs="Times New Roman"/>
          <w:szCs w:val="24"/>
          <w:lang w:eastAsia="zh-CN"/>
        </w:rPr>
        <w:t>Jiaotong</w:t>
      </w:r>
      <w:proofErr w:type="spellEnd"/>
      <w:r w:rsidRPr="00B67604">
        <w:rPr>
          <w:rFonts w:cs="Times New Roman"/>
          <w:szCs w:val="24"/>
          <w:lang w:eastAsia="zh-CN"/>
        </w:rPr>
        <w:t xml:space="preserve"> University (Social Sciences), 25(3): 67</w:t>
      </w:r>
      <w:r w:rsidR="005F537D">
        <w:rPr>
          <w:rFonts w:cs="Times New Roman"/>
          <w:szCs w:val="24"/>
          <w:lang w:eastAsia="zh-CN"/>
        </w:rPr>
        <w:t>–</w:t>
      </w:r>
      <w:r w:rsidRPr="00B67604">
        <w:rPr>
          <w:rFonts w:cs="Times New Roman"/>
          <w:szCs w:val="24"/>
          <w:lang w:eastAsia="zh-CN"/>
        </w:rPr>
        <w:t>82.</w:t>
      </w:r>
    </w:p>
    <w:p w14:paraId="60AC7031" w14:textId="45071670" w:rsidR="00B67604" w:rsidRPr="00B67604" w:rsidRDefault="00B67604" w:rsidP="00B67604">
      <w:pPr>
        <w:spacing w:line="240" w:lineRule="auto"/>
        <w:ind w:firstLineChars="0" w:firstLine="0"/>
        <w:jc w:val="both"/>
        <w:rPr>
          <w:rFonts w:cs="Times New Roman"/>
          <w:szCs w:val="24"/>
          <w:lang w:eastAsia="zh-CN"/>
        </w:rPr>
      </w:pPr>
      <w:r w:rsidRPr="00B67604">
        <w:rPr>
          <w:rFonts w:cs="Times New Roman"/>
          <w:szCs w:val="24"/>
          <w:lang w:eastAsia="zh-CN"/>
        </w:rPr>
        <w:t>[16]</w:t>
      </w:r>
      <w:r>
        <w:rPr>
          <w:rFonts w:cs="Times New Roman"/>
          <w:szCs w:val="24"/>
          <w:lang w:eastAsia="zh-CN"/>
        </w:rPr>
        <w:t xml:space="preserve"> </w:t>
      </w:r>
      <w:proofErr w:type="spellStart"/>
      <w:r w:rsidRPr="00B67604">
        <w:rPr>
          <w:rFonts w:cs="Times New Roman"/>
          <w:szCs w:val="24"/>
          <w:lang w:eastAsia="zh-CN"/>
        </w:rPr>
        <w:t>Valdeón</w:t>
      </w:r>
      <w:proofErr w:type="spellEnd"/>
      <w:r w:rsidRPr="00B67604">
        <w:rPr>
          <w:rFonts w:cs="Times New Roman"/>
          <w:szCs w:val="24"/>
          <w:lang w:eastAsia="zh-CN"/>
        </w:rPr>
        <w:t xml:space="preserve"> RA, Li S</w:t>
      </w:r>
      <w:r w:rsidR="005F537D">
        <w:rPr>
          <w:rFonts w:cs="Times New Roman"/>
          <w:szCs w:val="24"/>
          <w:lang w:eastAsia="zh-CN"/>
        </w:rPr>
        <w:t>, 2024,</w:t>
      </w:r>
      <w:r w:rsidRPr="00B67604">
        <w:rPr>
          <w:rFonts w:cs="Times New Roman"/>
          <w:szCs w:val="24"/>
          <w:lang w:eastAsia="zh-CN"/>
        </w:rPr>
        <w:t xml:space="preserve"> Political </w:t>
      </w:r>
      <w:r w:rsidR="005F537D" w:rsidRPr="00B67604">
        <w:rPr>
          <w:rFonts w:cs="Times New Roman"/>
          <w:szCs w:val="24"/>
          <w:lang w:eastAsia="zh-CN"/>
        </w:rPr>
        <w:t xml:space="preserve">Discourse Translation </w:t>
      </w:r>
      <w:r w:rsidRPr="00B67604">
        <w:rPr>
          <w:rFonts w:cs="Times New Roman"/>
          <w:szCs w:val="24"/>
          <w:lang w:eastAsia="zh-CN"/>
        </w:rPr>
        <w:t xml:space="preserve">in </w:t>
      </w:r>
      <w:r w:rsidR="005F537D" w:rsidRPr="00B67604">
        <w:rPr>
          <w:rFonts w:cs="Times New Roman"/>
          <w:szCs w:val="24"/>
          <w:lang w:eastAsia="zh-CN"/>
        </w:rPr>
        <w:t xml:space="preserve">Contemporary </w:t>
      </w:r>
      <w:r w:rsidRPr="00B67604">
        <w:rPr>
          <w:rFonts w:cs="Times New Roman"/>
          <w:szCs w:val="24"/>
          <w:lang w:eastAsia="zh-CN"/>
        </w:rPr>
        <w:t xml:space="preserve">Chinese and </w:t>
      </w:r>
      <w:r w:rsidR="005F537D" w:rsidRPr="00B67604">
        <w:rPr>
          <w:rFonts w:cs="Times New Roman"/>
          <w:szCs w:val="24"/>
          <w:lang w:eastAsia="zh-CN"/>
        </w:rPr>
        <w:t>Western Contexts</w:t>
      </w:r>
      <w:r w:rsidRPr="00B67604">
        <w:rPr>
          <w:rFonts w:cs="Times New Roman"/>
          <w:szCs w:val="24"/>
          <w:lang w:eastAsia="zh-CN"/>
        </w:rPr>
        <w:t>. The Translator, 30(4): 427</w:t>
      </w:r>
      <w:r w:rsidR="005F537D">
        <w:rPr>
          <w:rFonts w:cs="Times New Roman"/>
          <w:szCs w:val="24"/>
          <w:lang w:eastAsia="zh-CN"/>
        </w:rPr>
        <w:t>–</w:t>
      </w:r>
      <w:r w:rsidRPr="00B67604">
        <w:rPr>
          <w:rFonts w:cs="Times New Roman"/>
          <w:szCs w:val="24"/>
          <w:lang w:eastAsia="zh-CN"/>
        </w:rPr>
        <w:t>440.</w:t>
      </w:r>
    </w:p>
    <w:p w14:paraId="5258EC0E" w14:textId="12814F3F" w:rsidR="00B67604" w:rsidRPr="00B67604" w:rsidRDefault="00B67604" w:rsidP="00B67604">
      <w:pPr>
        <w:spacing w:line="240" w:lineRule="auto"/>
        <w:ind w:firstLineChars="0" w:firstLine="0"/>
        <w:jc w:val="both"/>
        <w:rPr>
          <w:rFonts w:cs="Times New Roman"/>
          <w:szCs w:val="24"/>
          <w:lang w:eastAsia="zh-CN"/>
        </w:rPr>
      </w:pPr>
      <w:r w:rsidRPr="00B67604">
        <w:rPr>
          <w:rFonts w:cs="Times New Roman"/>
          <w:szCs w:val="24"/>
          <w:lang w:eastAsia="zh-CN"/>
        </w:rPr>
        <w:lastRenderedPageBreak/>
        <w:t>[17]</w:t>
      </w:r>
      <w:r>
        <w:rPr>
          <w:rFonts w:cs="Times New Roman"/>
          <w:szCs w:val="24"/>
          <w:lang w:eastAsia="zh-CN"/>
        </w:rPr>
        <w:t xml:space="preserve"> </w:t>
      </w:r>
      <w:r w:rsidRPr="00B67604">
        <w:rPr>
          <w:rFonts w:cs="Times New Roman"/>
          <w:szCs w:val="24"/>
          <w:lang w:eastAsia="zh-CN"/>
        </w:rPr>
        <w:t>Fu R</w:t>
      </w:r>
      <w:r w:rsidR="005F537D">
        <w:rPr>
          <w:rFonts w:cs="Times New Roman"/>
          <w:szCs w:val="24"/>
          <w:lang w:eastAsia="zh-CN"/>
        </w:rPr>
        <w:t>,</w:t>
      </w:r>
      <w:r w:rsidRPr="00B67604">
        <w:rPr>
          <w:rFonts w:cs="Times New Roman"/>
          <w:szCs w:val="24"/>
          <w:lang w:eastAsia="zh-CN"/>
        </w:rPr>
        <w:t xml:space="preserve"> Chen J</w:t>
      </w:r>
      <w:r w:rsidR="005F537D">
        <w:rPr>
          <w:rFonts w:cs="Times New Roman"/>
          <w:szCs w:val="24"/>
          <w:lang w:eastAsia="zh-CN"/>
        </w:rPr>
        <w:t>, 2019,</w:t>
      </w:r>
      <w:r w:rsidRPr="00B67604">
        <w:rPr>
          <w:rFonts w:cs="Times New Roman"/>
          <w:szCs w:val="24"/>
          <w:lang w:eastAsia="zh-CN"/>
        </w:rPr>
        <w:t xml:space="preserve"> Negotiating </w:t>
      </w:r>
      <w:r w:rsidR="005F537D" w:rsidRPr="00B67604">
        <w:rPr>
          <w:rFonts w:cs="Times New Roman"/>
          <w:szCs w:val="24"/>
          <w:lang w:eastAsia="zh-CN"/>
        </w:rPr>
        <w:t xml:space="preserve">Interpersonal Relations </w:t>
      </w:r>
      <w:r w:rsidRPr="00B67604">
        <w:rPr>
          <w:rFonts w:cs="Times New Roman"/>
          <w:szCs w:val="24"/>
          <w:lang w:eastAsia="zh-CN"/>
        </w:rPr>
        <w:t xml:space="preserve">in Chinese-English </w:t>
      </w:r>
      <w:r w:rsidR="005F537D" w:rsidRPr="00B67604">
        <w:rPr>
          <w:rFonts w:cs="Times New Roman"/>
          <w:szCs w:val="24"/>
          <w:lang w:eastAsia="zh-CN"/>
        </w:rPr>
        <w:t xml:space="preserve">Diplomatic Interpreting: </w:t>
      </w:r>
      <w:proofErr w:type="spellStart"/>
      <w:r w:rsidRPr="00B67604">
        <w:rPr>
          <w:rFonts w:cs="Times New Roman"/>
          <w:szCs w:val="24"/>
          <w:lang w:eastAsia="zh-CN"/>
        </w:rPr>
        <w:t>Explicitation</w:t>
      </w:r>
      <w:proofErr w:type="spellEnd"/>
      <w:r w:rsidRPr="00B67604">
        <w:rPr>
          <w:rFonts w:cs="Times New Roman"/>
          <w:szCs w:val="24"/>
          <w:lang w:eastAsia="zh-CN"/>
        </w:rPr>
        <w:t xml:space="preserve"> of </w:t>
      </w:r>
      <w:r w:rsidR="005F537D" w:rsidRPr="00B67604">
        <w:rPr>
          <w:rFonts w:cs="Times New Roman"/>
          <w:szCs w:val="24"/>
          <w:lang w:eastAsia="zh-CN"/>
        </w:rPr>
        <w:t>Mo</w:t>
      </w:r>
      <w:r w:rsidRPr="00B67604">
        <w:rPr>
          <w:rFonts w:cs="Times New Roman"/>
          <w:szCs w:val="24"/>
          <w:lang w:eastAsia="zh-CN"/>
        </w:rPr>
        <w:t xml:space="preserve">dality as a </w:t>
      </w:r>
      <w:r w:rsidR="005F537D" w:rsidRPr="00B67604">
        <w:rPr>
          <w:rFonts w:cs="Times New Roman"/>
          <w:szCs w:val="24"/>
          <w:lang w:eastAsia="zh-CN"/>
        </w:rPr>
        <w:t>Cas</w:t>
      </w:r>
      <w:r w:rsidRPr="00B67604">
        <w:rPr>
          <w:rFonts w:cs="Times New Roman"/>
          <w:szCs w:val="24"/>
          <w:lang w:eastAsia="zh-CN"/>
        </w:rPr>
        <w:t xml:space="preserve">e in </w:t>
      </w:r>
      <w:r w:rsidR="005F537D" w:rsidRPr="00B67604">
        <w:rPr>
          <w:rFonts w:cs="Times New Roman"/>
          <w:szCs w:val="24"/>
          <w:lang w:eastAsia="zh-CN"/>
        </w:rPr>
        <w:t>Poin</w:t>
      </w:r>
      <w:r w:rsidRPr="00B67604">
        <w:rPr>
          <w:rFonts w:cs="Times New Roman"/>
          <w:szCs w:val="24"/>
          <w:lang w:eastAsia="zh-CN"/>
        </w:rPr>
        <w:t>t. Interpreting, 2019(21): 12</w:t>
      </w:r>
      <w:r w:rsidR="005F537D">
        <w:rPr>
          <w:rFonts w:cs="Times New Roman"/>
          <w:szCs w:val="24"/>
          <w:lang w:eastAsia="zh-CN"/>
        </w:rPr>
        <w:t>–</w:t>
      </w:r>
      <w:r w:rsidRPr="00B67604">
        <w:rPr>
          <w:rFonts w:cs="Times New Roman"/>
          <w:szCs w:val="24"/>
          <w:lang w:eastAsia="zh-CN"/>
        </w:rPr>
        <w:t>35.</w:t>
      </w:r>
    </w:p>
    <w:p w14:paraId="3864B046" w14:textId="169561B3" w:rsidR="00B67604" w:rsidRPr="00B67604" w:rsidRDefault="00B67604" w:rsidP="00B67604">
      <w:pPr>
        <w:spacing w:line="240" w:lineRule="auto"/>
        <w:ind w:firstLineChars="0" w:firstLine="0"/>
        <w:jc w:val="both"/>
        <w:rPr>
          <w:rFonts w:cs="Times New Roman"/>
          <w:szCs w:val="24"/>
          <w:lang w:eastAsia="zh-CN"/>
        </w:rPr>
      </w:pPr>
      <w:r w:rsidRPr="00B67604">
        <w:rPr>
          <w:rFonts w:cs="Times New Roman"/>
          <w:szCs w:val="24"/>
          <w:lang w:eastAsia="zh-CN"/>
        </w:rPr>
        <w:t>[18]</w:t>
      </w:r>
      <w:r>
        <w:rPr>
          <w:rFonts w:cs="Times New Roman"/>
          <w:szCs w:val="24"/>
          <w:lang w:eastAsia="zh-CN"/>
        </w:rPr>
        <w:t xml:space="preserve"> </w:t>
      </w:r>
      <w:r w:rsidRPr="00B67604">
        <w:rPr>
          <w:rFonts w:cs="Times New Roman"/>
          <w:szCs w:val="24"/>
          <w:lang w:eastAsia="zh-CN"/>
        </w:rPr>
        <w:t>Li X</w:t>
      </w:r>
      <w:r w:rsidR="005F537D">
        <w:rPr>
          <w:rFonts w:cs="Times New Roman"/>
          <w:szCs w:val="24"/>
          <w:lang w:eastAsia="zh-CN"/>
        </w:rPr>
        <w:t>, 2018,</w:t>
      </w:r>
      <w:r w:rsidRPr="00B67604">
        <w:rPr>
          <w:rFonts w:cs="Times New Roman"/>
          <w:szCs w:val="24"/>
          <w:lang w:eastAsia="zh-CN"/>
        </w:rPr>
        <w:t xml:space="preserve"> Mediation through </w:t>
      </w:r>
      <w:r w:rsidR="005F537D" w:rsidRPr="00B67604">
        <w:rPr>
          <w:rFonts w:cs="Times New Roman"/>
          <w:szCs w:val="24"/>
          <w:lang w:eastAsia="zh-CN"/>
        </w:rPr>
        <w:t>Modality Shi</w:t>
      </w:r>
      <w:r w:rsidRPr="00B67604">
        <w:rPr>
          <w:rFonts w:cs="Times New Roman"/>
          <w:szCs w:val="24"/>
          <w:lang w:eastAsia="zh-CN"/>
        </w:rPr>
        <w:t xml:space="preserve">fts in Chinese-English </w:t>
      </w:r>
      <w:r w:rsidR="005F537D" w:rsidRPr="00B67604">
        <w:rPr>
          <w:rFonts w:cs="Times New Roman"/>
          <w:szCs w:val="24"/>
          <w:lang w:eastAsia="zh-CN"/>
        </w:rPr>
        <w:t>Government</w:t>
      </w:r>
      <w:r w:rsidRPr="00B67604">
        <w:rPr>
          <w:rFonts w:cs="Times New Roman"/>
          <w:szCs w:val="24"/>
          <w:lang w:eastAsia="zh-CN"/>
        </w:rPr>
        <w:t xml:space="preserve"> </w:t>
      </w:r>
      <w:r w:rsidR="005F537D" w:rsidRPr="00B67604">
        <w:rPr>
          <w:rFonts w:cs="Times New Roman"/>
          <w:szCs w:val="24"/>
          <w:lang w:eastAsia="zh-CN"/>
        </w:rPr>
        <w:t>Press Conference Interpreting</w:t>
      </w:r>
      <w:r w:rsidRPr="00B67604">
        <w:rPr>
          <w:rFonts w:cs="Times New Roman"/>
          <w:szCs w:val="24"/>
          <w:lang w:eastAsia="zh-CN"/>
        </w:rPr>
        <w:t>. Babel, 64(2): 269</w:t>
      </w:r>
      <w:r w:rsidR="005F537D">
        <w:rPr>
          <w:rFonts w:cs="Times New Roman"/>
          <w:szCs w:val="24"/>
          <w:lang w:eastAsia="zh-CN"/>
        </w:rPr>
        <w:t>–</w:t>
      </w:r>
      <w:r w:rsidRPr="00B67604">
        <w:rPr>
          <w:rFonts w:cs="Times New Roman"/>
          <w:szCs w:val="24"/>
          <w:lang w:eastAsia="zh-CN"/>
        </w:rPr>
        <w:t>293.</w:t>
      </w:r>
    </w:p>
    <w:p w14:paraId="09CB4972" w14:textId="4B38EDC3" w:rsidR="00B67604" w:rsidRPr="00B67604" w:rsidRDefault="00B67604" w:rsidP="00B67604">
      <w:pPr>
        <w:spacing w:line="240" w:lineRule="auto"/>
        <w:ind w:firstLineChars="0" w:firstLine="0"/>
        <w:jc w:val="both"/>
        <w:rPr>
          <w:rFonts w:cs="Times New Roman"/>
          <w:szCs w:val="24"/>
          <w:lang w:eastAsia="zh-CN"/>
        </w:rPr>
      </w:pPr>
      <w:r w:rsidRPr="00B67604">
        <w:rPr>
          <w:rFonts w:cs="Times New Roman"/>
          <w:szCs w:val="24"/>
          <w:lang w:eastAsia="zh-CN"/>
        </w:rPr>
        <w:t>[19]</w:t>
      </w:r>
      <w:r>
        <w:rPr>
          <w:rFonts w:cs="Times New Roman"/>
          <w:szCs w:val="24"/>
          <w:lang w:eastAsia="zh-CN"/>
        </w:rPr>
        <w:t xml:space="preserve"> </w:t>
      </w:r>
      <w:r w:rsidRPr="00B67604">
        <w:rPr>
          <w:rFonts w:cs="Times New Roman"/>
          <w:szCs w:val="24"/>
          <w:lang w:eastAsia="zh-CN"/>
        </w:rPr>
        <w:t xml:space="preserve">Xu J, Liang Y. Negotiating </w:t>
      </w:r>
      <w:r w:rsidR="005F537D" w:rsidRPr="00B67604">
        <w:rPr>
          <w:rFonts w:cs="Times New Roman"/>
          <w:szCs w:val="24"/>
          <w:lang w:eastAsia="zh-CN"/>
        </w:rPr>
        <w:t>Intersubje</w:t>
      </w:r>
      <w:r w:rsidRPr="00B67604">
        <w:rPr>
          <w:rFonts w:cs="Times New Roman"/>
          <w:szCs w:val="24"/>
          <w:lang w:eastAsia="zh-CN"/>
        </w:rPr>
        <w:t xml:space="preserve">ctivity by </w:t>
      </w:r>
      <w:r w:rsidR="005F537D" w:rsidRPr="00B67604">
        <w:rPr>
          <w:rFonts w:cs="Times New Roman"/>
          <w:szCs w:val="24"/>
          <w:lang w:eastAsia="zh-CN"/>
        </w:rPr>
        <w:t>Inte</w:t>
      </w:r>
      <w:r w:rsidRPr="00B67604">
        <w:rPr>
          <w:rFonts w:cs="Times New Roman"/>
          <w:szCs w:val="24"/>
          <w:lang w:eastAsia="zh-CN"/>
        </w:rPr>
        <w:t xml:space="preserve">rpersonal and </w:t>
      </w:r>
      <w:r w:rsidR="005F537D" w:rsidRPr="00B67604">
        <w:rPr>
          <w:rFonts w:cs="Times New Roman"/>
          <w:szCs w:val="24"/>
          <w:lang w:eastAsia="zh-CN"/>
        </w:rPr>
        <w:t xml:space="preserve">Appraisal Shifts </w:t>
      </w:r>
      <w:r w:rsidRPr="00B67604">
        <w:rPr>
          <w:rFonts w:cs="Times New Roman"/>
          <w:szCs w:val="24"/>
          <w:lang w:eastAsia="zh-CN"/>
        </w:rPr>
        <w:t xml:space="preserve">in Chinese-English </w:t>
      </w:r>
      <w:r w:rsidR="005F537D" w:rsidRPr="00B67604">
        <w:rPr>
          <w:rFonts w:cs="Times New Roman"/>
          <w:szCs w:val="24"/>
          <w:lang w:eastAsia="zh-CN"/>
        </w:rPr>
        <w:t>Gove</w:t>
      </w:r>
      <w:r w:rsidRPr="00B67604">
        <w:rPr>
          <w:rFonts w:cs="Times New Roman"/>
          <w:szCs w:val="24"/>
          <w:lang w:eastAsia="zh-CN"/>
        </w:rPr>
        <w:t xml:space="preserve">rnment </w:t>
      </w:r>
      <w:r w:rsidR="005F537D" w:rsidRPr="00B67604">
        <w:rPr>
          <w:rFonts w:cs="Times New Roman"/>
          <w:szCs w:val="24"/>
          <w:lang w:eastAsia="zh-CN"/>
        </w:rPr>
        <w:t>Press Conference Interpreting</w:t>
      </w:r>
      <w:r w:rsidRPr="00B67604">
        <w:rPr>
          <w:rFonts w:cs="Times New Roman"/>
          <w:szCs w:val="24"/>
          <w:lang w:eastAsia="zh-CN"/>
        </w:rPr>
        <w:t>. Frontiers in Psychology, 2023</w:t>
      </w:r>
      <w:r w:rsidR="005F537D">
        <w:rPr>
          <w:rFonts w:cs="Times New Roman"/>
          <w:szCs w:val="24"/>
          <w:lang w:eastAsia="zh-CN"/>
        </w:rPr>
        <w:t>(</w:t>
      </w:r>
      <w:r w:rsidRPr="00B67604">
        <w:rPr>
          <w:rFonts w:cs="Times New Roman"/>
          <w:szCs w:val="24"/>
          <w:lang w:eastAsia="zh-CN"/>
        </w:rPr>
        <w:t>14</w:t>
      </w:r>
      <w:r w:rsidR="005F537D">
        <w:rPr>
          <w:rFonts w:cs="Times New Roman"/>
          <w:szCs w:val="24"/>
          <w:lang w:eastAsia="zh-CN"/>
        </w:rPr>
        <w:t>)</w:t>
      </w:r>
      <w:r w:rsidRPr="00B67604">
        <w:rPr>
          <w:rFonts w:cs="Times New Roman"/>
          <w:szCs w:val="24"/>
          <w:lang w:eastAsia="zh-CN"/>
        </w:rPr>
        <w:t>: 1106174.</w:t>
      </w:r>
    </w:p>
    <w:p w14:paraId="56CD4FFD" w14:textId="7472AD99" w:rsidR="00B67604" w:rsidRPr="00B67604" w:rsidRDefault="00B67604" w:rsidP="00B67604">
      <w:pPr>
        <w:spacing w:line="240" w:lineRule="auto"/>
        <w:ind w:firstLineChars="0" w:firstLine="0"/>
        <w:jc w:val="both"/>
        <w:rPr>
          <w:rFonts w:cs="Times New Roman"/>
          <w:szCs w:val="24"/>
          <w:lang w:eastAsia="zh-CN"/>
        </w:rPr>
      </w:pPr>
      <w:r w:rsidRPr="00B67604">
        <w:rPr>
          <w:rFonts w:cs="Times New Roman"/>
          <w:szCs w:val="24"/>
          <w:lang w:eastAsia="zh-CN"/>
        </w:rPr>
        <w:t>[20]</w:t>
      </w:r>
      <w:r>
        <w:rPr>
          <w:rFonts w:cs="Times New Roman"/>
          <w:szCs w:val="24"/>
          <w:lang w:eastAsia="zh-CN"/>
        </w:rPr>
        <w:t xml:space="preserve"> </w:t>
      </w:r>
      <w:r w:rsidRPr="00B67604">
        <w:rPr>
          <w:rFonts w:cs="Times New Roman"/>
          <w:szCs w:val="24"/>
          <w:lang w:eastAsia="zh-CN"/>
        </w:rPr>
        <w:t>Halliday MAK</w:t>
      </w:r>
      <w:r w:rsidR="005F537D">
        <w:rPr>
          <w:rFonts w:cs="Times New Roman"/>
          <w:szCs w:val="24"/>
          <w:lang w:eastAsia="zh-CN"/>
        </w:rPr>
        <w:t>, 1994,</w:t>
      </w:r>
      <w:r w:rsidRPr="00B67604">
        <w:rPr>
          <w:rFonts w:cs="Times New Roman"/>
          <w:szCs w:val="24"/>
          <w:lang w:eastAsia="zh-CN"/>
        </w:rPr>
        <w:t xml:space="preserve"> An Introduction to Functional Grammar (2nd ed.). Edward Arnold,</w:t>
      </w:r>
      <w:r w:rsidR="005F537D">
        <w:rPr>
          <w:rFonts w:cs="Times New Roman"/>
          <w:szCs w:val="24"/>
          <w:lang w:eastAsia="zh-CN"/>
        </w:rPr>
        <w:t xml:space="preserve"> </w:t>
      </w:r>
      <w:r w:rsidR="005F537D" w:rsidRPr="005F537D">
        <w:rPr>
          <w:rFonts w:cs="Times New Roman"/>
          <w:szCs w:val="24"/>
          <w:lang w:eastAsia="zh-CN"/>
        </w:rPr>
        <w:t>London</w:t>
      </w:r>
      <w:r w:rsidRPr="00B67604">
        <w:rPr>
          <w:rFonts w:cs="Times New Roman"/>
          <w:szCs w:val="24"/>
          <w:lang w:eastAsia="zh-CN"/>
        </w:rPr>
        <w:t>.</w:t>
      </w:r>
    </w:p>
    <w:p w14:paraId="6F7E0023" w14:textId="67780605" w:rsidR="00C93033" w:rsidRDefault="00B67604" w:rsidP="00D97BA9">
      <w:pPr>
        <w:spacing w:line="240" w:lineRule="auto"/>
        <w:ind w:firstLineChars="0" w:firstLine="0"/>
        <w:jc w:val="both"/>
        <w:rPr>
          <w:rFonts w:cs="Times New Roman"/>
          <w:szCs w:val="24"/>
          <w:lang w:eastAsia="zh-CN"/>
        </w:rPr>
      </w:pPr>
      <w:r w:rsidRPr="00B67604">
        <w:rPr>
          <w:rFonts w:cs="Times New Roman"/>
          <w:szCs w:val="24"/>
          <w:lang w:eastAsia="zh-CN"/>
        </w:rPr>
        <w:t>[21]</w:t>
      </w:r>
      <w:r>
        <w:rPr>
          <w:rFonts w:cs="Times New Roman"/>
          <w:szCs w:val="24"/>
          <w:lang w:eastAsia="zh-CN"/>
        </w:rPr>
        <w:t xml:space="preserve"> </w:t>
      </w:r>
      <w:r w:rsidRPr="00B67604">
        <w:rPr>
          <w:rFonts w:cs="Times New Roman"/>
          <w:szCs w:val="24"/>
          <w:lang w:eastAsia="zh-CN"/>
        </w:rPr>
        <w:t>Halliday MAK</w:t>
      </w:r>
      <w:r w:rsidR="005F537D">
        <w:rPr>
          <w:rFonts w:cs="Times New Roman"/>
          <w:szCs w:val="24"/>
          <w:lang w:eastAsia="zh-CN"/>
        </w:rPr>
        <w:t>,</w:t>
      </w:r>
      <w:r w:rsidRPr="00B67604">
        <w:rPr>
          <w:rFonts w:cs="Times New Roman"/>
          <w:szCs w:val="24"/>
          <w:lang w:eastAsia="zh-CN"/>
        </w:rPr>
        <w:t xml:space="preserve"> Matthiessen C</w:t>
      </w:r>
      <w:r w:rsidR="005F537D">
        <w:rPr>
          <w:rFonts w:cs="Times New Roman"/>
          <w:szCs w:val="24"/>
          <w:lang w:eastAsia="zh-CN"/>
        </w:rPr>
        <w:t>, 2014,</w:t>
      </w:r>
      <w:r w:rsidRPr="00B67604">
        <w:rPr>
          <w:rFonts w:cs="Times New Roman"/>
          <w:szCs w:val="24"/>
          <w:lang w:eastAsia="zh-CN"/>
        </w:rPr>
        <w:t xml:space="preserve"> Halliday’s Introduction to Functional Grammar (4th ed.). Routledge, </w:t>
      </w:r>
      <w:r w:rsidR="005F537D" w:rsidRPr="005F537D">
        <w:rPr>
          <w:rFonts w:cs="Times New Roman"/>
          <w:szCs w:val="24"/>
          <w:lang w:eastAsia="zh-CN"/>
        </w:rPr>
        <w:t>Oxon</w:t>
      </w:r>
      <w:r w:rsidRPr="00B67604">
        <w:rPr>
          <w:rFonts w:cs="Times New Roman"/>
          <w:szCs w:val="24"/>
          <w:lang w:eastAsia="zh-CN"/>
        </w:rPr>
        <w:t>.</w:t>
      </w:r>
    </w:p>
    <w:p w14:paraId="11F19F05" w14:textId="77777777" w:rsidR="00B67604" w:rsidRPr="00D97BA9" w:rsidRDefault="00B67604" w:rsidP="00D97BA9">
      <w:pPr>
        <w:spacing w:line="240" w:lineRule="auto"/>
        <w:ind w:firstLineChars="0" w:firstLine="0"/>
        <w:jc w:val="both"/>
        <w:rPr>
          <w:rFonts w:cs="Times New Roman"/>
          <w:szCs w:val="24"/>
          <w:lang w:eastAsia="zh-CN"/>
        </w:rPr>
      </w:pPr>
    </w:p>
    <w:bookmarkEnd w:id="0"/>
    <w:bookmarkEnd w:id="8"/>
    <w:p w14:paraId="7A00FF83" w14:textId="77777777" w:rsidR="00C93033" w:rsidRPr="00C93033" w:rsidRDefault="00C93033" w:rsidP="00C93033">
      <w:pPr>
        <w:spacing w:line="240" w:lineRule="auto"/>
        <w:ind w:firstLineChars="0" w:firstLine="0"/>
        <w:jc w:val="both"/>
        <w:rPr>
          <w:rFonts w:cs="Times New Roman"/>
          <w:b/>
          <w:bCs/>
          <w:sz w:val="20"/>
          <w:szCs w:val="20"/>
        </w:rPr>
      </w:pPr>
      <w:r w:rsidRPr="00C93033">
        <w:rPr>
          <w:rFonts w:cs="Times New Roman"/>
          <w:b/>
          <w:bCs/>
          <w:sz w:val="20"/>
          <w:szCs w:val="20"/>
        </w:rPr>
        <w:t>Publisher’s note</w:t>
      </w:r>
    </w:p>
    <w:p w14:paraId="7208509E" w14:textId="135740E6" w:rsidR="00C54C8C" w:rsidRPr="00C93033" w:rsidRDefault="00C93033" w:rsidP="00C93033">
      <w:pPr>
        <w:spacing w:line="240" w:lineRule="auto"/>
        <w:ind w:firstLineChars="0" w:firstLine="0"/>
        <w:jc w:val="both"/>
        <w:rPr>
          <w:rFonts w:cs="Times New Roman"/>
          <w:sz w:val="20"/>
          <w:szCs w:val="20"/>
        </w:rPr>
      </w:pPr>
      <w:r w:rsidRPr="00C93033">
        <w:rPr>
          <w:rFonts w:cs="Times New Roman"/>
          <w:sz w:val="20"/>
          <w:szCs w:val="20"/>
        </w:rPr>
        <w:t>Bio-Byword Scientific Publishing remains neutral with regard to jurisdictional claims in published maps and institutional affiliations.</w:t>
      </w:r>
    </w:p>
    <w:sectPr w:rsidR="00C54C8C" w:rsidRPr="00C93033">
      <w:headerReference w:type="even" r:id="rId8"/>
      <w:headerReference w:type="default" r:id="rId9"/>
      <w:footerReference w:type="even" r:id="rId10"/>
      <w:footerReference w:type="default" r:id="rId11"/>
      <w:headerReference w:type="first" r:id="rId12"/>
      <w:footerReference w:type="first" r:id="rId13"/>
      <w:pgSz w:w="11906" w:h="16838"/>
      <w:pgMar w:top="1440" w:right="1797" w:bottom="1440" w:left="179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51FAC" w14:textId="77777777" w:rsidR="003868B3" w:rsidRDefault="003868B3">
      <w:pPr>
        <w:spacing w:line="240" w:lineRule="auto"/>
        <w:ind w:firstLine="480"/>
      </w:pPr>
      <w:r>
        <w:separator/>
      </w:r>
    </w:p>
  </w:endnote>
  <w:endnote w:type="continuationSeparator" w:id="0">
    <w:p w14:paraId="665E0AAC" w14:textId="77777777" w:rsidR="003868B3" w:rsidRDefault="003868B3">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KaiTi">
    <w:altName w:val="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9FDDF" w14:textId="77777777" w:rsidR="003965DD" w:rsidRDefault="003965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FAF5C" w14:textId="77777777" w:rsidR="003965DD" w:rsidRDefault="003965DD">
    <w:pPr>
      <w:pStyle w:val="Footer"/>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AA492" w14:textId="77777777" w:rsidR="003965DD" w:rsidRDefault="003965DD">
    <w:pPr>
      <w:pStyle w:val="Footer"/>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BF53A" w14:textId="77777777" w:rsidR="003868B3" w:rsidRDefault="003868B3">
      <w:pPr>
        <w:ind w:firstLine="480"/>
      </w:pPr>
      <w:r>
        <w:separator/>
      </w:r>
    </w:p>
  </w:footnote>
  <w:footnote w:type="continuationSeparator" w:id="0">
    <w:p w14:paraId="526B7DC2" w14:textId="77777777" w:rsidR="003868B3" w:rsidRDefault="003868B3">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5A735" w14:textId="77777777" w:rsidR="003965DD" w:rsidRDefault="003965DD">
    <w:pPr>
      <w:pStyle w:val="Header"/>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8A496" w14:textId="77777777" w:rsidR="003965DD" w:rsidRDefault="003965DD">
    <w:pPr>
      <w:pStyle w:val="Heade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6A48C" w14:textId="77777777" w:rsidR="003965DD" w:rsidRDefault="003965DD">
    <w:pPr>
      <w:pStyle w:val="Header"/>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75306"/>
    <w:multiLevelType w:val="multilevel"/>
    <w:tmpl w:val="0F375306"/>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 w15:restartNumberingAfterBreak="0">
    <w:nsid w:val="1DA61426"/>
    <w:multiLevelType w:val="hybridMultilevel"/>
    <w:tmpl w:val="40AEE6AC"/>
    <w:lvl w:ilvl="0" w:tplc="31C6E8D2">
      <w:start w:val="1"/>
      <w:numFmt w:val="decimal"/>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73363745"/>
    <w:multiLevelType w:val="hybridMultilevel"/>
    <w:tmpl w:val="2EACE3DA"/>
    <w:lvl w:ilvl="0" w:tplc="B328A008">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16cid:durableId="1488086658">
    <w:abstractNumId w:val="0"/>
  </w:num>
  <w:num w:numId="2" w16cid:durableId="267156201">
    <w:abstractNumId w:val="1"/>
  </w:num>
  <w:num w:numId="3" w16cid:durableId="19030578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082"/>
    <w:rsid w:val="000272E9"/>
    <w:rsid w:val="00070E67"/>
    <w:rsid w:val="000819EA"/>
    <w:rsid w:val="0008261C"/>
    <w:rsid w:val="000908BB"/>
    <w:rsid w:val="00094082"/>
    <w:rsid w:val="000A0FEC"/>
    <w:rsid w:val="000A5F80"/>
    <w:rsid w:val="000B252E"/>
    <w:rsid w:val="000D4244"/>
    <w:rsid w:val="000F0A11"/>
    <w:rsid w:val="00123EAF"/>
    <w:rsid w:val="0015676F"/>
    <w:rsid w:val="0017294F"/>
    <w:rsid w:val="00175D70"/>
    <w:rsid w:val="001963B6"/>
    <w:rsid w:val="001F6DB5"/>
    <w:rsid w:val="0021784A"/>
    <w:rsid w:val="00231ECF"/>
    <w:rsid w:val="002500A2"/>
    <w:rsid w:val="00260587"/>
    <w:rsid w:val="002D4359"/>
    <w:rsid w:val="002D7FE0"/>
    <w:rsid w:val="002E7C6E"/>
    <w:rsid w:val="00305B59"/>
    <w:rsid w:val="00341BFC"/>
    <w:rsid w:val="00343E39"/>
    <w:rsid w:val="003868B3"/>
    <w:rsid w:val="003965DD"/>
    <w:rsid w:val="003B3B86"/>
    <w:rsid w:val="003C0201"/>
    <w:rsid w:val="003F10D1"/>
    <w:rsid w:val="003F4814"/>
    <w:rsid w:val="0042408B"/>
    <w:rsid w:val="004247A9"/>
    <w:rsid w:val="0043396E"/>
    <w:rsid w:val="0043578E"/>
    <w:rsid w:val="00460A63"/>
    <w:rsid w:val="00474F60"/>
    <w:rsid w:val="00487C8E"/>
    <w:rsid w:val="00494F78"/>
    <w:rsid w:val="004B68F6"/>
    <w:rsid w:val="004C1C08"/>
    <w:rsid w:val="004D5335"/>
    <w:rsid w:val="004E1902"/>
    <w:rsid w:val="004E3AC8"/>
    <w:rsid w:val="004E4FAF"/>
    <w:rsid w:val="00512891"/>
    <w:rsid w:val="00537823"/>
    <w:rsid w:val="00555C29"/>
    <w:rsid w:val="00566957"/>
    <w:rsid w:val="005B16EB"/>
    <w:rsid w:val="005B4590"/>
    <w:rsid w:val="005C63A6"/>
    <w:rsid w:val="005F537D"/>
    <w:rsid w:val="006236F6"/>
    <w:rsid w:val="0063109D"/>
    <w:rsid w:val="00661347"/>
    <w:rsid w:val="006A1FDB"/>
    <w:rsid w:val="006D0A9C"/>
    <w:rsid w:val="006F31D7"/>
    <w:rsid w:val="0071196B"/>
    <w:rsid w:val="007177D1"/>
    <w:rsid w:val="00774B27"/>
    <w:rsid w:val="007812B7"/>
    <w:rsid w:val="00781A23"/>
    <w:rsid w:val="007940BA"/>
    <w:rsid w:val="00797AC0"/>
    <w:rsid w:val="007A43F1"/>
    <w:rsid w:val="007B4038"/>
    <w:rsid w:val="007B47B7"/>
    <w:rsid w:val="007C2E61"/>
    <w:rsid w:val="007E10D1"/>
    <w:rsid w:val="00825625"/>
    <w:rsid w:val="00830263"/>
    <w:rsid w:val="008518DF"/>
    <w:rsid w:val="00851F0C"/>
    <w:rsid w:val="00893F28"/>
    <w:rsid w:val="008A3D24"/>
    <w:rsid w:val="008A785B"/>
    <w:rsid w:val="008C4EE1"/>
    <w:rsid w:val="008D6A73"/>
    <w:rsid w:val="00926876"/>
    <w:rsid w:val="00927086"/>
    <w:rsid w:val="0093364C"/>
    <w:rsid w:val="009530A0"/>
    <w:rsid w:val="00970BF8"/>
    <w:rsid w:val="009924D1"/>
    <w:rsid w:val="0099565F"/>
    <w:rsid w:val="00996EFE"/>
    <w:rsid w:val="00997F8F"/>
    <w:rsid w:val="009D1687"/>
    <w:rsid w:val="00A463BB"/>
    <w:rsid w:val="00A601D1"/>
    <w:rsid w:val="00A61062"/>
    <w:rsid w:val="00A86EA2"/>
    <w:rsid w:val="00AD5604"/>
    <w:rsid w:val="00B00EB6"/>
    <w:rsid w:val="00B25F0A"/>
    <w:rsid w:val="00B30688"/>
    <w:rsid w:val="00B40DBD"/>
    <w:rsid w:val="00B42B4C"/>
    <w:rsid w:val="00B431DB"/>
    <w:rsid w:val="00B50E9D"/>
    <w:rsid w:val="00B55518"/>
    <w:rsid w:val="00B67604"/>
    <w:rsid w:val="00B718A3"/>
    <w:rsid w:val="00B725BA"/>
    <w:rsid w:val="00B83292"/>
    <w:rsid w:val="00B85F04"/>
    <w:rsid w:val="00BA4819"/>
    <w:rsid w:val="00BD6F26"/>
    <w:rsid w:val="00C0403C"/>
    <w:rsid w:val="00C2357C"/>
    <w:rsid w:val="00C4016F"/>
    <w:rsid w:val="00C44FA1"/>
    <w:rsid w:val="00C453FF"/>
    <w:rsid w:val="00C46B92"/>
    <w:rsid w:val="00C54C8C"/>
    <w:rsid w:val="00C83B6C"/>
    <w:rsid w:val="00C93033"/>
    <w:rsid w:val="00CD7060"/>
    <w:rsid w:val="00CF63E2"/>
    <w:rsid w:val="00D40CAB"/>
    <w:rsid w:val="00D60CB9"/>
    <w:rsid w:val="00D735F3"/>
    <w:rsid w:val="00D7765B"/>
    <w:rsid w:val="00D80F0D"/>
    <w:rsid w:val="00D82893"/>
    <w:rsid w:val="00D97BA9"/>
    <w:rsid w:val="00DC5D4C"/>
    <w:rsid w:val="00DD21D6"/>
    <w:rsid w:val="00E22122"/>
    <w:rsid w:val="00E46D1D"/>
    <w:rsid w:val="00E93166"/>
    <w:rsid w:val="00E9410B"/>
    <w:rsid w:val="00EA679F"/>
    <w:rsid w:val="00F021B7"/>
    <w:rsid w:val="00F15A9C"/>
    <w:rsid w:val="00F20703"/>
    <w:rsid w:val="00F25445"/>
    <w:rsid w:val="00F315BC"/>
    <w:rsid w:val="00F46FB7"/>
    <w:rsid w:val="00F567DE"/>
    <w:rsid w:val="00FA3600"/>
    <w:rsid w:val="00FA42B7"/>
    <w:rsid w:val="00FA60F0"/>
    <w:rsid w:val="00FC31AE"/>
    <w:rsid w:val="00FE0F20"/>
    <w:rsid w:val="00FF43AA"/>
    <w:rsid w:val="6C65678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7985CA"/>
  <w15:docId w15:val="{96617962-32FD-4143-B756-AC173CBAC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360" w:lineRule="auto"/>
      <w:ind w:firstLineChars="200" w:firstLine="200"/>
    </w:pPr>
    <w:rPr>
      <w:rFonts w:ascii="Times New Roman" w:eastAsia="SimSun" w:hAnsi="Times New Roman"/>
      <w:color w:val="000000"/>
      <w:sz w:val="24"/>
      <w:szCs w:val="22"/>
      <w:lang w:eastAsia="en-US"/>
      <w14:ligatures w14:val="standardContextual"/>
    </w:rPr>
  </w:style>
  <w:style w:type="paragraph" w:styleId="Heading1">
    <w:name w:val="heading 1"/>
    <w:basedOn w:val="Normal"/>
    <w:next w:val="Normal"/>
    <w:link w:val="Heading1Char"/>
    <w:uiPriority w:val="9"/>
    <w:qFormat/>
    <w:pPr>
      <w:keepNext/>
      <w:keepLines/>
      <w:widowControl w:val="0"/>
      <w:jc w:val="both"/>
      <w:outlineLvl w:val="0"/>
    </w:pPr>
    <w:rPr>
      <w:rFonts w:cstheme="majorBidi"/>
      <w:b/>
      <w:color w:val="auto"/>
      <w:kern w:val="2"/>
      <w:szCs w:val="48"/>
      <w:lang w:eastAsia="zh-CN"/>
    </w:rPr>
  </w:style>
  <w:style w:type="paragraph" w:styleId="Heading2">
    <w:name w:val="heading 2"/>
    <w:basedOn w:val="Normal"/>
    <w:next w:val="Normal"/>
    <w:link w:val="Heading2Char"/>
    <w:uiPriority w:val="9"/>
    <w:unhideWhenUsed/>
    <w:qFormat/>
    <w:pPr>
      <w:keepNext/>
      <w:keepLines/>
      <w:spacing w:before="160" w:after="80"/>
      <w:ind w:firstLineChars="0" w:firstLine="0"/>
      <w:outlineLvl w:val="1"/>
    </w:pPr>
    <w:rPr>
      <w:rFonts w:cstheme="majorBidi"/>
      <w:szCs w:val="40"/>
    </w:rPr>
  </w:style>
  <w:style w:type="paragraph" w:styleId="Heading3">
    <w:name w:val="heading 3"/>
    <w:basedOn w:val="Normal"/>
    <w:next w:val="Normal"/>
    <w:link w:val="Heading3Char"/>
    <w:uiPriority w:val="9"/>
    <w:unhideWhenUsed/>
    <w:qFormat/>
    <w:pPr>
      <w:keepNext/>
      <w:keepLines/>
      <w:widowControl w:val="0"/>
      <w:jc w:val="both"/>
      <w:outlineLvl w:val="2"/>
    </w:pPr>
    <w:rPr>
      <w:rFonts w:eastAsiaTheme="majorEastAsia" w:cstheme="majorBidi"/>
      <w:color w:val="auto"/>
      <w:kern w:val="2"/>
      <w:szCs w:val="32"/>
      <w:lang w:eastAsia="zh-CN"/>
    </w:rPr>
  </w:style>
  <w:style w:type="paragraph" w:styleId="Heading4">
    <w:name w:val="heading 4"/>
    <w:basedOn w:val="Normal"/>
    <w:next w:val="Normal"/>
    <w:link w:val="Heading4Char"/>
    <w:uiPriority w:val="9"/>
    <w:semiHidden/>
    <w:unhideWhenUsed/>
    <w:qFormat/>
    <w:pPr>
      <w:keepNext/>
      <w:keepLines/>
      <w:spacing w:before="80" w:after="40"/>
      <w:outlineLvl w:val="3"/>
    </w:pPr>
    <w:rPr>
      <w:rFonts w:asciiTheme="minorHAnsi" w:eastAsiaTheme="minorEastAsia" w:hAnsiTheme="minorHAnsi" w:cstheme="majorBidi"/>
      <w:color w:val="2F5496" w:themeColor="accent1" w:themeShade="BF"/>
      <w:sz w:val="28"/>
      <w:szCs w:val="28"/>
    </w:rPr>
  </w:style>
  <w:style w:type="paragraph" w:styleId="Heading5">
    <w:name w:val="heading 5"/>
    <w:basedOn w:val="Normal"/>
    <w:next w:val="Normal"/>
    <w:link w:val="Heading5Char"/>
    <w:uiPriority w:val="9"/>
    <w:semiHidden/>
    <w:unhideWhenUsed/>
    <w:qFormat/>
    <w:pPr>
      <w:keepNext/>
      <w:keepLines/>
      <w:spacing w:before="80" w:after="40"/>
      <w:outlineLvl w:val="4"/>
    </w:pPr>
    <w:rPr>
      <w:rFonts w:asciiTheme="minorHAnsi" w:eastAsiaTheme="minorEastAsia" w:hAnsiTheme="minorHAnsi" w:cstheme="majorBidi"/>
      <w:color w:val="2F5496" w:themeColor="accent1" w:themeShade="BF"/>
      <w:szCs w:val="24"/>
    </w:rPr>
  </w:style>
  <w:style w:type="paragraph" w:styleId="Heading6">
    <w:name w:val="heading 6"/>
    <w:basedOn w:val="Normal"/>
    <w:next w:val="Normal"/>
    <w:link w:val="Heading6Char"/>
    <w:uiPriority w:val="9"/>
    <w:semiHidden/>
    <w:unhideWhenUsed/>
    <w:qFormat/>
    <w:pPr>
      <w:keepNext/>
      <w:keepLines/>
      <w:spacing w:before="40"/>
      <w:outlineLvl w:val="5"/>
    </w:pPr>
    <w:rPr>
      <w:rFonts w:asciiTheme="minorHAnsi" w:eastAsiaTheme="minorEastAsia" w:hAnsiTheme="minorHAnsi" w:cstheme="majorBidi"/>
      <w:b/>
      <w:bCs/>
      <w:color w:val="2F5496" w:themeColor="accent1" w:themeShade="BF"/>
    </w:rPr>
  </w:style>
  <w:style w:type="paragraph" w:styleId="Heading7">
    <w:name w:val="heading 7"/>
    <w:basedOn w:val="Normal"/>
    <w:next w:val="Normal"/>
    <w:link w:val="Heading7Char"/>
    <w:uiPriority w:val="9"/>
    <w:semiHidden/>
    <w:unhideWhenUsed/>
    <w:qFormat/>
    <w:pPr>
      <w:keepNext/>
      <w:keepLines/>
      <w:spacing w:before="40"/>
      <w:outlineLvl w:val="6"/>
    </w:pPr>
    <w:rPr>
      <w:rFonts w:asciiTheme="minorHAnsi" w:eastAsiaTheme="minorEastAsia" w:hAnsiTheme="minorHAnsi" w:cstheme="majorBidi"/>
      <w:b/>
      <w:bCs/>
      <w:color w:val="595959" w:themeColor="text1" w:themeTint="A6"/>
    </w:rPr>
  </w:style>
  <w:style w:type="paragraph" w:styleId="Heading8">
    <w:name w:val="heading 8"/>
    <w:basedOn w:val="Normal"/>
    <w:next w:val="Normal"/>
    <w:link w:val="Heading8Char"/>
    <w:uiPriority w:val="9"/>
    <w:semiHidden/>
    <w:unhideWhenUsed/>
    <w:qFormat/>
    <w:pPr>
      <w:keepNext/>
      <w:keepLines/>
      <w:outlineLvl w:val="7"/>
    </w:pPr>
    <w:rPr>
      <w:rFonts w:asciiTheme="minorHAnsi" w:eastAsiaTheme="minorEastAsia" w:hAnsiTheme="minorHAnsi" w:cstheme="majorBidi"/>
      <w:color w:val="595959" w:themeColor="text1" w:themeTint="A6"/>
    </w:rPr>
  </w:style>
  <w:style w:type="paragraph" w:styleId="Heading9">
    <w:name w:val="heading 9"/>
    <w:basedOn w:val="Normal"/>
    <w:next w:val="Normal"/>
    <w:link w:val="Heading9Char"/>
    <w:uiPriority w:val="9"/>
    <w:semiHidden/>
    <w:unhideWhenUsed/>
    <w:qFormat/>
    <w:pPr>
      <w:keepNext/>
      <w:keepLines/>
      <w:outlineLvl w:val="8"/>
    </w:pPr>
    <w:rPr>
      <w:rFonts w:asciiTheme="minorHAnsi" w:eastAsiaTheme="majorEastAsia" w:hAnsiTheme="minorHAnsi"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semiHidden/>
    <w:unhideWhenUsed/>
  </w:style>
  <w:style w:type="paragraph" w:styleId="Footer">
    <w:name w:val="footer"/>
    <w:basedOn w:val="Normal"/>
    <w:link w:val="FooterChar"/>
    <w:uiPriority w:val="99"/>
    <w:unhideWhenUsed/>
    <w:qFormat/>
    <w:pPr>
      <w:tabs>
        <w:tab w:val="center" w:pos="4153"/>
        <w:tab w:val="right" w:pos="8306"/>
      </w:tabs>
      <w:snapToGrid w:val="0"/>
      <w:spacing w:line="240" w:lineRule="auto"/>
    </w:pPr>
    <w:rPr>
      <w:sz w:val="18"/>
      <w:szCs w:val="18"/>
    </w:rPr>
  </w:style>
  <w:style w:type="paragraph" w:styleId="Header">
    <w:name w:val="header"/>
    <w:basedOn w:val="Normal"/>
    <w:link w:val="HeaderChar"/>
    <w:uiPriority w:val="99"/>
    <w:unhideWhenUsed/>
    <w:qFormat/>
    <w:pPr>
      <w:tabs>
        <w:tab w:val="center" w:pos="4153"/>
        <w:tab w:val="right" w:pos="8306"/>
      </w:tabs>
      <w:snapToGrid w:val="0"/>
      <w:spacing w:line="240" w:lineRule="auto"/>
      <w:jc w:val="center"/>
    </w:pPr>
    <w:rPr>
      <w:sz w:val="18"/>
      <w:szCs w:val="18"/>
    </w:rPr>
  </w:style>
  <w:style w:type="paragraph" w:styleId="Subtitle">
    <w:name w:val="Subtitle"/>
    <w:basedOn w:val="Normal"/>
    <w:next w:val="Normal"/>
    <w:link w:val="SubtitleChar"/>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FootnoteText">
    <w:name w:val="footnote text"/>
    <w:basedOn w:val="Normal"/>
    <w:link w:val="FootnoteTextChar"/>
    <w:uiPriority w:val="99"/>
    <w:semiHidden/>
    <w:unhideWhenUsed/>
    <w:qFormat/>
    <w:pPr>
      <w:snapToGrid w:val="0"/>
    </w:pPr>
    <w:rPr>
      <w:sz w:val="18"/>
      <w:szCs w:val="18"/>
    </w:rPr>
  </w:style>
  <w:style w:type="paragraph" w:styleId="NormalWeb">
    <w:name w:val="Normal (Web)"/>
    <w:basedOn w:val="Normal"/>
    <w:uiPriority w:val="99"/>
    <w:semiHidden/>
    <w:unhideWhenUsed/>
    <w:qFormat/>
    <w:pPr>
      <w:spacing w:before="100" w:beforeAutospacing="1" w:after="100" w:afterAutospacing="1" w:line="240" w:lineRule="auto"/>
    </w:pPr>
    <w:rPr>
      <w:rFonts w:ascii="SimSun" w:hAnsi="SimSun" w:cs="SimSun"/>
      <w:color w:val="auto"/>
      <w:szCs w:val="24"/>
      <w:lang w:eastAsia="zh-CN"/>
    </w:rPr>
  </w:style>
  <w:style w:type="paragraph" w:styleId="Title">
    <w:name w:val="Title"/>
    <w:basedOn w:val="Normal"/>
    <w:next w:val="Normal"/>
    <w:link w:val="TitleChar"/>
    <w:uiPriority w:val="10"/>
    <w:qFormat/>
    <w:pPr>
      <w:spacing w:after="80" w:line="240" w:lineRule="auto"/>
      <w:contextualSpacing/>
      <w:jc w:val="center"/>
    </w:pPr>
    <w:rPr>
      <w:rFonts w:asciiTheme="majorHAnsi" w:eastAsiaTheme="majorEastAsia" w:hAnsiTheme="majorHAnsi" w:cstheme="majorBidi"/>
      <w:spacing w:val="-10"/>
      <w:kern w:val="28"/>
      <w:sz w:val="56"/>
      <w:szCs w:val="56"/>
    </w:rPr>
  </w:style>
  <w:style w:type="table" w:styleId="TableGrid">
    <w:name w:val="Table Grid"/>
    <w:basedOn w:val="TableNormal"/>
    <w:uiPriority w:val="59"/>
    <w:rPr>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Pr>
      <w:vertAlign w:val="superscript"/>
    </w:rPr>
  </w:style>
  <w:style w:type="character" w:customStyle="1" w:styleId="Heading1Char">
    <w:name w:val="Heading 1 Char"/>
    <w:basedOn w:val="DefaultParagraphFont"/>
    <w:link w:val="Heading1"/>
    <w:uiPriority w:val="9"/>
    <w:qFormat/>
    <w:rPr>
      <w:rFonts w:ascii="Times New Roman" w:eastAsia="SimSun" w:hAnsi="Times New Roman" w:cstheme="majorBidi"/>
      <w:b/>
      <w:sz w:val="24"/>
      <w:szCs w:val="48"/>
    </w:rPr>
  </w:style>
  <w:style w:type="paragraph" w:customStyle="1" w:styleId="1">
    <w:name w:val="样式1"/>
    <w:basedOn w:val="Heading2"/>
    <w:link w:val="10"/>
    <w:autoRedefine/>
    <w:qFormat/>
    <w:rPr>
      <w:b/>
      <w:bCs/>
      <w:sz w:val="28"/>
    </w:rPr>
  </w:style>
  <w:style w:type="character" w:customStyle="1" w:styleId="10">
    <w:name w:val="样式1 字符"/>
    <w:basedOn w:val="Heading2Char"/>
    <w:link w:val="1"/>
    <w:qFormat/>
    <w:rPr>
      <w:rFonts w:ascii="Times New Roman" w:eastAsia="SimSun" w:hAnsi="Times New Roman" w:cstheme="majorBidi"/>
      <w:b/>
      <w:bCs/>
      <w:color w:val="2F5496" w:themeColor="accent1" w:themeShade="BF"/>
      <w:kern w:val="0"/>
      <w:sz w:val="28"/>
      <w:szCs w:val="40"/>
      <w:lang w:eastAsia="en-US"/>
    </w:rPr>
  </w:style>
  <w:style w:type="character" w:customStyle="1" w:styleId="Heading2Char">
    <w:name w:val="Heading 2 Char"/>
    <w:basedOn w:val="DefaultParagraphFont"/>
    <w:link w:val="Heading2"/>
    <w:uiPriority w:val="9"/>
    <w:qFormat/>
    <w:rPr>
      <w:rFonts w:ascii="Times New Roman" w:eastAsia="SimSun" w:hAnsi="Times New Roman" w:cstheme="majorBidi"/>
      <w:color w:val="000000"/>
      <w:kern w:val="0"/>
      <w:sz w:val="24"/>
      <w:szCs w:val="40"/>
      <w:lang w:eastAsia="en-US"/>
    </w:rPr>
  </w:style>
  <w:style w:type="character" w:customStyle="1" w:styleId="Heading3Char">
    <w:name w:val="Heading 3 Char"/>
    <w:basedOn w:val="DefaultParagraphFont"/>
    <w:link w:val="Heading3"/>
    <w:uiPriority w:val="9"/>
    <w:qFormat/>
    <w:rPr>
      <w:rFonts w:ascii="Times New Roman" w:eastAsiaTheme="majorEastAsia" w:hAnsi="Times New Roman" w:cstheme="majorBidi"/>
      <w:sz w:val="24"/>
      <w:szCs w:val="32"/>
    </w:rPr>
  </w:style>
  <w:style w:type="character" w:customStyle="1" w:styleId="Heading4Char">
    <w:name w:val="Heading 4 Char"/>
    <w:basedOn w:val="DefaultParagraphFont"/>
    <w:link w:val="Heading4"/>
    <w:uiPriority w:val="9"/>
    <w:semiHidden/>
    <w:qFormat/>
    <w:rPr>
      <w:rFonts w:cstheme="majorBidi"/>
      <w:color w:val="2F5496" w:themeColor="accent1" w:themeShade="BF"/>
      <w:sz w:val="28"/>
      <w:szCs w:val="28"/>
    </w:rPr>
  </w:style>
  <w:style w:type="character" w:customStyle="1" w:styleId="Heading5Char">
    <w:name w:val="Heading 5 Char"/>
    <w:basedOn w:val="DefaultParagraphFont"/>
    <w:link w:val="Heading5"/>
    <w:uiPriority w:val="9"/>
    <w:semiHidden/>
    <w:qFormat/>
    <w:rPr>
      <w:rFonts w:cstheme="majorBidi"/>
      <w:color w:val="2F5496" w:themeColor="accent1" w:themeShade="BF"/>
      <w:sz w:val="24"/>
      <w:szCs w:val="24"/>
    </w:rPr>
  </w:style>
  <w:style w:type="character" w:customStyle="1" w:styleId="Heading6Char">
    <w:name w:val="Heading 6 Char"/>
    <w:basedOn w:val="DefaultParagraphFont"/>
    <w:link w:val="Heading6"/>
    <w:uiPriority w:val="9"/>
    <w:semiHidden/>
    <w:rPr>
      <w:rFonts w:cstheme="majorBidi"/>
      <w:b/>
      <w:bCs/>
      <w:color w:val="2F5496" w:themeColor="accent1" w:themeShade="BF"/>
      <w:sz w:val="24"/>
    </w:rPr>
  </w:style>
  <w:style w:type="character" w:customStyle="1" w:styleId="Heading7Char">
    <w:name w:val="Heading 7 Char"/>
    <w:basedOn w:val="DefaultParagraphFont"/>
    <w:link w:val="Heading7"/>
    <w:uiPriority w:val="9"/>
    <w:semiHidden/>
    <w:qFormat/>
    <w:rPr>
      <w:rFonts w:cstheme="majorBidi"/>
      <w:b/>
      <w:bCs/>
      <w:color w:val="595959" w:themeColor="text1" w:themeTint="A6"/>
      <w:sz w:val="24"/>
    </w:rPr>
  </w:style>
  <w:style w:type="character" w:customStyle="1" w:styleId="Heading8Char">
    <w:name w:val="Heading 8 Char"/>
    <w:basedOn w:val="DefaultParagraphFont"/>
    <w:link w:val="Heading8"/>
    <w:uiPriority w:val="9"/>
    <w:semiHidden/>
    <w:qFormat/>
    <w:rPr>
      <w:rFonts w:cstheme="majorBidi"/>
      <w:color w:val="595959" w:themeColor="text1" w:themeTint="A6"/>
      <w:sz w:val="24"/>
    </w:rPr>
  </w:style>
  <w:style w:type="character" w:customStyle="1" w:styleId="Heading9Char">
    <w:name w:val="Heading 9 Char"/>
    <w:basedOn w:val="DefaultParagraphFont"/>
    <w:link w:val="Heading9"/>
    <w:uiPriority w:val="9"/>
    <w:semiHidden/>
    <w:rPr>
      <w:rFonts w:eastAsiaTheme="majorEastAsia" w:cstheme="majorBidi"/>
      <w:color w:val="595959" w:themeColor="text1" w:themeTint="A6"/>
      <w:sz w:val="24"/>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after="160"/>
      <w:jc w:val="center"/>
    </w:pPr>
    <w:rPr>
      <w:i/>
      <w:iCs/>
      <w:color w:val="404040" w:themeColor="text1" w:themeTint="BF"/>
    </w:rPr>
  </w:style>
  <w:style w:type="character" w:customStyle="1" w:styleId="QuoteChar">
    <w:name w:val="Quote Char"/>
    <w:basedOn w:val="DefaultParagraphFont"/>
    <w:link w:val="Quote"/>
    <w:uiPriority w:val="29"/>
    <w:qFormat/>
    <w:rPr>
      <w:rFonts w:ascii="Times New Roman" w:eastAsia="SimSun" w:hAnsi="Times New Roman"/>
      <w:i/>
      <w:iCs/>
      <w:color w:val="404040" w:themeColor="text1" w:themeTint="BF"/>
      <w:sz w:val="24"/>
    </w:rPr>
  </w:style>
  <w:style w:type="paragraph" w:styleId="ListParagraph">
    <w:name w:val="List Paragraph"/>
    <w:basedOn w:val="Normal"/>
    <w:uiPriority w:val="34"/>
    <w:qFormat/>
    <w:pPr>
      <w:ind w:left="720"/>
      <w:contextualSpacing/>
    </w:pPr>
  </w:style>
  <w:style w:type="character" w:customStyle="1" w:styleId="11">
    <w:name w:val="明显强调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qFormat/>
    <w:rPr>
      <w:rFonts w:ascii="Times New Roman" w:eastAsia="SimSun" w:hAnsi="Times New Roman"/>
      <w:i/>
      <w:iCs/>
      <w:color w:val="2F5496" w:themeColor="accent1" w:themeShade="BF"/>
      <w:sz w:val="24"/>
    </w:rPr>
  </w:style>
  <w:style w:type="character" w:customStyle="1" w:styleId="12">
    <w:name w:val="明显参考1"/>
    <w:basedOn w:val="DefaultParagraphFont"/>
    <w:uiPriority w:val="32"/>
    <w:qFormat/>
    <w:rPr>
      <w:b/>
      <w:bCs/>
      <w:smallCaps/>
      <w:color w:val="2F5496" w:themeColor="accent1" w:themeShade="BF"/>
      <w:spacing w:val="5"/>
    </w:rPr>
  </w:style>
  <w:style w:type="character" w:customStyle="1" w:styleId="HeaderChar">
    <w:name w:val="Header Char"/>
    <w:basedOn w:val="DefaultParagraphFont"/>
    <w:link w:val="Header"/>
    <w:uiPriority w:val="99"/>
    <w:qFormat/>
    <w:rPr>
      <w:rFonts w:ascii="Times New Roman" w:eastAsia="SimSun" w:hAnsi="Times New Roman"/>
      <w:sz w:val="18"/>
      <w:szCs w:val="18"/>
    </w:rPr>
  </w:style>
  <w:style w:type="character" w:customStyle="1" w:styleId="FooterChar">
    <w:name w:val="Footer Char"/>
    <w:basedOn w:val="DefaultParagraphFont"/>
    <w:link w:val="Footer"/>
    <w:uiPriority w:val="99"/>
    <w:qFormat/>
    <w:rPr>
      <w:rFonts w:ascii="Times New Roman" w:eastAsia="SimSun" w:hAnsi="Times New Roman"/>
      <w:sz w:val="18"/>
      <w:szCs w:val="18"/>
    </w:rPr>
  </w:style>
  <w:style w:type="paragraph" w:customStyle="1" w:styleId="Blockquote">
    <w:name w:val="Blockquote"/>
    <w:basedOn w:val="Normal"/>
    <w:qFormat/>
    <w:rPr>
      <w:rFonts w:ascii="KaiTi" w:eastAsia="KaiTi" w:hAnsi="KaiTi"/>
      <w:color w:val="444444"/>
    </w:rPr>
  </w:style>
  <w:style w:type="paragraph" w:customStyle="1" w:styleId="HorizontalRule">
    <w:name w:val="HorizontalRule"/>
    <w:basedOn w:val="Normal"/>
    <w:qFormat/>
    <w:pPr>
      <w:spacing w:after="240"/>
    </w:pPr>
    <w:rPr>
      <w:color w:val="CCCCCC"/>
    </w:rPr>
  </w:style>
  <w:style w:type="character" w:customStyle="1" w:styleId="FootnoteTextChar">
    <w:name w:val="Footnote Text Char"/>
    <w:basedOn w:val="DefaultParagraphFont"/>
    <w:link w:val="FootnoteText"/>
    <w:uiPriority w:val="99"/>
    <w:semiHidden/>
    <w:qFormat/>
    <w:rPr>
      <w:rFonts w:ascii="Times New Roman" w:eastAsia="SimSun" w:hAnsi="Times New Roman"/>
      <w:color w:val="000000"/>
      <w:kern w:val="0"/>
      <w:sz w:val="18"/>
      <w:szCs w:val="18"/>
      <w:lang w:eastAsia="en-US"/>
    </w:rPr>
  </w:style>
  <w:style w:type="character" w:styleId="CommentReference">
    <w:name w:val="annotation reference"/>
    <w:basedOn w:val="DefaultParagraphFont"/>
    <w:uiPriority w:val="99"/>
    <w:semiHidden/>
    <w:unhideWhenUsed/>
    <w:rPr>
      <w:sz w:val="21"/>
      <w:szCs w:val="21"/>
    </w:rPr>
  </w:style>
  <w:style w:type="paragraph" w:styleId="EndnoteText">
    <w:name w:val="endnote text"/>
    <w:basedOn w:val="Normal"/>
    <w:link w:val="EndnoteTextChar"/>
    <w:uiPriority w:val="99"/>
    <w:semiHidden/>
    <w:unhideWhenUsed/>
    <w:rsid w:val="003965DD"/>
    <w:pPr>
      <w:snapToGrid w:val="0"/>
    </w:pPr>
  </w:style>
  <w:style w:type="character" w:customStyle="1" w:styleId="EndnoteTextChar">
    <w:name w:val="Endnote Text Char"/>
    <w:basedOn w:val="DefaultParagraphFont"/>
    <w:link w:val="EndnoteText"/>
    <w:uiPriority w:val="99"/>
    <w:semiHidden/>
    <w:rsid w:val="003965DD"/>
    <w:rPr>
      <w:rFonts w:ascii="Times New Roman" w:eastAsia="SimSun" w:hAnsi="Times New Roman"/>
      <w:color w:val="000000"/>
      <w:sz w:val="24"/>
      <w:szCs w:val="22"/>
      <w:lang w:eastAsia="en-US"/>
      <w14:ligatures w14:val="standardContextual"/>
    </w:rPr>
  </w:style>
  <w:style w:type="character" w:styleId="EndnoteReference">
    <w:name w:val="endnote reference"/>
    <w:basedOn w:val="DefaultParagraphFont"/>
    <w:uiPriority w:val="99"/>
    <w:semiHidden/>
    <w:unhideWhenUsed/>
    <w:rsid w:val="003965DD"/>
    <w:rPr>
      <w:vertAlign w:val="superscript"/>
    </w:rPr>
  </w:style>
  <w:style w:type="paragraph" w:styleId="Revision">
    <w:name w:val="Revision"/>
    <w:hidden/>
    <w:uiPriority w:val="99"/>
    <w:unhideWhenUsed/>
    <w:rsid w:val="00123EAF"/>
    <w:rPr>
      <w:rFonts w:ascii="Times New Roman" w:eastAsia="SimSun" w:hAnsi="Times New Roman"/>
      <w:color w:val="000000"/>
      <w:sz w:val="24"/>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1D7FFF-ACB3-403F-B173-E8B35D11C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3457</Words>
  <Characters>19708</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dc:creator>
  <cp:lastModifiedBy>Acer NB</cp:lastModifiedBy>
  <cp:revision>2</cp:revision>
  <dcterms:created xsi:type="dcterms:W3CDTF">2026-07-09T02:27:00Z</dcterms:created>
  <dcterms:modified xsi:type="dcterms:W3CDTF">2026-07-09T02:27:00Z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eyJoZGlkIjoiYzEzOWZlYzFlNTk2MmQzMDQwMDE5MjliMjM5ODUzNjEiLCJ1c2VySWQiOiI2NTQ2OTg3NDEifQ==</vt:lpwstr>
  </property>
  <property fmtid="{D5CDD505-2E9C-101B-9397-08002B2CF9AE}" pid="3" name="KSOProductBuildVer">
    <vt:lpwstr>2052-12.1.0.26895</vt:lpwstr>
  </property>
  <property fmtid="{D5CDD505-2E9C-101B-9397-08002B2CF9AE}" pid="4" name="ICV">
    <vt:lpwstr>909EEE539C424BEFBA76D88470871CCA_12</vt:lpwstr>
  </property>
  <property fmtid="{D5CDD505-2E9C-101B-9397-08002B2CF9AE}" pid="5" name="GrammarlyDocumentId">
    <vt:lpwstr>ef04d780-c107-4bf7-ae6f-a9f98ce4beea</vt:lpwstr>
  </property>
</Properties>
</file>