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1A71" w14:textId="0130EF54" w:rsidR="00E71713" w:rsidRPr="009B1725" w:rsidRDefault="00000000" w:rsidP="009B1725">
      <w:pPr>
        <w:spacing w:after="0" w:line="240" w:lineRule="auto"/>
        <w:rPr>
          <w:rFonts w:cs="Times New Roman"/>
          <w:b/>
          <w:bCs/>
          <w:sz w:val="44"/>
          <w:szCs w:val="44"/>
          <w:lang w:bidi="ar"/>
        </w:rPr>
      </w:pPr>
      <w:r w:rsidRPr="009B1725">
        <w:rPr>
          <w:rFonts w:cs="Times New Roman"/>
          <w:b/>
          <w:bCs/>
          <w:sz w:val="44"/>
          <w:szCs w:val="44"/>
          <w:lang w:bidi="ar"/>
        </w:rPr>
        <w:t>Cultivating the Child through Li Yue</w:t>
      </w:r>
      <w:r w:rsidR="00476C83" w:rsidRPr="009B1725">
        <w:rPr>
          <w:rFonts w:cs="Times New Roman"/>
          <w:b/>
          <w:bCs/>
          <w:sz w:val="44"/>
          <w:szCs w:val="44"/>
          <w:lang w:bidi="ar"/>
        </w:rPr>
        <w:t>:</w:t>
      </w:r>
      <w:r w:rsidRPr="009B1725">
        <w:rPr>
          <w:rFonts w:cs="Times New Roman"/>
          <w:b/>
          <w:bCs/>
          <w:sz w:val="44"/>
          <w:szCs w:val="44"/>
          <w:lang w:bidi="ar"/>
        </w:rPr>
        <w:t xml:space="preserve"> Aesthetic Education and Music-Drama Integration in Early Childhood</w:t>
      </w:r>
    </w:p>
    <w:p w14:paraId="6FC5320C" w14:textId="4DBB0AB6" w:rsidR="00E71713" w:rsidRPr="009B1725" w:rsidRDefault="00000000" w:rsidP="00476C83">
      <w:pPr>
        <w:spacing w:after="0" w:line="240" w:lineRule="auto"/>
        <w:jc w:val="both"/>
        <w:rPr>
          <w:rFonts w:cs="Times New Roman"/>
          <w:b/>
          <w:bCs/>
          <w:szCs w:val="24"/>
        </w:rPr>
      </w:pPr>
      <w:r w:rsidRPr="009B1725">
        <w:rPr>
          <w:rFonts w:cs="Times New Roman"/>
          <w:b/>
          <w:bCs/>
          <w:szCs w:val="24"/>
        </w:rPr>
        <w:t>Jing Li</w:t>
      </w:r>
      <w:r w:rsidR="00940113" w:rsidRPr="009B1725">
        <w:rPr>
          <w:rFonts w:eastAsia="SimSun" w:cs="Times New Roman"/>
          <w:b/>
          <w:bCs/>
          <w:szCs w:val="24"/>
        </w:rPr>
        <w:t>*</w:t>
      </w:r>
      <w:r w:rsidRPr="009B1725">
        <w:rPr>
          <w:rFonts w:cs="Times New Roman"/>
          <w:b/>
          <w:bCs/>
          <w:szCs w:val="24"/>
        </w:rPr>
        <w:t>, Miao Yu</w:t>
      </w:r>
      <w:r w:rsidR="00940113" w:rsidRPr="009B1725">
        <w:rPr>
          <w:rFonts w:cs="Times New Roman"/>
          <w:b/>
          <w:bCs/>
          <w:szCs w:val="24"/>
        </w:rPr>
        <w:t>,</w:t>
      </w:r>
      <w:r w:rsidRPr="009B1725">
        <w:rPr>
          <w:rFonts w:cs="Times New Roman"/>
          <w:b/>
          <w:bCs/>
          <w:szCs w:val="24"/>
        </w:rPr>
        <w:t xml:space="preserve"> Ting Zhang</w:t>
      </w:r>
    </w:p>
    <w:p w14:paraId="7B1DDDC2" w14:textId="368F117C" w:rsidR="00E71713" w:rsidRPr="00476C83" w:rsidRDefault="00000000" w:rsidP="00476C83">
      <w:pPr>
        <w:spacing w:after="0" w:line="240" w:lineRule="auto"/>
        <w:jc w:val="both"/>
        <w:rPr>
          <w:rFonts w:eastAsia="SimSun" w:cs="Times New Roman"/>
          <w:szCs w:val="24"/>
          <w:lang w:bidi="ar"/>
        </w:rPr>
      </w:pPr>
      <w:r w:rsidRPr="00476C83">
        <w:rPr>
          <w:rFonts w:cs="Times New Roman"/>
          <w:szCs w:val="24"/>
          <w:lang w:bidi="ar"/>
        </w:rPr>
        <w:t xml:space="preserve">Sichuan Preschool Educators College, </w:t>
      </w:r>
      <w:proofErr w:type="spellStart"/>
      <w:r w:rsidRPr="00476C83">
        <w:rPr>
          <w:rFonts w:cs="Times New Roman"/>
          <w:szCs w:val="24"/>
          <w:lang w:bidi="ar"/>
        </w:rPr>
        <w:t>Mianyang</w:t>
      </w:r>
      <w:proofErr w:type="spellEnd"/>
      <w:r w:rsidRPr="00476C83">
        <w:rPr>
          <w:rFonts w:cs="Times New Roman"/>
          <w:szCs w:val="24"/>
          <w:lang w:bidi="ar"/>
        </w:rPr>
        <w:t>, Sichuan, China</w:t>
      </w:r>
    </w:p>
    <w:p w14:paraId="412BCF0A" w14:textId="18BDAD7E" w:rsidR="00940113" w:rsidRPr="00476C83" w:rsidRDefault="00940113" w:rsidP="00476C83">
      <w:pPr>
        <w:spacing w:after="0" w:line="240" w:lineRule="auto"/>
        <w:jc w:val="both"/>
        <w:rPr>
          <w:rFonts w:eastAsia="SimSun" w:cs="Times New Roman"/>
          <w:bCs/>
          <w:szCs w:val="24"/>
          <w:lang w:bidi="ar"/>
        </w:rPr>
      </w:pPr>
      <w:r w:rsidRPr="003148D8">
        <w:rPr>
          <w:rFonts w:cs="Times New Roman"/>
          <w:b/>
          <w:szCs w:val="24"/>
          <w:lang w:val="en-GB"/>
        </w:rPr>
        <w:t>*</w:t>
      </w:r>
      <w:r w:rsidRPr="009B1725">
        <w:rPr>
          <w:rFonts w:cs="Times New Roman"/>
          <w:b/>
          <w:szCs w:val="24"/>
          <w:lang w:val="en-GB"/>
        </w:rPr>
        <w:t>Corresponding author</w:t>
      </w:r>
      <w:r w:rsidR="00476C83" w:rsidRPr="009B1725">
        <w:rPr>
          <w:rFonts w:cs="Times New Roman"/>
          <w:b/>
          <w:bCs/>
          <w:szCs w:val="24"/>
          <w:lang w:val="en-GB"/>
        </w:rPr>
        <w:t>:</w:t>
      </w:r>
      <w:r w:rsidRPr="00476C83">
        <w:rPr>
          <w:rFonts w:eastAsia="SimSun" w:cs="Times New Roman"/>
          <w:i/>
          <w:iCs/>
          <w:szCs w:val="24"/>
        </w:rPr>
        <w:t xml:space="preserve"> </w:t>
      </w:r>
      <w:r w:rsidRPr="009B1725">
        <w:rPr>
          <w:rFonts w:eastAsia="SimSun" w:cs="Times New Roman"/>
          <w:szCs w:val="24"/>
        </w:rPr>
        <w:t xml:space="preserve">Jing Li, </w:t>
      </w:r>
      <w:r w:rsidRPr="009B1725">
        <w:rPr>
          <w:rFonts w:cs="Times New Roman"/>
          <w:szCs w:val="24"/>
        </w:rPr>
        <w:t>491561623@qq.com</w:t>
      </w:r>
    </w:p>
    <w:p w14:paraId="03931D57" w14:textId="77777777" w:rsidR="00940113" w:rsidRDefault="00940113" w:rsidP="00476C83">
      <w:pPr>
        <w:spacing w:after="0" w:line="240" w:lineRule="auto"/>
        <w:jc w:val="both"/>
        <w:rPr>
          <w:rFonts w:eastAsia="SimSun" w:cs="Times New Roman"/>
          <w:szCs w:val="24"/>
          <w:lang w:bidi="ar"/>
        </w:rPr>
      </w:pPr>
    </w:p>
    <w:p w14:paraId="7B68B124" w14:textId="6287FEC8" w:rsidR="00476C83" w:rsidRPr="00476C83" w:rsidRDefault="00476C83" w:rsidP="00476C83">
      <w:pPr>
        <w:spacing w:after="0" w:line="240" w:lineRule="auto"/>
        <w:rPr>
          <w:rFonts w:cs="Times New Roman"/>
          <w:color w:val="000000"/>
          <w:sz w:val="20"/>
        </w:rPr>
      </w:pPr>
      <w:r w:rsidRPr="007071E7">
        <w:rPr>
          <w:rFonts w:cs="Times New Roman"/>
          <w:b/>
          <w:color w:val="000000"/>
          <w:sz w:val="20"/>
        </w:rPr>
        <w:t>Copyright:</w:t>
      </w:r>
      <w:r w:rsidRPr="007071E7">
        <w:rPr>
          <w:rFonts w:cs="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678DC964" w14:textId="77777777" w:rsidR="00476C83" w:rsidRPr="00476C83" w:rsidRDefault="00476C83" w:rsidP="00476C83">
      <w:pPr>
        <w:spacing w:after="0" w:line="240" w:lineRule="auto"/>
        <w:jc w:val="both"/>
        <w:rPr>
          <w:rFonts w:eastAsia="SimSun" w:cs="Times New Roman"/>
          <w:szCs w:val="24"/>
          <w:lang w:bidi="ar"/>
        </w:rPr>
      </w:pPr>
    </w:p>
    <w:p w14:paraId="4FC88A33" w14:textId="63382CFA" w:rsidR="00E71713" w:rsidRPr="00476C83" w:rsidRDefault="00000000" w:rsidP="00476C83">
      <w:pPr>
        <w:spacing w:after="0" w:line="240" w:lineRule="auto"/>
        <w:jc w:val="both"/>
        <w:rPr>
          <w:rFonts w:cs="Times New Roman"/>
          <w:szCs w:val="24"/>
        </w:rPr>
      </w:pPr>
      <w:r w:rsidRPr="00476C83">
        <w:rPr>
          <w:rFonts w:cs="Times New Roman"/>
          <w:b/>
          <w:szCs w:val="24"/>
        </w:rPr>
        <w:t>Abstract</w:t>
      </w:r>
      <w:r w:rsidR="00476C83">
        <w:rPr>
          <w:rFonts w:cs="Times New Roman"/>
          <w:b/>
          <w:szCs w:val="24"/>
        </w:rPr>
        <w:t>:</w:t>
      </w:r>
      <w:r w:rsidRPr="00476C83">
        <w:rPr>
          <w:rFonts w:cs="Times New Roman"/>
          <w:b/>
          <w:szCs w:val="24"/>
        </w:rPr>
        <w:t xml:space="preserve"> </w:t>
      </w:r>
      <w:r w:rsidRPr="00476C83">
        <w:rPr>
          <w:rFonts w:cs="Times New Roman"/>
          <w:szCs w:val="24"/>
        </w:rPr>
        <w:t>Rooted in Pre-Qin Confucian thought, the traditional concept of</w:t>
      </w:r>
      <w:r w:rsidRPr="00476C83">
        <w:rPr>
          <w:rFonts w:eastAsia="SimSun" w:cs="Times New Roman"/>
          <w:szCs w:val="24"/>
          <w:lang w:eastAsia="zh-CN"/>
        </w:rPr>
        <w:t xml:space="preserve"> </w:t>
      </w:r>
      <w:r w:rsidRPr="00476C83">
        <w:rPr>
          <w:rFonts w:cs="Times New Roman"/>
          <w:szCs w:val="24"/>
        </w:rPr>
        <w:t>Li Yue</w:t>
      </w:r>
      <w:r w:rsidRPr="00476C83">
        <w:rPr>
          <w:rFonts w:eastAsia="SimSun" w:cs="Times New Roman"/>
          <w:szCs w:val="24"/>
          <w:lang w:eastAsia="zh-CN"/>
        </w:rPr>
        <w:t xml:space="preserve"> </w:t>
      </w:r>
      <w:r w:rsidRPr="00476C83">
        <w:rPr>
          <w:rFonts w:cs="Times New Roman"/>
          <w:szCs w:val="24"/>
        </w:rPr>
        <w:t>(ritual and music) provides a unique framework for understanding how emotions are regulated and character is built. Moving beyond historical and political analyses, this study translates these ancient principles into modern preschool practice. Classical texts like the</w:t>
      </w:r>
      <w:r w:rsidRPr="00476C83">
        <w:rPr>
          <w:rFonts w:eastAsia="SimSun" w:cs="Times New Roman"/>
          <w:szCs w:val="24"/>
          <w:lang w:eastAsia="zh-CN"/>
        </w:rPr>
        <w:t xml:space="preserve"> </w:t>
      </w:r>
      <w:r w:rsidRPr="00476C83">
        <w:rPr>
          <w:rFonts w:cs="Times New Roman"/>
          <w:szCs w:val="24"/>
        </w:rPr>
        <w:t>Liji</w:t>
      </w:r>
      <w:r w:rsidRPr="00476C83">
        <w:rPr>
          <w:rFonts w:eastAsia="SimSun" w:cs="Times New Roman"/>
          <w:szCs w:val="24"/>
          <w:lang w:eastAsia="zh-CN"/>
        </w:rPr>
        <w:t xml:space="preserve"> </w:t>
      </w:r>
      <w:r w:rsidRPr="00476C83">
        <w:rPr>
          <w:rFonts w:cs="Times New Roman"/>
          <w:szCs w:val="24"/>
        </w:rPr>
        <w:t>and</w:t>
      </w:r>
      <w:r w:rsidRPr="00476C83">
        <w:rPr>
          <w:rFonts w:eastAsia="SimSun" w:cs="Times New Roman"/>
          <w:szCs w:val="24"/>
          <w:lang w:eastAsia="zh-CN"/>
        </w:rPr>
        <w:t xml:space="preserve"> </w:t>
      </w:r>
      <w:r w:rsidRPr="00476C83">
        <w:rPr>
          <w:rFonts w:cs="Times New Roman"/>
          <w:szCs w:val="24"/>
        </w:rPr>
        <w:t>Yueji</w:t>
      </w:r>
      <w:r w:rsidRPr="00476C83">
        <w:rPr>
          <w:rFonts w:eastAsia="SimSun" w:cs="Times New Roman"/>
          <w:szCs w:val="24"/>
          <w:lang w:eastAsia="zh-CN"/>
        </w:rPr>
        <w:t xml:space="preserve"> </w:t>
      </w:r>
      <w:r w:rsidRPr="00476C83">
        <w:rPr>
          <w:rFonts w:cs="Times New Roman"/>
          <w:szCs w:val="24"/>
        </w:rPr>
        <w:t xml:space="preserve">show that ritual (li) sets external behavioral boundaries, while music (yue) nurtures internal emotional balance. </w:t>
      </w:r>
      <w:r w:rsidR="00184635">
        <w:rPr>
          <w:rFonts w:cs="Times New Roman"/>
          <w:szCs w:val="24"/>
        </w:rPr>
        <w:t>The study</w:t>
      </w:r>
      <w:r w:rsidRPr="00476C83">
        <w:rPr>
          <w:rFonts w:cs="Times New Roman"/>
          <w:szCs w:val="24"/>
        </w:rPr>
        <w:t xml:space="preserve"> take</w:t>
      </w:r>
      <w:r w:rsidR="00184635">
        <w:rPr>
          <w:rFonts w:cs="Times New Roman"/>
          <w:szCs w:val="24"/>
        </w:rPr>
        <w:t>s</w:t>
      </w:r>
      <w:r w:rsidRPr="00476C83">
        <w:rPr>
          <w:rFonts w:cs="Times New Roman"/>
          <w:szCs w:val="24"/>
        </w:rPr>
        <w:t xml:space="preserve"> this theoretical foundation and </w:t>
      </w:r>
      <w:r w:rsidR="00184635">
        <w:rPr>
          <w:rFonts w:cs="Times New Roman"/>
          <w:szCs w:val="24"/>
        </w:rPr>
        <w:t>applies</w:t>
      </w:r>
      <w:r w:rsidR="00184635" w:rsidRPr="00476C83">
        <w:rPr>
          <w:rFonts w:cs="Times New Roman"/>
          <w:szCs w:val="24"/>
        </w:rPr>
        <w:t xml:space="preserve"> </w:t>
      </w:r>
      <w:r w:rsidRPr="00476C83">
        <w:rPr>
          <w:rFonts w:cs="Times New Roman"/>
          <w:szCs w:val="24"/>
        </w:rPr>
        <w:t>it to today</w:t>
      </w:r>
      <w:r w:rsidR="00476C83">
        <w:rPr>
          <w:rFonts w:cs="Times New Roman"/>
          <w:szCs w:val="24"/>
        </w:rPr>
        <w:t>’</w:t>
      </w:r>
      <w:r w:rsidRPr="00476C83">
        <w:rPr>
          <w:rFonts w:cs="Times New Roman"/>
          <w:szCs w:val="24"/>
        </w:rPr>
        <w:t>s kindergartens through</w:t>
      </w:r>
      <w:r w:rsidRPr="00476C83">
        <w:rPr>
          <w:rFonts w:eastAsia="SimSun" w:cs="Times New Roman"/>
          <w:szCs w:val="24"/>
          <w:lang w:eastAsia="zh-CN"/>
        </w:rPr>
        <w:t xml:space="preserve"> </w:t>
      </w:r>
      <w:r w:rsidRPr="00476C83">
        <w:rPr>
          <w:rFonts w:cs="Times New Roman"/>
          <w:szCs w:val="24"/>
        </w:rPr>
        <w:t>integrated music-drama activities. By pairing the structural rules of drama (such as role-play) with the emotional resonance of music, teachers can help young children manage their feelings and develop better character. The results indicate that when put into practice through music and drama, this ancient aesthetic model provides a highly effective, whole-person approach for modern early childhood education and teacher training.</w:t>
      </w:r>
    </w:p>
    <w:p w14:paraId="5B6AB92B" w14:textId="69C6367B" w:rsidR="00E71713" w:rsidRPr="00476C83" w:rsidRDefault="00000000" w:rsidP="00476C83">
      <w:pPr>
        <w:spacing w:after="0" w:line="240" w:lineRule="auto"/>
        <w:jc w:val="both"/>
        <w:rPr>
          <w:rFonts w:cs="Times New Roman"/>
          <w:szCs w:val="24"/>
        </w:rPr>
      </w:pPr>
      <w:r w:rsidRPr="00476C83">
        <w:rPr>
          <w:rFonts w:cs="Times New Roman"/>
          <w:b/>
          <w:szCs w:val="24"/>
        </w:rPr>
        <w:t>Keywords</w:t>
      </w:r>
      <w:r w:rsidR="00476C83">
        <w:rPr>
          <w:rFonts w:cs="Times New Roman"/>
          <w:b/>
          <w:szCs w:val="24"/>
        </w:rPr>
        <w:t>:</w:t>
      </w:r>
      <w:r w:rsidRPr="00476C83">
        <w:rPr>
          <w:rFonts w:cs="Times New Roman"/>
          <w:b/>
          <w:szCs w:val="24"/>
        </w:rPr>
        <w:t xml:space="preserve"> </w:t>
      </w:r>
      <w:r w:rsidRPr="00476C83">
        <w:rPr>
          <w:rFonts w:cs="Times New Roman"/>
          <w:bCs/>
          <w:szCs w:val="24"/>
        </w:rPr>
        <w:t>Li Yue</w:t>
      </w:r>
      <w:r w:rsidR="00184635">
        <w:rPr>
          <w:rFonts w:cs="Times New Roman"/>
          <w:bCs/>
          <w:szCs w:val="24"/>
        </w:rPr>
        <w:t>;</w:t>
      </w:r>
      <w:r w:rsidR="00184635" w:rsidRPr="00476C83">
        <w:rPr>
          <w:rFonts w:cs="Times New Roman"/>
          <w:bCs/>
          <w:szCs w:val="24"/>
        </w:rPr>
        <w:t xml:space="preserve"> Aest</w:t>
      </w:r>
      <w:r w:rsidRPr="00476C83">
        <w:rPr>
          <w:rFonts w:cs="Times New Roman"/>
          <w:bCs/>
          <w:szCs w:val="24"/>
        </w:rPr>
        <w:t>hetic education</w:t>
      </w:r>
      <w:r w:rsidR="00476C83">
        <w:rPr>
          <w:rFonts w:cs="Times New Roman"/>
          <w:bCs/>
          <w:szCs w:val="24"/>
        </w:rPr>
        <w:t>;</w:t>
      </w:r>
      <w:r w:rsidRPr="00476C83">
        <w:rPr>
          <w:rFonts w:cs="Times New Roman"/>
          <w:bCs/>
          <w:szCs w:val="24"/>
        </w:rPr>
        <w:t xml:space="preserve"> </w:t>
      </w:r>
      <w:r w:rsidR="00184635" w:rsidRPr="00476C83">
        <w:rPr>
          <w:rFonts w:cs="Times New Roman"/>
          <w:bCs/>
          <w:szCs w:val="24"/>
        </w:rPr>
        <w:t>Em</w:t>
      </w:r>
      <w:r w:rsidRPr="00476C83">
        <w:rPr>
          <w:rFonts w:cs="Times New Roman"/>
          <w:bCs/>
          <w:szCs w:val="24"/>
        </w:rPr>
        <w:t>otional regulation</w:t>
      </w:r>
      <w:r w:rsidR="00476C83">
        <w:rPr>
          <w:rFonts w:cs="Times New Roman"/>
          <w:bCs/>
          <w:szCs w:val="24"/>
        </w:rPr>
        <w:t>;</w:t>
      </w:r>
      <w:r w:rsidRPr="00476C83">
        <w:rPr>
          <w:rFonts w:cs="Times New Roman"/>
          <w:bCs/>
          <w:szCs w:val="24"/>
        </w:rPr>
        <w:t xml:space="preserve"> </w:t>
      </w:r>
      <w:r w:rsidR="00184635" w:rsidRPr="00476C83">
        <w:rPr>
          <w:rFonts w:cs="Times New Roman"/>
          <w:bCs/>
          <w:szCs w:val="24"/>
        </w:rPr>
        <w:t>Char</w:t>
      </w:r>
      <w:r w:rsidRPr="00476C83">
        <w:rPr>
          <w:rFonts w:cs="Times New Roman"/>
          <w:bCs/>
          <w:szCs w:val="24"/>
        </w:rPr>
        <w:t>acter cultivation</w:t>
      </w:r>
      <w:r w:rsidR="00476C83">
        <w:rPr>
          <w:rFonts w:cs="Times New Roman"/>
          <w:bCs/>
          <w:szCs w:val="24"/>
        </w:rPr>
        <w:t>;</w:t>
      </w:r>
      <w:r w:rsidRPr="00476C83">
        <w:rPr>
          <w:rFonts w:cs="Times New Roman"/>
          <w:bCs/>
          <w:szCs w:val="24"/>
        </w:rPr>
        <w:t xml:space="preserve"> </w:t>
      </w:r>
      <w:r w:rsidR="00184635" w:rsidRPr="00476C83">
        <w:rPr>
          <w:rFonts w:cs="Times New Roman"/>
          <w:bCs/>
          <w:szCs w:val="24"/>
        </w:rPr>
        <w:t>Mu</w:t>
      </w:r>
      <w:r w:rsidRPr="00476C83">
        <w:rPr>
          <w:rFonts w:cs="Times New Roman"/>
          <w:bCs/>
          <w:szCs w:val="24"/>
        </w:rPr>
        <w:t>sic-drama integration</w:t>
      </w:r>
      <w:r w:rsidR="00476C83">
        <w:rPr>
          <w:rFonts w:cs="Times New Roman"/>
          <w:bCs/>
          <w:szCs w:val="24"/>
        </w:rPr>
        <w:t>;</w:t>
      </w:r>
      <w:r w:rsidRPr="00476C83">
        <w:rPr>
          <w:rFonts w:cs="Times New Roman"/>
          <w:bCs/>
          <w:szCs w:val="24"/>
        </w:rPr>
        <w:t xml:space="preserve"> </w:t>
      </w:r>
      <w:r w:rsidR="00184635" w:rsidRPr="00476C83">
        <w:rPr>
          <w:rFonts w:cs="Times New Roman"/>
          <w:bCs/>
          <w:szCs w:val="24"/>
        </w:rPr>
        <w:t>Early</w:t>
      </w:r>
      <w:r w:rsidRPr="00476C83">
        <w:rPr>
          <w:rFonts w:cs="Times New Roman"/>
          <w:bCs/>
          <w:szCs w:val="24"/>
        </w:rPr>
        <w:t xml:space="preserve"> childhood education</w:t>
      </w:r>
    </w:p>
    <w:p w14:paraId="49B0D6C3" w14:textId="77777777" w:rsidR="00476C83" w:rsidRDefault="00476C83" w:rsidP="00476C83">
      <w:pPr>
        <w:spacing w:after="0" w:line="240" w:lineRule="auto"/>
        <w:jc w:val="both"/>
        <w:rPr>
          <w:rFonts w:cs="Times New Roman"/>
          <w:szCs w:val="24"/>
        </w:rPr>
      </w:pPr>
    </w:p>
    <w:p w14:paraId="47C7D766" w14:textId="5F6A8C79" w:rsidR="00476C83" w:rsidRPr="00476C83" w:rsidRDefault="00476C83" w:rsidP="00476C83">
      <w:pPr>
        <w:spacing w:after="0" w:line="240" w:lineRule="auto"/>
        <w:rPr>
          <w:rFonts w:cs="Times New Roman"/>
          <w:b/>
          <w:bCs/>
          <w:color w:val="000000"/>
          <w:sz w:val="20"/>
          <w:szCs w:val="20"/>
        </w:rPr>
      </w:pPr>
      <w:r w:rsidRPr="007071E7">
        <w:rPr>
          <w:rFonts w:cs="Times New Roman"/>
          <w:b/>
          <w:bCs/>
          <w:color w:val="000000"/>
          <w:sz w:val="20"/>
          <w:szCs w:val="20"/>
        </w:rPr>
        <w:t>Online publication:</w:t>
      </w:r>
    </w:p>
    <w:p w14:paraId="4A31090F" w14:textId="77777777" w:rsidR="00476C83" w:rsidRDefault="00476C83" w:rsidP="00476C83">
      <w:pPr>
        <w:spacing w:after="0" w:line="240" w:lineRule="auto"/>
        <w:jc w:val="both"/>
        <w:rPr>
          <w:rFonts w:cs="Times New Roman"/>
          <w:szCs w:val="24"/>
        </w:rPr>
      </w:pPr>
    </w:p>
    <w:p w14:paraId="284E7D04" w14:textId="202BC4FE" w:rsidR="00E71713" w:rsidRPr="009B1725" w:rsidRDefault="00000000" w:rsidP="00476C83">
      <w:pPr>
        <w:spacing w:after="0" w:line="240" w:lineRule="auto"/>
        <w:jc w:val="both"/>
        <w:rPr>
          <w:rFonts w:cs="Times New Roman"/>
          <w:b/>
          <w:bCs/>
          <w:szCs w:val="24"/>
        </w:rPr>
      </w:pPr>
      <w:r w:rsidRPr="009B1725">
        <w:rPr>
          <w:rFonts w:cs="Times New Roman"/>
          <w:b/>
          <w:bCs/>
          <w:szCs w:val="24"/>
        </w:rPr>
        <w:t>1. Introduction</w:t>
      </w:r>
    </w:p>
    <w:p w14:paraId="661EC67C" w14:textId="77777777" w:rsidR="00E71713" w:rsidRPr="00476C83" w:rsidRDefault="00000000" w:rsidP="00476C83">
      <w:pPr>
        <w:spacing w:after="0" w:line="240" w:lineRule="auto"/>
        <w:jc w:val="both"/>
        <w:rPr>
          <w:rFonts w:cs="Times New Roman"/>
          <w:szCs w:val="24"/>
        </w:rPr>
      </w:pPr>
      <w:r w:rsidRPr="00476C83">
        <w:rPr>
          <w:rFonts w:cs="Times New Roman"/>
          <w:szCs w:val="24"/>
        </w:rPr>
        <w:t xml:space="preserve">The Zhou people saw an elegant life as one guided by rituals and music. For them, this meant blending rational order with aesthetics and political ethics </w:t>
      </w:r>
      <w:r w:rsidRPr="00476C83">
        <w:rPr>
          <w:rFonts w:cs="Times New Roman"/>
          <w:szCs w:val="24"/>
          <w:vertAlign w:val="superscript"/>
        </w:rPr>
        <w:t>[1]</w:t>
      </w:r>
      <w:r w:rsidRPr="00476C83">
        <w:rPr>
          <w:rFonts w:cs="Times New Roman"/>
          <w:szCs w:val="24"/>
        </w:rPr>
        <w:t>. Over time, Confucius and his followers expanded this ritual-music system. It stopped being just a set of ceremonies and became a broad educational philosophy designed to shape harmonious individuals.</w:t>
      </w:r>
    </w:p>
    <w:p w14:paraId="45B1808D" w14:textId="7D22715F" w:rsidR="00E71713" w:rsidRPr="00476C83" w:rsidRDefault="00000000" w:rsidP="009B1725">
      <w:pPr>
        <w:spacing w:after="0" w:line="240" w:lineRule="auto"/>
        <w:ind w:firstLineChars="200" w:firstLine="480"/>
        <w:jc w:val="both"/>
        <w:rPr>
          <w:rFonts w:cs="Times New Roman"/>
          <w:szCs w:val="24"/>
        </w:rPr>
      </w:pPr>
      <w:r w:rsidRPr="00476C83">
        <w:rPr>
          <w:rFonts w:cs="Times New Roman"/>
          <w:szCs w:val="24"/>
        </w:rPr>
        <w:t>Most current research on</w:t>
      </w:r>
      <w:r w:rsidRPr="00476C83">
        <w:rPr>
          <w:rFonts w:eastAsia="SimSun" w:cs="Times New Roman"/>
          <w:szCs w:val="24"/>
          <w:lang w:eastAsia="zh-CN"/>
        </w:rPr>
        <w:t xml:space="preserve"> </w:t>
      </w:r>
      <w:r w:rsidRPr="00476C83">
        <w:rPr>
          <w:rFonts w:cs="Times New Roman"/>
          <w:szCs w:val="24"/>
        </w:rPr>
        <w:t>Li Yue</w:t>
      </w:r>
      <w:r w:rsidRPr="00476C83">
        <w:rPr>
          <w:rFonts w:eastAsia="SimSun" w:cs="Times New Roman"/>
          <w:szCs w:val="24"/>
          <w:lang w:eastAsia="zh-CN"/>
        </w:rPr>
        <w:t xml:space="preserve"> </w:t>
      </w:r>
      <w:r w:rsidRPr="00476C83">
        <w:rPr>
          <w:rFonts w:cs="Times New Roman"/>
          <w:szCs w:val="24"/>
        </w:rPr>
        <w:t>focuses on its macro-level political or ethical impacts. Scholars have rarely asked how ritual and music actually work together at the psychological level to manage emotions and build character. More importantly, there is a clear disconnect between these ancient ideas and modern teaching practices. Today</w:t>
      </w:r>
      <w:r w:rsidR="00476C83">
        <w:rPr>
          <w:rFonts w:cs="Times New Roman"/>
          <w:szCs w:val="24"/>
        </w:rPr>
        <w:t>’</w:t>
      </w:r>
      <w:r w:rsidRPr="00476C83">
        <w:rPr>
          <w:rFonts w:cs="Times New Roman"/>
          <w:szCs w:val="24"/>
        </w:rPr>
        <w:t xml:space="preserve">s kindergarten art classes often split music and drama into separate subjects. Even when they are taught, the focus is usually on learning a specific skill rather than growing emotionally or morally. </w:t>
      </w:r>
      <w:r w:rsidR="0055147D">
        <w:rPr>
          <w:rFonts w:cs="Times New Roman"/>
          <w:szCs w:val="24"/>
        </w:rPr>
        <w:t>The authors</w:t>
      </w:r>
      <w:r w:rsidRPr="00476C83">
        <w:rPr>
          <w:rFonts w:cs="Times New Roman"/>
          <w:szCs w:val="24"/>
        </w:rPr>
        <w:t xml:space="preserve"> want to bridge this gap. By looking closely at how external rituals and internal musical experiences interacted in </w:t>
      </w:r>
      <w:r w:rsidR="0055147D" w:rsidRPr="00476C83">
        <w:rPr>
          <w:rFonts w:cs="Times New Roman"/>
          <w:szCs w:val="24"/>
        </w:rPr>
        <w:t>pr</w:t>
      </w:r>
      <w:r w:rsidRPr="00476C83">
        <w:rPr>
          <w:rFonts w:cs="Times New Roman"/>
          <w:szCs w:val="24"/>
        </w:rPr>
        <w:t>e-Qin texts, this study aims to bring the wisdom of ancient Chinese aesthetics into modern kindergartens using integrated music-drama activities.</w:t>
      </w:r>
    </w:p>
    <w:p w14:paraId="56F95F5E" w14:textId="77777777" w:rsidR="00476C83" w:rsidRDefault="00476C83" w:rsidP="00476C83">
      <w:pPr>
        <w:spacing w:after="0" w:line="240" w:lineRule="auto"/>
        <w:jc w:val="both"/>
        <w:rPr>
          <w:rFonts w:cs="Times New Roman"/>
          <w:szCs w:val="24"/>
        </w:rPr>
      </w:pPr>
    </w:p>
    <w:p w14:paraId="459D8494" w14:textId="483B4D09" w:rsidR="00E71713" w:rsidRPr="009B1725" w:rsidRDefault="00000000" w:rsidP="00476C83">
      <w:pPr>
        <w:spacing w:after="0" w:line="240" w:lineRule="auto"/>
        <w:jc w:val="both"/>
        <w:rPr>
          <w:rFonts w:cs="Times New Roman"/>
          <w:b/>
          <w:bCs/>
          <w:szCs w:val="24"/>
        </w:rPr>
      </w:pPr>
      <w:r w:rsidRPr="009B1725">
        <w:rPr>
          <w:rFonts w:cs="Times New Roman"/>
          <w:b/>
          <w:bCs/>
          <w:szCs w:val="24"/>
        </w:rPr>
        <w:t xml:space="preserve">2. The </w:t>
      </w:r>
      <w:r w:rsidR="0055147D" w:rsidRPr="009B1725">
        <w:rPr>
          <w:rFonts w:cs="Times New Roman"/>
          <w:b/>
          <w:bCs/>
          <w:szCs w:val="24"/>
        </w:rPr>
        <w:t xml:space="preserve">theoretical foundation </w:t>
      </w:r>
      <w:r w:rsidRPr="009B1725">
        <w:rPr>
          <w:rFonts w:cs="Times New Roman"/>
          <w:b/>
          <w:bCs/>
          <w:szCs w:val="24"/>
        </w:rPr>
        <w:t xml:space="preserve">of Li Yue </w:t>
      </w:r>
      <w:r w:rsidR="0055147D" w:rsidRPr="009B1725">
        <w:rPr>
          <w:rFonts w:cs="Times New Roman"/>
          <w:b/>
          <w:bCs/>
          <w:szCs w:val="24"/>
        </w:rPr>
        <w:t>aesthetic education</w:t>
      </w:r>
    </w:p>
    <w:p w14:paraId="46F3F60F" w14:textId="5E7FB2E1" w:rsidR="00E71713" w:rsidRPr="009B1725" w:rsidRDefault="00000000" w:rsidP="00476C83">
      <w:pPr>
        <w:spacing w:after="0" w:line="240" w:lineRule="auto"/>
        <w:jc w:val="both"/>
        <w:rPr>
          <w:rFonts w:cs="Times New Roman"/>
          <w:b/>
          <w:bCs/>
          <w:szCs w:val="24"/>
        </w:rPr>
      </w:pPr>
      <w:r w:rsidRPr="009B1725">
        <w:rPr>
          <w:rFonts w:cs="Times New Roman"/>
          <w:b/>
          <w:bCs/>
          <w:szCs w:val="24"/>
        </w:rPr>
        <w:t>2.1</w:t>
      </w:r>
      <w:r w:rsidR="0055147D" w:rsidRPr="009B1725">
        <w:rPr>
          <w:rFonts w:cs="Times New Roman"/>
          <w:b/>
          <w:bCs/>
          <w:szCs w:val="24"/>
        </w:rPr>
        <w:t>.</w:t>
      </w:r>
      <w:r w:rsidRPr="009B1725">
        <w:rPr>
          <w:rFonts w:cs="Times New Roman"/>
          <w:b/>
          <w:bCs/>
          <w:szCs w:val="24"/>
        </w:rPr>
        <w:t xml:space="preserve"> The </w:t>
      </w:r>
      <w:r w:rsidR="0055147D" w:rsidRPr="009B1725">
        <w:rPr>
          <w:rFonts w:cs="Times New Roman"/>
          <w:b/>
          <w:bCs/>
          <w:szCs w:val="24"/>
        </w:rPr>
        <w:t xml:space="preserve">origin and development </w:t>
      </w:r>
      <w:r w:rsidRPr="009B1725">
        <w:rPr>
          <w:rFonts w:cs="Times New Roman"/>
          <w:b/>
          <w:bCs/>
          <w:szCs w:val="24"/>
        </w:rPr>
        <w:t xml:space="preserve">of the Li Yue </w:t>
      </w:r>
      <w:r w:rsidR="0055147D" w:rsidRPr="009B1725">
        <w:rPr>
          <w:rFonts w:cs="Times New Roman"/>
          <w:b/>
          <w:bCs/>
          <w:szCs w:val="24"/>
        </w:rPr>
        <w:t>system</w:t>
      </w:r>
    </w:p>
    <w:p w14:paraId="1833848E" w14:textId="77777777" w:rsidR="00E71713" w:rsidRDefault="00000000" w:rsidP="00476C83">
      <w:pPr>
        <w:spacing w:after="0" w:line="240" w:lineRule="auto"/>
        <w:jc w:val="both"/>
        <w:rPr>
          <w:rFonts w:cs="Times New Roman"/>
          <w:szCs w:val="24"/>
        </w:rPr>
      </w:pPr>
      <w:r w:rsidRPr="00476C83">
        <w:rPr>
          <w:rFonts w:cs="Times New Roman"/>
          <w:szCs w:val="24"/>
        </w:rPr>
        <w:t>While the Western Zhou Dynasty first used</w:t>
      </w:r>
      <w:r w:rsidRPr="00476C83">
        <w:rPr>
          <w:rFonts w:eastAsia="SimSun" w:cs="Times New Roman"/>
          <w:szCs w:val="24"/>
          <w:lang w:eastAsia="zh-CN"/>
        </w:rPr>
        <w:t xml:space="preserve"> </w:t>
      </w:r>
      <w:r w:rsidRPr="00476C83">
        <w:rPr>
          <w:rFonts w:cs="Times New Roman"/>
          <w:szCs w:val="24"/>
        </w:rPr>
        <w:t>Li Yue</w:t>
      </w:r>
      <w:r w:rsidRPr="00476C83">
        <w:rPr>
          <w:rFonts w:eastAsia="SimSun" w:cs="Times New Roman"/>
          <w:szCs w:val="24"/>
          <w:lang w:eastAsia="zh-CN"/>
        </w:rPr>
        <w:t xml:space="preserve"> </w:t>
      </w:r>
      <w:r w:rsidRPr="00476C83">
        <w:rPr>
          <w:rFonts w:cs="Times New Roman"/>
          <w:szCs w:val="24"/>
        </w:rPr>
        <w:t>to keep social order, Confucius (551–479 BCE) turned it into a tool for personal growth. Living in chaotic times, he believed that moral renewal had to start with the individual. He noted that a person guided by</w:t>
      </w:r>
      <w:r w:rsidRPr="00476C83">
        <w:rPr>
          <w:rFonts w:eastAsia="SimSun" w:cs="Times New Roman"/>
          <w:szCs w:val="24"/>
          <w:lang w:eastAsia="zh-CN"/>
        </w:rPr>
        <w:t xml:space="preserve"> </w:t>
      </w:r>
      <w:r w:rsidRPr="00476C83">
        <w:rPr>
          <w:rFonts w:cs="Times New Roman"/>
          <w:szCs w:val="24"/>
        </w:rPr>
        <w:t>Li</w:t>
      </w:r>
      <w:r w:rsidRPr="00476C83">
        <w:rPr>
          <w:rFonts w:eastAsia="SimSun" w:cs="Times New Roman"/>
          <w:szCs w:val="24"/>
          <w:lang w:eastAsia="zh-CN"/>
        </w:rPr>
        <w:t xml:space="preserve"> </w:t>
      </w:r>
      <w:r w:rsidRPr="00476C83">
        <w:rPr>
          <w:rFonts w:cs="Times New Roman"/>
          <w:szCs w:val="24"/>
        </w:rPr>
        <w:t>and perfected by</w:t>
      </w:r>
      <w:r w:rsidRPr="00476C83">
        <w:rPr>
          <w:rFonts w:eastAsia="SimSun" w:cs="Times New Roman"/>
          <w:szCs w:val="24"/>
          <w:lang w:eastAsia="zh-CN"/>
        </w:rPr>
        <w:t xml:space="preserve"> </w:t>
      </w:r>
      <w:r w:rsidRPr="00476C83">
        <w:rPr>
          <w:rFonts w:cs="Times New Roman"/>
          <w:szCs w:val="24"/>
        </w:rPr>
        <w:t>Yue</w:t>
      </w:r>
      <w:r w:rsidRPr="00476C83">
        <w:rPr>
          <w:rFonts w:eastAsia="SimSun" w:cs="Times New Roman"/>
          <w:szCs w:val="24"/>
          <w:lang w:eastAsia="zh-CN"/>
        </w:rPr>
        <w:t xml:space="preserve"> </w:t>
      </w:r>
      <w:r w:rsidRPr="00476C83">
        <w:rPr>
          <w:rFonts w:cs="Times New Roman"/>
          <w:szCs w:val="24"/>
        </w:rPr>
        <w:t xml:space="preserve">could be considered truly complete </w:t>
      </w:r>
      <w:r w:rsidRPr="00476C83">
        <w:rPr>
          <w:rFonts w:cs="Times New Roman"/>
          <w:szCs w:val="24"/>
          <w:vertAlign w:val="superscript"/>
        </w:rPr>
        <w:t>[5]</w:t>
      </w:r>
      <w:r w:rsidRPr="00476C83">
        <w:rPr>
          <w:rFonts w:cs="Times New Roman"/>
          <w:szCs w:val="24"/>
        </w:rPr>
        <w:t>. In his view, the two elements did different but equally important jobs.</w:t>
      </w:r>
      <w:r w:rsidRPr="00476C83">
        <w:rPr>
          <w:rFonts w:eastAsia="SimSun" w:cs="Times New Roman"/>
          <w:szCs w:val="24"/>
          <w:lang w:eastAsia="zh-CN"/>
        </w:rPr>
        <w:t xml:space="preserve"> </w:t>
      </w:r>
      <w:r w:rsidRPr="00476C83">
        <w:rPr>
          <w:rFonts w:cs="Times New Roman"/>
          <w:szCs w:val="24"/>
        </w:rPr>
        <w:t>Li</w:t>
      </w:r>
      <w:r w:rsidRPr="00476C83">
        <w:rPr>
          <w:rFonts w:eastAsia="SimSun" w:cs="Times New Roman"/>
          <w:szCs w:val="24"/>
          <w:lang w:eastAsia="zh-CN"/>
        </w:rPr>
        <w:t xml:space="preserve"> </w:t>
      </w:r>
      <w:r w:rsidRPr="00476C83">
        <w:rPr>
          <w:rFonts w:cs="Times New Roman"/>
          <w:szCs w:val="24"/>
        </w:rPr>
        <w:t xml:space="preserve">gave people the outward rules for </w:t>
      </w:r>
      <w:r w:rsidRPr="00476C83">
        <w:rPr>
          <w:rFonts w:cs="Times New Roman"/>
          <w:szCs w:val="24"/>
        </w:rPr>
        <w:lastRenderedPageBreak/>
        <w:t>proper behavior, and</w:t>
      </w:r>
      <w:r w:rsidRPr="00476C83">
        <w:rPr>
          <w:rFonts w:eastAsia="SimSun" w:cs="Times New Roman"/>
          <w:szCs w:val="24"/>
          <w:lang w:eastAsia="zh-CN"/>
        </w:rPr>
        <w:t xml:space="preserve"> </w:t>
      </w:r>
      <w:r w:rsidRPr="00476C83">
        <w:rPr>
          <w:rFonts w:cs="Times New Roman"/>
          <w:szCs w:val="24"/>
        </w:rPr>
        <w:t>Yue</w:t>
      </w:r>
      <w:r w:rsidRPr="00476C83">
        <w:rPr>
          <w:rFonts w:eastAsia="SimSun" w:cs="Times New Roman"/>
          <w:szCs w:val="24"/>
          <w:lang w:eastAsia="zh-CN"/>
        </w:rPr>
        <w:t xml:space="preserve"> </w:t>
      </w:r>
      <w:r w:rsidRPr="00476C83">
        <w:rPr>
          <w:rFonts w:cs="Times New Roman"/>
          <w:szCs w:val="24"/>
        </w:rPr>
        <w:t xml:space="preserve">worked on the inside to calm and harmonize their feelings. This dual approach shifted the focus of education away from strict punishment toward moral and aesthetic influence </w:t>
      </w:r>
      <w:r w:rsidRPr="00476C83">
        <w:rPr>
          <w:rFonts w:cs="Times New Roman"/>
          <w:szCs w:val="24"/>
          <w:vertAlign w:val="superscript"/>
        </w:rPr>
        <w:t>[4]</w:t>
      </w:r>
      <w:r w:rsidRPr="00476C83">
        <w:rPr>
          <w:rFonts w:cs="Times New Roman"/>
          <w:szCs w:val="24"/>
        </w:rPr>
        <w:t>.</w:t>
      </w:r>
    </w:p>
    <w:p w14:paraId="2371B3C7" w14:textId="77777777" w:rsidR="0055147D" w:rsidRPr="00476C83" w:rsidRDefault="0055147D" w:rsidP="00476C83">
      <w:pPr>
        <w:spacing w:after="0" w:line="240" w:lineRule="auto"/>
        <w:jc w:val="both"/>
        <w:rPr>
          <w:rFonts w:cs="Times New Roman"/>
          <w:szCs w:val="24"/>
        </w:rPr>
      </w:pPr>
    </w:p>
    <w:p w14:paraId="0B70ECAB" w14:textId="05B44B9E" w:rsidR="00E71713" w:rsidRPr="009B1725" w:rsidRDefault="00000000" w:rsidP="00476C83">
      <w:pPr>
        <w:spacing w:after="0" w:line="240" w:lineRule="auto"/>
        <w:jc w:val="both"/>
        <w:rPr>
          <w:rFonts w:cs="Times New Roman"/>
          <w:b/>
          <w:bCs/>
          <w:szCs w:val="24"/>
        </w:rPr>
      </w:pPr>
      <w:r w:rsidRPr="009B1725">
        <w:rPr>
          <w:rFonts w:cs="Times New Roman"/>
          <w:b/>
          <w:bCs/>
          <w:szCs w:val="24"/>
        </w:rPr>
        <w:t>2.2</w:t>
      </w:r>
      <w:r w:rsidR="0055147D" w:rsidRPr="009B1725">
        <w:rPr>
          <w:rFonts w:cs="Times New Roman"/>
          <w:b/>
          <w:bCs/>
          <w:szCs w:val="24"/>
        </w:rPr>
        <w:t xml:space="preserve">. </w:t>
      </w:r>
      <w:r w:rsidRPr="009B1725">
        <w:rPr>
          <w:rFonts w:cs="Times New Roman"/>
          <w:b/>
          <w:bCs/>
          <w:szCs w:val="24"/>
        </w:rPr>
        <w:t xml:space="preserve">How Li and Yue </w:t>
      </w:r>
      <w:r w:rsidR="0055147D" w:rsidRPr="0055147D">
        <w:rPr>
          <w:rFonts w:cs="Times New Roman"/>
          <w:b/>
          <w:bCs/>
          <w:szCs w:val="24"/>
        </w:rPr>
        <w:t>work together</w:t>
      </w:r>
    </w:p>
    <w:p w14:paraId="06340EA0" w14:textId="150591D1" w:rsidR="00E71713" w:rsidRPr="00476C83" w:rsidRDefault="00000000" w:rsidP="00476C83">
      <w:pPr>
        <w:spacing w:after="0" w:line="240" w:lineRule="auto"/>
        <w:jc w:val="both"/>
        <w:rPr>
          <w:rFonts w:cs="Times New Roman"/>
          <w:szCs w:val="24"/>
        </w:rPr>
      </w:pPr>
      <w:r w:rsidRPr="00476C83">
        <w:rPr>
          <w:rFonts w:cs="Times New Roman"/>
          <w:szCs w:val="24"/>
        </w:rPr>
        <w:t>Ritual and music form a dialectical pair. On the outside, ritual creates order. It does this through specific behaviors, social boundaries, and symbolic acts. The Liji notes that proper ritual requires a person</w:t>
      </w:r>
      <w:r w:rsidR="00476C83">
        <w:rPr>
          <w:rFonts w:cs="Times New Roman"/>
          <w:szCs w:val="24"/>
        </w:rPr>
        <w:t>’</w:t>
      </w:r>
      <w:r w:rsidRPr="00476C83">
        <w:rPr>
          <w:rFonts w:cs="Times New Roman"/>
          <w:szCs w:val="24"/>
        </w:rPr>
        <w:t xml:space="preserve">s demeanor to be </w:t>
      </w:r>
      <w:r w:rsidR="00476C83">
        <w:rPr>
          <w:rFonts w:cs="Times New Roman"/>
          <w:szCs w:val="24"/>
        </w:rPr>
        <w:t>“</w:t>
      </w:r>
      <w:proofErr w:type="spellStart"/>
      <w:r w:rsidRPr="00476C83">
        <w:rPr>
          <w:rFonts w:cs="Times New Roman"/>
          <w:szCs w:val="24"/>
        </w:rPr>
        <w:t>well regulated</w:t>
      </w:r>
      <w:proofErr w:type="spellEnd"/>
      <w:r w:rsidRPr="00476C83">
        <w:rPr>
          <w:rFonts w:cs="Times New Roman"/>
          <w:szCs w:val="24"/>
        </w:rPr>
        <w:t xml:space="preserve"> and urbane</w:t>
      </w:r>
      <w:r w:rsidR="00476C83">
        <w:rPr>
          <w:rFonts w:cs="Times New Roman"/>
          <w:szCs w:val="24"/>
        </w:rPr>
        <w:t>”</w:t>
      </w:r>
      <w:r w:rsidRPr="00476C83">
        <w:rPr>
          <w:rFonts w:cs="Times New Roman"/>
          <w:szCs w:val="24"/>
        </w:rPr>
        <w:t xml:space="preserve"> </w:t>
      </w:r>
      <w:r w:rsidRPr="00476C83">
        <w:rPr>
          <w:rFonts w:cs="Times New Roman"/>
          <w:szCs w:val="24"/>
          <w:vertAlign w:val="superscript"/>
        </w:rPr>
        <w:t>[6]</w:t>
      </w:r>
      <w:r w:rsidRPr="00476C83">
        <w:rPr>
          <w:rFonts w:cs="Times New Roman"/>
          <w:szCs w:val="24"/>
        </w:rPr>
        <w:t>. These are not just random rules</w:t>
      </w:r>
      <w:r w:rsidR="00476C83">
        <w:rPr>
          <w:rFonts w:cs="Times New Roman"/>
          <w:szCs w:val="24"/>
        </w:rPr>
        <w:t>;</w:t>
      </w:r>
      <w:r w:rsidRPr="00476C83">
        <w:rPr>
          <w:rFonts w:cs="Times New Roman"/>
          <w:szCs w:val="24"/>
        </w:rPr>
        <w:t xml:space="preserve"> they are aesthetic guidelines that shape how people interact in society </w:t>
      </w:r>
      <w:r w:rsidRPr="00476C83">
        <w:rPr>
          <w:rFonts w:cs="Times New Roman"/>
          <w:szCs w:val="24"/>
          <w:vertAlign w:val="superscript"/>
        </w:rPr>
        <w:t>[3]</w:t>
      </w:r>
      <w:r w:rsidRPr="00476C83">
        <w:rPr>
          <w:rFonts w:cs="Times New Roman"/>
          <w:szCs w:val="24"/>
        </w:rPr>
        <w:t>.</w:t>
      </w:r>
    </w:p>
    <w:p w14:paraId="1621D3F0" w14:textId="150C3CD7" w:rsidR="00E71713" w:rsidRPr="00476C83" w:rsidRDefault="00000000" w:rsidP="009B1725">
      <w:pPr>
        <w:spacing w:after="0" w:line="240" w:lineRule="auto"/>
        <w:ind w:firstLineChars="200" w:firstLine="480"/>
        <w:jc w:val="both"/>
        <w:rPr>
          <w:rFonts w:cs="Times New Roman"/>
          <w:szCs w:val="24"/>
        </w:rPr>
      </w:pPr>
      <w:r w:rsidRPr="00476C83">
        <w:rPr>
          <w:rFonts w:cs="Times New Roman"/>
          <w:szCs w:val="24"/>
        </w:rPr>
        <w:t>Music, on the inside, deals with human consciousness. The </w:t>
      </w:r>
      <w:proofErr w:type="spellStart"/>
      <w:r w:rsidRPr="00476C83">
        <w:rPr>
          <w:rFonts w:cs="Times New Roman"/>
          <w:szCs w:val="24"/>
        </w:rPr>
        <w:t>Yueji</w:t>
      </w:r>
      <w:proofErr w:type="spellEnd"/>
      <w:r w:rsidRPr="00476C83">
        <w:rPr>
          <w:rFonts w:cs="Times New Roman"/>
          <w:szCs w:val="24"/>
        </w:rPr>
        <w:t> makes this clear</w:t>
      </w:r>
      <w:r w:rsidR="00476C83">
        <w:rPr>
          <w:rFonts w:cs="Times New Roman"/>
          <w:szCs w:val="24"/>
        </w:rPr>
        <w:t>:</w:t>
      </w:r>
      <w:r w:rsidRPr="00476C83">
        <w:rPr>
          <w:rFonts w:cs="Times New Roman"/>
          <w:szCs w:val="24"/>
        </w:rPr>
        <w:t xml:space="preserve"> </w:t>
      </w:r>
      <w:r w:rsidR="00476C83">
        <w:rPr>
          <w:rFonts w:cs="Times New Roman"/>
          <w:szCs w:val="24"/>
        </w:rPr>
        <w:t>“</w:t>
      </w:r>
      <w:r w:rsidRPr="00476C83">
        <w:rPr>
          <w:rFonts w:cs="Times New Roman"/>
          <w:szCs w:val="24"/>
        </w:rPr>
        <w:t>Music is born from the heart. When the heart is moved by external things, it finds expression in sound</w:t>
      </w:r>
      <w:r w:rsidR="00476C83">
        <w:rPr>
          <w:rFonts w:cs="Times New Roman"/>
          <w:szCs w:val="24"/>
        </w:rPr>
        <w:t>”</w:t>
      </w:r>
      <w:r w:rsidRPr="00476C83">
        <w:rPr>
          <w:rFonts w:cs="Times New Roman"/>
          <w:szCs w:val="24"/>
        </w:rPr>
        <w:t xml:space="preserve"> </w:t>
      </w:r>
      <w:r w:rsidRPr="00476C83">
        <w:rPr>
          <w:rFonts w:cs="Times New Roman"/>
          <w:szCs w:val="24"/>
          <w:vertAlign w:val="superscript"/>
        </w:rPr>
        <w:t>[7]</w:t>
      </w:r>
      <w:r w:rsidRPr="00476C83">
        <w:rPr>
          <w:rFonts w:cs="Times New Roman"/>
          <w:szCs w:val="24"/>
        </w:rPr>
        <w:t>. This simple statement captures the core of Confucian music aesthetics. Music starts with human emotion. If guided correctly, it can take those raw feelings and refine them for moral purposes.</w:t>
      </w:r>
    </w:p>
    <w:p w14:paraId="2ACC606D" w14:textId="37CC7131" w:rsidR="00E71713" w:rsidRPr="00476C83" w:rsidRDefault="00E71713" w:rsidP="00476C83">
      <w:pPr>
        <w:spacing w:after="0" w:line="240" w:lineRule="auto"/>
        <w:jc w:val="both"/>
        <w:rPr>
          <w:rFonts w:cs="Times New Roman"/>
          <w:szCs w:val="24"/>
        </w:rPr>
      </w:pPr>
    </w:p>
    <w:p w14:paraId="7D9BFEF3" w14:textId="0EA9DC4B" w:rsidR="00E71713" w:rsidRPr="009B1725" w:rsidRDefault="00000000" w:rsidP="00476C83">
      <w:pPr>
        <w:spacing w:after="0" w:line="240" w:lineRule="auto"/>
        <w:jc w:val="both"/>
        <w:rPr>
          <w:rFonts w:cs="Times New Roman"/>
          <w:b/>
          <w:bCs/>
          <w:szCs w:val="24"/>
        </w:rPr>
      </w:pPr>
      <w:r w:rsidRPr="009B1725">
        <w:rPr>
          <w:rFonts w:cs="Times New Roman"/>
          <w:b/>
          <w:bCs/>
          <w:szCs w:val="24"/>
        </w:rPr>
        <w:t xml:space="preserve">3. The </w:t>
      </w:r>
      <w:r w:rsidR="0055147D" w:rsidRPr="009B1725">
        <w:rPr>
          <w:rFonts w:cs="Times New Roman"/>
          <w:b/>
          <w:bCs/>
          <w:szCs w:val="24"/>
        </w:rPr>
        <w:t xml:space="preserve">mechanism of emotional regulation </w:t>
      </w:r>
      <w:r w:rsidRPr="009B1725">
        <w:rPr>
          <w:rFonts w:cs="Times New Roman"/>
          <w:b/>
          <w:bCs/>
          <w:szCs w:val="24"/>
        </w:rPr>
        <w:t xml:space="preserve">in Li Yue </w:t>
      </w:r>
      <w:r w:rsidR="0055147D" w:rsidRPr="009B1725">
        <w:rPr>
          <w:rFonts w:cs="Times New Roman"/>
          <w:b/>
          <w:bCs/>
          <w:szCs w:val="24"/>
        </w:rPr>
        <w:t>aesthetic education</w:t>
      </w:r>
    </w:p>
    <w:p w14:paraId="6490A9CF" w14:textId="566C7F60" w:rsidR="00E71713" w:rsidRPr="009B1725" w:rsidRDefault="00000000" w:rsidP="00476C83">
      <w:pPr>
        <w:spacing w:after="0" w:line="240" w:lineRule="auto"/>
        <w:jc w:val="both"/>
        <w:rPr>
          <w:rFonts w:cs="Times New Roman"/>
          <w:b/>
          <w:bCs/>
          <w:szCs w:val="24"/>
        </w:rPr>
      </w:pPr>
      <w:r w:rsidRPr="009B1725">
        <w:rPr>
          <w:rFonts w:cs="Times New Roman"/>
          <w:b/>
          <w:bCs/>
          <w:szCs w:val="24"/>
        </w:rPr>
        <w:t>3.1</w:t>
      </w:r>
      <w:r w:rsidR="0055147D">
        <w:rPr>
          <w:rFonts w:cs="Times New Roman"/>
          <w:b/>
          <w:bCs/>
          <w:szCs w:val="24"/>
        </w:rPr>
        <w:t>.</w:t>
      </w:r>
      <w:r w:rsidRPr="009B1725">
        <w:rPr>
          <w:rFonts w:cs="Times New Roman"/>
          <w:b/>
          <w:bCs/>
          <w:szCs w:val="24"/>
        </w:rPr>
        <w:t xml:space="preserve"> Changing </w:t>
      </w:r>
      <w:r w:rsidR="0055147D" w:rsidRPr="009B1725">
        <w:rPr>
          <w:rFonts w:cs="Times New Roman"/>
          <w:b/>
          <w:bCs/>
          <w:szCs w:val="24"/>
        </w:rPr>
        <w:t>raw emotions</w:t>
      </w:r>
    </w:p>
    <w:p w14:paraId="1CCF5C05" w14:textId="2D6441B3" w:rsidR="00E71713" w:rsidRPr="00476C83" w:rsidRDefault="00000000" w:rsidP="00476C83">
      <w:pPr>
        <w:spacing w:after="0" w:line="240" w:lineRule="auto"/>
        <w:jc w:val="both"/>
        <w:rPr>
          <w:rFonts w:cs="Times New Roman"/>
          <w:szCs w:val="24"/>
        </w:rPr>
      </w:pPr>
      <w:r w:rsidRPr="00476C83">
        <w:rPr>
          <w:rFonts w:cs="Times New Roman"/>
          <w:szCs w:val="24"/>
        </w:rPr>
        <w:t xml:space="preserve">At the psychological level, the main job of Li Yue is to take raw, unfiltered emotions (qing) and turn them into refined moral feelings. Pre-Qin thinkers knew that people are born with natural reactions like joy, anger, and sorrow. If no one manages these reactions, society falls into chaos, a point the </w:t>
      </w:r>
      <w:proofErr w:type="spellStart"/>
      <w:r w:rsidRPr="00476C83">
        <w:rPr>
          <w:rFonts w:cs="Times New Roman"/>
          <w:szCs w:val="24"/>
        </w:rPr>
        <w:t>Yueji</w:t>
      </w:r>
      <w:proofErr w:type="spellEnd"/>
      <w:r w:rsidRPr="00476C83">
        <w:rPr>
          <w:rFonts w:cs="Times New Roman"/>
          <w:szCs w:val="24"/>
        </w:rPr>
        <w:t xml:space="preserve"> explicitly warns about</w:t>
      </w:r>
      <w:r w:rsidR="00EE3260">
        <w:rPr>
          <w:rFonts w:cs="Times New Roman"/>
          <w:szCs w:val="24"/>
        </w:rPr>
        <w:t xml:space="preserve"> </w:t>
      </w:r>
      <w:r w:rsidRPr="00476C83">
        <w:rPr>
          <w:rFonts w:cs="Times New Roman"/>
          <w:szCs w:val="24"/>
          <w:vertAlign w:val="superscript"/>
        </w:rPr>
        <w:t>[7]</w:t>
      </w:r>
      <w:r w:rsidRPr="00476C83">
        <w:rPr>
          <w:rFonts w:cs="Times New Roman"/>
          <w:szCs w:val="24"/>
        </w:rPr>
        <w:t>.</w:t>
      </w:r>
    </w:p>
    <w:p w14:paraId="5A09DBEB" w14:textId="39A3FCBF" w:rsidR="00E71713" w:rsidRDefault="00000000" w:rsidP="00476C83">
      <w:pPr>
        <w:spacing w:after="0" w:line="240" w:lineRule="auto"/>
        <w:jc w:val="both"/>
        <w:rPr>
          <w:rFonts w:cs="Times New Roman"/>
          <w:szCs w:val="24"/>
        </w:rPr>
      </w:pPr>
      <w:r w:rsidRPr="00476C83">
        <w:rPr>
          <w:rFonts w:cs="Times New Roman"/>
          <w:szCs w:val="24"/>
        </w:rPr>
        <w:t xml:space="preserve">Because of this, music education acts as a channel. It guides intense emotions into harmonious expressions. When people listen to or perform refined music, they learn to control their reactions. They reach a state of balanced equilibrium, which Confucians call </w:t>
      </w:r>
      <w:r w:rsidR="00476C83">
        <w:rPr>
          <w:rFonts w:cs="Times New Roman"/>
          <w:szCs w:val="24"/>
        </w:rPr>
        <w:t>“</w:t>
      </w:r>
      <w:r w:rsidRPr="00476C83">
        <w:rPr>
          <w:rFonts w:cs="Times New Roman"/>
          <w:szCs w:val="24"/>
        </w:rPr>
        <w:t>the mean</w:t>
      </w:r>
      <w:r w:rsidR="00476C83">
        <w:rPr>
          <w:rFonts w:cs="Times New Roman"/>
          <w:szCs w:val="24"/>
        </w:rPr>
        <w:t>”</w:t>
      </w:r>
      <w:r w:rsidRPr="00476C83">
        <w:rPr>
          <w:rFonts w:cs="Times New Roman"/>
          <w:szCs w:val="24"/>
        </w:rPr>
        <w:t xml:space="preserve"> (</w:t>
      </w:r>
      <w:proofErr w:type="spellStart"/>
      <w:r w:rsidRPr="00476C83">
        <w:rPr>
          <w:rFonts w:cs="Times New Roman"/>
          <w:szCs w:val="24"/>
        </w:rPr>
        <w:t>zhongyong</w:t>
      </w:r>
      <w:proofErr w:type="spellEnd"/>
      <w:r w:rsidRPr="00476C83">
        <w:rPr>
          <w:rFonts w:cs="Times New Roman"/>
          <w:szCs w:val="24"/>
        </w:rPr>
        <w:t xml:space="preserve">). Traditional Chinese music philosophy relies heavily on this idea, using aesthetic experiences to clean and elevate the mind </w:t>
      </w:r>
      <w:r w:rsidRPr="00476C83">
        <w:rPr>
          <w:rFonts w:cs="Times New Roman"/>
          <w:szCs w:val="24"/>
          <w:vertAlign w:val="superscript"/>
        </w:rPr>
        <w:t>[9]</w:t>
      </w:r>
      <w:r w:rsidRPr="00476C83">
        <w:rPr>
          <w:rFonts w:cs="Times New Roman"/>
          <w:szCs w:val="24"/>
        </w:rPr>
        <w:t>. For young children today, this mechanism is incredibly useful. It gives them a way to handle big, overwhelming feelings and build emotional resilience.</w:t>
      </w:r>
    </w:p>
    <w:p w14:paraId="5B4FB327" w14:textId="77777777" w:rsidR="00EE3260" w:rsidRPr="00476C83" w:rsidRDefault="00EE3260" w:rsidP="00476C83">
      <w:pPr>
        <w:spacing w:after="0" w:line="240" w:lineRule="auto"/>
        <w:jc w:val="both"/>
        <w:rPr>
          <w:rFonts w:cs="Times New Roman"/>
          <w:szCs w:val="24"/>
        </w:rPr>
      </w:pPr>
    </w:p>
    <w:p w14:paraId="4746B7BD" w14:textId="3E22AED0" w:rsidR="00E71713" w:rsidRPr="009B1725" w:rsidRDefault="00000000" w:rsidP="00476C83">
      <w:pPr>
        <w:spacing w:after="0" w:line="240" w:lineRule="auto"/>
        <w:jc w:val="both"/>
        <w:rPr>
          <w:rFonts w:cs="Times New Roman"/>
          <w:b/>
          <w:bCs/>
          <w:szCs w:val="24"/>
        </w:rPr>
      </w:pPr>
      <w:r w:rsidRPr="009B1725">
        <w:rPr>
          <w:rFonts w:cs="Times New Roman"/>
          <w:b/>
          <w:bCs/>
          <w:szCs w:val="24"/>
        </w:rPr>
        <w:t>3.2</w:t>
      </w:r>
      <w:r w:rsidR="00EE3260">
        <w:rPr>
          <w:rFonts w:cs="Times New Roman"/>
          <w:b/>
          <w:bCs/>
          <w:szCs w:val="24"/>
        </w:rPr>
        <w:t>.</w:t>
      </w:r>
      <w:r w:rsidRPr="009B1725">
        <w:rPr>
          <w:rFonts w:cs="Times New Roman"/>
          <w:b/>
          <w:bCs/>
          <w:szCs w:val="24"/>
        </w:rPr>
        <w:t xml:space="preserve"> Showing </w:t>
      </w:r>
      <w:r w:rsidR="00EE3260" w:rsidRPr="00EE3260">
        <w:rPr>
          <w:rFonts w:cs="Times New Roman"/>
          <w:b/>
          <w:bCs/>
          <w:szCs w:val="24"/>
        </w:rPr>
        <w:t>inner harmony through outer ritual</w:t>
      </w:r>
    </w:p>
    <w:p w14:paraId="7F03A0AD" w14:textId="7A3930FD" w:rsidR="00E71713" w:rsidRPr="00476C83" w:rsidRDefault="00000000" w:rsidP="00476C83">
      <w:pPr>
        <w:spacing w:after="0" w:line="240" w:lineRule="auto"/>
        <w:jc w:val="both"/>
        <w:rPr>
          <w:rFonts w:cs="Times New Roman"/>
          <w:szCs w:val="24"/>
        </w:rPr>
      </w:pPr>
      <w:r w:rsidRPr="00476C83">
        <w:rPr>
          <w:rFonts w:cs="Times New Roman"/>
          <w:szCs w:val="24"/>
        </w:rPr>
        <w:t xml:space="preserve">Music calms the inside, but ritual gives that inner calm a way to show itself on the outside. The Liji points out that rituals help clarify social roles and teach people how to treat one another </w:t>
      </w:r>
      <w:r w:rsidRPr="009B1725">
        <w:rPr>
          <w:rFonts w:cs="Times New Roman"/>
          <w:szCs w:val="24"/>
          <w:vertAlign w:val="superscript"/>
        </w:rPr>
        <w:t>[6]</w:t>
      </w:r>
      <w:r w:rsidRPr="00476C83">
        <w:rPr>
          <w:rFonts w:cs="Times New Roman"/>
          <w:szCs w:val="24"/>
        </w:rPr>
        <w:t xml:space="preserve">. Rather than seeing these forms as strict limits, </w:t>
      </w:r>
      <w:r w:rsidR="00EE3260">
        <w:rPr>
          <w:rFonts w:cs="Times New Roman"/>
          <w:szCs w:val="24"/>
        </w:rPr>
        <w:t>people</w:t>
      </w:r>
      <w:r w:rsidRPr="00476C83">
        <w:rPr>
          <w:rFonts w:cs="Times New Roman"/>
          <w:szCs w:val="24"/>
        </w:rPr>
        <w:t xml:space="preserve"> should view them as aesthetic experiences that shape how a person feels and senses the world.</w:t>
      </w:r>
    </w:p>
    <w:p w14:paraId="16B7DB32" w14:textId="348A5416" w:rsidR="00476C83" w:rsidRDefault="00000000" w:rsidP="009B1725">
      <w:pPr>
        <w:spacing w:after="0" w:line="240" w:lineRule="auto"/>
        <w:ind w:firstLineChars="200" w:firstLine="480"/>
        <w:jc w:val="both"/>
        <w:rPr>
          <w:rFonts w:cs="Times New Roman"/>
          <w:szCs w:val="24"/>
        </w:rPr>
      </w:pPr>
      <w:r w:rsidRPr="00476C83">
        <w:rPr>
          <w:rFonts w:cs="Times New Roman"/>
          <w:szCs w:val="24"/>
        </w:rPr>
        <w:t xml:space="preserve">When </w:t>
      </w:r>
      <w:r w:rsidR="00EE3260">
        <w:rPr>
          <w:rFonts w:cs="Times New Roman"/>
          <w:szCs w:val="24"/>
        </w:rPr>
        <w:t>one</w:t>
      </w:r>
      <w:r w:rsidRPr="00476C83">
        <w:rPr>
          <w:rFonts w:cs="Times New Roman"/>
          <w:szCs w:val="24"/>
        </w:rPr>
        <w:t xml:space="preserve"> </w:t>
      </w:r>
      <w:r w:rsidR="00EE3260">
        <w:rPr>
          <w:rFonts w:cs="Times New Roman"/>
          <w:szCs w:val="24"/>
        </w:rPr>
        <w:t>puts music and ritual together, one gets</w:t>
      </w:r>
      <w:r w:rsidRPr="00476C83">
        <w:rPr>
          <w:rFonts w:cs="Times New Roman"/>
          <w:szCs w:val="24"/>
        </w:rPr>
        <w:t xml:space="preserve"> a complete learning environment. The </w:t>
      </w:r>
      <w:proofErr w:type="spellStart"/>
      <w:r w:rsidRPr="00476C83">
        <w:rPr>
          <w:rFonts w:cs="Times New Roman"/>
          <w:szCs w:val="24"/>
        </w:rPr>
        <w:t>Yueji</w:t>
      </w:r>
      <w:proofErr w:type="spellEnd"/>
      <w:r w:rsidRPr="00476C83">
        <w:rPr>
          <w:rFonts w:cs="Times New Roman"/>
          <w:szCs w:val="24"/>
        </w:rPr>
        <w:t> puts it beautifully</w:t>
      </w:r>
      <w:r w:rsidR="00476C83">
        <w:rPr>
          <w:rFonts w:cs="Times New Roman"/>
          <w:szCs w:val="24"/>
        </w:rPr>
        <w:t>:</w:t>
      </w:r>
      <w:r w:rsidRPr="00476C83">
        <w:rPr>
          <w:rFonts w:cs="Times New Roman"/>
          <w:szCs w:val="24"/>
        </w:rPr>
        <w:t xml:space="preserve"> </w:t>
      </w:r>
      <w:r w:rsidR="00476C83">
        <w:rPr>
          <w:rFonts w:cs="Times New Roman"/>
          <w:szCs w:val="24"/>
        </w:rPr>
        <w:t>“</w:t>
      </w:r>
      <w:r w:rsidRPr="00476C83">
        <w:rPr>
          <w:rFonts w:cs="Times New Roman"/>
          <w:szCs w:val="24"/>
        </w:rPr>
        <w:t>Music is the harmony of the universe</w:t>
      </w:r>
      <w:r w:rsidR="00476C83">
        <w:rPr>
          <w:rFonts w:cs="Times New Roman"/>
          <w:szCs w:val="24"/>
        </w:rPr>
        <w:t>;</w:t>
      </w:r>
      <w:r w:rsidRPr="00476C83">
        <w:rPr>
          <w:rFonts w:cs="Times New Roman"/>
          <w:szCs w:val="24"/>
        </w:rPr>
        <w:t xml:space="preserve"> ritual is the order of the universe. Harmony brings things together</w:t>
      </w:r>
      <w:r w:rsidR="00476C83">
        <w:rPr>
          <w:rFonts w:cs="Times New Roman"/>
          <w:szCs w:val="24"/>
        </w:rPr>
        <w:t>;</w:t>
      </w:r>
      <w:r w:rsidRPr="00476C83">
        <w:rPr>
          <w:rFonts w:cs="Times New Roman"/>
          <w:szCs w:val="24"/>
        </w:rPr>
        <w:t xml:space="preserve"> order distinguishes them</w:t>
      </w:r>
      <w:r w:rsidR="00476C83">
        <w:rPr>
          <w:rFonts w:cs="Times New Roman"/>
          <w:szCs w:val="24"/>
        </w:rPr>
        <w:t>”</w:t>
      </w:r>
      <w:r w:rsidRPr="00476C83">
        <w:rPr>
          <w:rFonts w:cs="Times New Roman"/>
          <w:szCs w:val="24"/>
        </w:rPr>
        <w:t xml:space="preserve"> </w:t>
      </w:r>
      <w:r w:rsidRPr="00476C83">
        <w:rPr>
          <w:rFonts w:cs="Times New Roman"/>
          <w:szCs w:val="24"/>
          <w:vertAlign w:val="superscript"/>
        </w:rPr>
        <w:t>[7]</w:t>
      </w:r>
      <w:r w:rsidRPr="00476C83">
        <w:rPr>
          <w:rFonts w:cs="Times New Roman"/>
          <w:szCs w:val="24"/>
        </w:rPr>
        <w:t>.</w:t>
      </w:r>
    </w:p>
    <w:p w14:paraId="5E0711ED" w14:textId="77777777" w:rsidR="00EE3260" w:rsidRDefault="00EE3260" w:rsidP="00476C83">
      <w:pPr>
        <w:spacing w:after="0" w:line="240" w:lineRule="auto"/>
        <w:jc w:val="both"/>
        <w:rPr>
          <w:rFonts w:cs="Times New Roman"/>
          <w:szCs w:val="24"/>
        </w:rPr>
      </w:pPr>
    </w:p>
    <w:p w14:paraId="07D4EC67" w14:textId="74F1AE07" w:rsidR="00E71713" w:rsidRPr="009B1725" w:rsidRDefault="00000000" w:rsidP="00476C83">
      <w:pPr>
        <w:spacing w:after="0" w:line="240" w:lineRule="auto"/>
        <w:jc w:val="both"/>
        <w:rPr>
          <w:rFonts w:cs="Times New Roman"/>
          <w:b/>
          <w:bCs/>
          <w:szCs w:val="24"/>
        </w:rPr>
      </w:pPr>
      <w:r w:rsidRPr="009B1725">
        <w:rPr>
          <w:rFonts w:cs="Times New Roman"/>
          <w:b/>
          <w:bCs/>
          <w:szCs w:val="24"/>
        </w:rPr>
        <w:t xml:space="preserve">4. Character </w:t>
      </w:r>
      <w:r w:rsidR="00EE3260" w:rsidRPr="009B1725">
        <w:rPr>
          <w:rFonts w:cs="Times New Roman"/>
          <w:b/>
          <w:bCs/>
          <w:szCs w:val="24"/>
        </w:rPr>
        <w:t>cultivation and modern application in early childhood</w:t>
      </w:r>
    </w:p>
    <w:p w14:paraId="6CE1762C" w14:textId="6D064DDB" w:rsidR="00476C83" w:rsidRPr="009B1725" w:rsidRDefault="00000000" w:rsidP="00476C83">
      <w:pPr>
        <w:spacing w:after="0" w:line="240" w:lineRule="auto"/>
        <w:jc w:val="both"/>
        <w:rPr>
          <w:rFonts w:cs="Times New Roman"/>
          <w:b/>
          <w:bCs/>
          <w:szCs w:val="24"/>
        </w:rPr>
      </w:pPr>
      <w:r w:rsidRPr="009B1725">
        <w:rPr>
          <w:rFonts w:cs="Times New Roman"/>
          <w:b/>
          <w:bCs/>
          <w:szCs w:val="24"/>
        </w:rPr>
        <w:t>4.1</w:t>
      </w:r>
      <w:r w:rsidR="00EE3260" w:rsidRPr="009B1725">
        <w:rPr>
          <w:rFonts w:cs="Times New Roman"/>
          <w:b/>
          <w:bCs/>
          <w:szCs w:val="24"/>
        </w:rPr>
        <w:t>.</w:t>
      </w:r>
      <w:r w:rsidRPr="009B1725">
        <w:rPr>
          <w:rFonts w:cs="Times New Roman"/>
          <w:b/>
          <w:bCs/>
          <w:szCs w:val="24"/>
        </w:rPr>
        <w:t xml:space="preserve"> From the Junzi to </w:t>
      </w:r>
      <w:r w:rsidR="00EE3260" w:rsidRPr="009B1725">
        <w:rPr>
          <w:rFonts w:cs="Times New Roman"/>
          <w:b/>
          <w:bCs/>
          <w:szCs w:val="24"/>
        </w:rPr>
        <w:t>the modern child</w:t>
      </w:r>
    </w:p>
    <w:p w14:paraId="0DCE6983" w14:textId="39C8A509" w:rsidR="00E71713" w:rsidRPr="00476C83" w:rsidRDefault="00000000" w:rsidP="00476C83">
      <w:pPr>
        <w:spacing w:after="0" w:line="240" w:lineRule="auto"/>
        <w:jc w:val="both"/>
        <w:rPr>
          <w:rFonts w:cs="Times New Roman"/>
          <w:szCs w:val="24"/>
        </w:rPr>
      </w:pPr>
      <w:r w:rsidRPr="00476C83">
        <w:rPr>
          <w:rFonts w:cs="Times New Roman"/>
          <w:szCs w:val="24"/>
        </w:rPr>
        <w:t xml:space="preserve">Growing a junzi was the end goal of Li Yue education. This happens through </w:t>
      </w:r>
      <w:r w:rsidR="00476C83">
        <w:rPr>
          <w:rFonts w:cs="Times New Roman"/>
          <w:szCs w:val="24"/>
        </w:rPr>
        <w:t>“</w:t>
      </w:r>
      <w:r w:rsidRPr="00476C83">
        <w:rPr>
          <w:rFonts w:cs="Times New Roman"/>
          <w:szCs w:val="24"/>
        </w:rPr>
        <w:t>aesthetic moral development,</w:t>
      </w:r>
      <w:r w:rsidR="00476C83">
        <w:rPr>
          <w:rFonts w:cs="Times New Roman"/>
          <w:szCs w:val="24"/>
        </w:rPr>
        <w:t>”</w:t>
      </w:r>
      <w:r w:rsidRPr="00476C83">
        <w:rPr>
          <w:rFonts w:cs="Times New Roman"/>
          <w:szCs w:val="24"/>
        </w:rPr>
        <w:t xml:space="preserve"> where a person builds character by constantly engaging with beauty and harmony. Confucius said a junzi must be broadly learned in culture but restrained by ritual </w:t>
      </w:r>
      <w:r w:rsidRPr="00476C83">
        <w:rPr>
          <w:rFonts w:cs="Times New Roman"/>
          <w:szCs w:val="24"/>
          <w:vertAlign w:val="superscript"/>
        </w:rPr>
        <w:t>[5]</w:t>
      </w:r>
      <w:r w:rsidRPr="00476C83">
        <w:rPr>
          <w:rFonts w:cs="Times New Roman"/>
          <w:szCs w:val="24"/>
        </w:rPr>
        <w:t xml:space="preserve">. </w:t>
      </w:r>
      <w:r w:rsidR="00EE3260">
        <w:rPr>
          <w:rFonts w:cs="Times New Roman"/>
          <w:szCs w:val="24"/>
        </w:rPr>
        <w:t>One</w:t>
      </w:r>
      <w:r w:rsidRPr="00476C83">
        <w:rPr>
          <w:rFonts w:cs="Times New Roman"/>
          <w:szCs w:val="24"/>
        </w:rPr>
        <w:t xml:space="preserve"> cannot separate aesthetic growth from moral discipline.</w:t>
      </w:r>
    </w:p>
    <w:p w14:paraId="42B28E39" w14:textId="3109C557" w:rsidR="00E71713" w:rsidRDefault="00000000" w:rsidP="009B1725">
      <w:pPr>
        <w:spacing w:after="0" w:line="240" w:lineRule="auto"/>
        <w:ind w:firstLineChars="200" w:firstLine="480"/>
        <w:jc w:val="both"/>
        <w:rPr>
          <w:rFonts w:cs="Times New Roman"/>
          <w:szCs w:val="24"/>
        </w:rPr>
      </w:pPr>
      <w:r w:rsidRPr="00476C83">
        <w:rPr>
          <w:rFonts w:cs="Times New Roman"/>
          <w:szCs w:val="24"/>
        </w:rPr>
        <w:t>In today</w:t>
      </w:r>
      <w:r w:rsidR="00476C83">
        <w:rPr>
          <w:rFonts w:cs="Times New Roman"/>
          <w:szCs w:val="24"/>
        </w:rPr>
        <w:t>’</w:t>
      </w:r>
      <w:r w:rsidRPr="00476C83">
        <w:rPr>
          <w:rFonts w:cs="Times New Roman"/>
          <w:szCs w:val="24"/>
        </w:rPr>
        <w:t>s preschools, the modern version of the junzi is a well-rounded child. This is a child who has cognitive skills, yes, but also emotional intelligence and a sense of right and wrong. Modern preschool programs often suffer from over-specialization and a lack of emotional depth. The Li Yue model offers a strong alternative to this fragmentation, echoing modern calls to reconnect emotion, art, and education</w:t>
      </w:r>
      <w:r w:rsidRPr="00476C83">
        <w:rPr>
          <w:rFonts w:cs="Times New Roman"/>
          <w:szCs w:val="24"/>
          <w:vertAlign w:val="superscript"/>
        </w:rPr>
        <w:t xml:space="preserve"> [10]</w:t>
      </w:r>
      <w:r w:rsidRPr="00476C83">
        <w:rPr>
          <w:rFonts w:cs="Times New Roman"/>
          <w:szCs w:val="24"/>
        </w:rPr>
        <w:t>.</w:t>
      </w:r>
    </w:p>
    <w:p w14:paraId="2A41BEC8" w14:textId="77777777" w:rsidR="00EE3260" w:rsidRPr="00476C83" w:rsidRDefault="00EE3260" w:rsidP="00476C83">
      <w:pPr>
        <w:spacing w:after="0" w:line="240" w:lineRule="auto"/>
        <w:jc w:val="both"/>
        <w:rPr>
          <w:rFonts w:cs="Times New Roman"/>
          <w:szCs w:val="24"/>
        </w:rPr>
      </w:pPr>
    </w:p>
    <w:p w14:paraId="5706ED0F" w14:textId="61702A53" w:rsidR="00E71713" w:rsidRPr="009B1725" w:rsidRDefault="00000000" w:rsidP="00476C83">
      <w:pPr>
        <w:spacing w:after="0" w:line="240" w:lineRule="auto"/>
        <w:jc w:val="both"/>
        <w:rPr>
          <w:rFonts w:cs="Times New Roman"/>
          <w:b/>
          <w:bCs/>
          <w:szCs w:val="24"/>
        </w:rPr>
      </w:pPr>
      <w:r w:rsidRPr="009B1725">
        <w:rPr>
          <w:rFonts w:cs="Times New Roman"/>
          <w:b/>
          <w:bCs/>
          <w:szCs w:val="24"/>
        </w:rPr>
        <w:t>4.2</w:t>
      </w:r>
      <w:r w:rsidR="00EE3260" w:rsidRPr="009B1725">
        <w:rPr>
          <w:rFonts w:cs="Times New Roman"/>
          <w:b/>
          <w:bCs/>
          <w:szCs w:val="24"/>
        </w:rPr>
        <w:t>.</w:t>
      </w:r>
      <w:r w:rsidRPr="009B1725">
        <w:rPr>
          <w:rFonts w:cs="Times New Roman"/>
          <w:b/>
          <w:bCs/>
          <w:szCs w:val="24"/>
        </w:rPr>
        <w:t xml:space="preserve"> Bringing Li Yue into </w:t>
      </w:r>
      <w:r w:rsidR="00EE3260" w:rsidRPr="009B1725">
        <w:rPr>
          <w:rFonts w:cs="Times New Roman"/>
          <w:b/>
          <w:bCs/>
          <w:szCs w:val="24"/>
        </w:rPr>
        <w:t>kindergarten music-drama</w:t>
      </w:r>
    </w:p>
    <w:p w14:paraId="3FC135CF" w14:textId="2714AD1D" w:rsidR="00E71713" w:rsidRPr="00476C83" w:rsidRDefault="00000000" w:rsidP="00476C83">
      <w:pPr>
        <w:spacing w:after="0" w:line="240" w:lineRule="auto"/>
        <w:jc w:val="both"/>
        <w:rPr>
          <w:rFonts w:cs="Times New Roman"/>
          <w:szCs w:val="24"/>
        </w:rPr>
      </w:pPr>
      <w:r w:rsidRPr="00476C83">
        <w:rPr>
          <w:rFonts w:cs="Times New Roman"/>
          <w:szCs w:val="24"/>
        </w:rPr>
        <w:lastRenderedPageBreak/>
        <w:t>The basic idea of Li Yue—matching outer order (Li) with inner feeling (Yue)—fits perfectly into integrated music-drama activities in kindergartens. Modern music education theory supports this, showing that combining these arts creates a powerful tool for building character</w:t>
      </w:r>
      <w:r w:rsidR="0020516A">
        <w:rPr>
          <w:rFonts w:cs="Times New Roman"/>
          <w:szCs w:val="24"/>
        </w:rPr>
        <w:t xml:space="preserve"> </w:t>
      </w:r>
      <w:r w:rsidRPr="00476C83">
        <w:rPr>
          <w:rFonts w:cs="Times New Roman"/>
          <w:szCs w:val="24"/>
          <w:vertAlign w:val="superscript"/>
        </w:rPr>
        <w:t>[2]</w:t>
      </w:r>
      <w:r w:rsidRPr="00476C83">
        <w:rPr>
          <w:rFonts w:cs="Times New Roman"/>
          <w:szCs w:val="24"/>
        </w:rPr>
        <w:t>.</w:t>
      </w:r>
    </w:p>
    <w:p w14:paraId="723A2C79" w14:textId="3F02A202" w:rsidR="00E71713" w:rsidRPr="00476C83" w:rsidRDefault="00000000" w:rsidP="009B1725">
      <w:pPr>
        <w:spacing w:after="0" w:line="240" w:lineRule="auto"/>
        <w:ind w:firstLineChars="200" w:firstLine="480"/>
        <w:jc w:val="both"/>
        <w:rPr>
          <w:rFonts w:cs="Times New Roman"/>
          <w:szCs w:val="24"/>
        </w:rPr>
      </w:pPr>
      <w:r w:rsidRPr="00476C83">
        <w:rPr>
          <w:rFonts w:cs="Times New Roman"/>
          <w:szCs w:val="24"/>
        </w:rPr>
        <w:t>In the classroom, drama naturally takes on the role of Li (ritual). When children do dramatic play or act in a musical, they have to step into specific roles. They must follow the story</w:t>
      </w:r>
      <w:r w:rsidR="00476C83">
        <w:rPr>
          <w:rFonts w:cs="Times New Roman"/>
          <w:szCs w:val="24"/>
        </w:rPr>
        <w:t>’</w:t>
      </w:r>
      <w:r w:rsidRPr="00476C83">
        <w:rPr>
          <w:rFonts w:cs="Times New Roman"/>
          <w:szCs w:val="24"/>
        </w:rPr>
        <w:t>s structure and obey the rules of the stage. This is exactly what Li does</w:t>
      </w:r>
      <w:r w:rsidR="00476C83">
        <w:rPr>
          <w:rFonts w:cs="Times New Roman"/>
          <w:szCs w:val="24"/>
        </w:rPr>
        <w:t>:</w:t>
      </w:r>
      <w:r w:rsidRPr="00476C83">
        <w:rPr>
          <w:rFonts w:cs="Times New Roman"/>
          <w:szCs w:val="24"/>
        </w:rPr>
        <w:t xml:space="preserve"> it sets external order and teaches social propriety. By playing different roles, kids learn how to share, resolve fights, and understand boundaries. The drama gives them a safe, structured space to practice self-control and figure out how to get along with others.</w:t>
      </w:r>
    </w:p>
    <w:p w14:paraId="3CC91BD6" w14:textId="596BA797" w:rsidR="00E71713" w:rsidRDefault="00000000" w:rsidP="009B1725">
      <w:pPr>
        <w:spacing w:after="0" w:line="240" w:lineRule="auto"/>
        <w:ind w:firstLineChars="200" w:firstLine="480"/>
        <w:jc w:val="both"/>
        <w:rPr>
          <w:rFonts w:cs="Times New Roman"/>
          <w:szCs w:val="24"/>
        </w:rPr>
      </w:pPr>
      <w:r w:rsidRPr="00476C83">
        <w:rPr>
          <w:rFonts w:cs="Times New Roman"/>
          <w:szCs w:val="24"/>
        </w:rPr>
        <w:t>Music, on the other hand, does the work of Yue. The background tracks, rhythmic chants, and songs used during these plays hit the children</w:t>
      </w:r>
      <w:r w:rsidR="00476C83">
        <w:rPr>
          <w:rFonts w:cs="Times New Roman"/>
          <w:szCs w:val="24"/>
        </w:rPr>
        <w:t>’</w:t>
      </w:r>
      <w:r w:rsidRPr="00476C83">
        <w:rPr>
          <w:rFonts w:cs="Times New Roman"/>
          <w:szCs w:val="24"/>
        </w:rPr>
        <w:t>s emotional centers directly. Just as the ancient texts say music harmonizes the heart, the music in a drama helps kids manage the strong feelings that come up while acting—like excitement, fear, or frustration. The beat and melody guide them back to a calm state, letting them express complex feelings even if they don</w:t>
      </w:r>
      <w:r w:rsidR="00476C83">
        <w:rPr>
          <w:rFonts w:cs="Times New Roman"/>
          <w:szCs w:val="24"/>
        </w:rPr>
        <w:t>’</w:t>
      </w:r>
      <w:r w:rsidRPr="00476C83">
        <w:rPr>
          <w:rFonts w:cs="Times New Roman"/>
          <w:szCs w:val="24"/>
        </w:rPr>
        <w:t>t have the words for them yet.</w:t>
      </w:r>
    </w:p>
    <w:p w14:paraId="5D49CCE5" w14:textId="77777777" w:rsidR="0020516A" w:rsidRPr="00476C83" w:rsidRDefault="0020516A" w:rsidP="00476C83">
      <w:pPr>
        <w:spacing w:after="0" w:line="240" w:lineRule="auto"/>
        <w:jc w:val="both"/>
        <w:rPr>
          <w:rFonts w:cs="Times New Roman"/>
          <w:szCs w:val="24"/>
        </w:rPr>
      </w:pPr>
    </w:p>
    <w:p w14:paraId="0A3DC094" w14:textId="77777777" w:rsidR="00E71713" w:rsidRPr="009B1725" w:rsidRDefault="00000000" w:rsidP="00476C83">
      <w:pPr>
        <w:spacing w:after="0" w:line="240" w:lineRule="auto"/>
        <w:jc w:val="both"/>
        <w:rPr>
          <w:rFonts w:cs="Times New Roman"/>
          <w:b/>
          <w:bCs/>
          <w:szCs w:val="24"/>
        </w:rPr>
      </w:pPr>
      <w:r w:rsidRPr="009B1725">
        <w:rPr>
          <w:rFonts w:cs="Times New Roman"/>
          <w:b/>
          <w:bCs/>
          <w:szCs w:val="24"/>
        </w:rPr>
        <w:t>5. Conclusion</w:t>
      </w:r>
    </w:p>
    <w:p w14:paraId="7E11AD74" w14:textId="7E65D0F9" w:rsidR="00E71713" w:rsidRPr="00476C83" w:rsidRDefault="00000000" w:rsidP="00476C83">
      <w:pPr>
        <w:spacing w:after="0" w:line="240" w:lineRule="auto"/>
        <w:jc w:val="both"/>
        <w:rPr>
          <w:rFonts w:eastAsia="SimSun" w:cs="Times New Roman"/>
          <w:szCs w:val="24"/>
          <w:lang w:eastAsia="zh-CN"/>
        </w:rPr>
      </w:pPr>
      <w:r w:rsidRPr="00476C83">
        <w:rPr>
          <w:rFonts w:cs="Times New Roman"/>
          <w:szCs w:val="24"/>
          <w:lang w:eastAsia="zh-CN"/>
        </w:rPr>
        <w:t xml:space="preserve">Looking back at the Li Yue aesthetic tradition, </w:t>
      </w:r>
      <w:r w:rsidR="0020516A">
        <w:rPr>
          <w:rFonts w:cs="Times New Roman"/>
          <w:szCs w:val="24"/>
          <w:lang w:eastAsia="zh-CN"/>
        </w:rPr>
        <w:t>a</w:t>
      </w:r>
      <w:r w:rsidRPr="00476C83">
        <w:rPr>
          <w:rFonts w:cs="Times New Roman"/>
          <w:szCs w:val="24"/>
          <w:lang w:eastAsia="zh-CN"/>
        </w:rPr>
        <w:t xml:space="preserve"> highly intricate system for managing emotions and building character in </w:t>
      </w:r>
      <w:r w:rsidR="0020516A" w:rsidRPr="00476C83">
        <w:rPr>
          <w:rFonts w:cs="Times New Roman"/>
          <w:szCs w:val="24"/>
          <w:lang w:eastAsia="zh-CN"/>
        </w:rPr>
        <w:t>pr</w:t>
      </w:r>
      <w:r w:rsidRPr="00476C83">
        <w:rPr>
          <w:rFonts w:cs="Times New Roman"/>
          <w:szCs w:val="24"/>
          <w:lang w:eastAsia="zh-CN"/>
        </w:rPr>
        <w:t>e-Qin thought</w:t>
      </w:r>
      <w:r w:rsidR="0020516A">
        <w:rPr>
          <w:rFonts w:cs="Times New Roman"/>
          <w:szCs w:val="24"/>
          <w:lang w:eastAsia="zh-CN"/>
        </w:rPr>
        <w:t xml:space="preserve"> can be seen</w:t>
      </w:r>
      <w:r w:rsidRPr="00476C83">
        <w:rPr>
          <w:rFonts w:cs="Times New Roman"/>
          <w:szCs w:val="24"/>
          <w:lang w:eastAsia="zh-CN"/>
        </w:rPr>
        <w:t xml:space="preserve">. Ritual provides the outward rules, and music nurtures the inward harmony. But this is not just history. By translating these ideas into integrated music-drama activities, teachers can build better, more complete learning spaces for young children. In the modern classroom, drama acts as the </w:t>
      </w:r>
      <w:r w:rsidR="00476C83">
        <w:rPr>
          <w:rFonts w:cs="Times New Roman"/>
          <w:szCs w:val="24"/>
          <w:lang w:eastAsia="zh-CN"/>
        </w:rPr>
        <w:t>“</w:t>
      </w:r>
      <w:r w:rsidRPr="00476C83">
        <w:rPr>
          <w:rFonts w:cs="Times New Roman"/>
          <w:szCs w:val="24"/>
          <w:lang w:eastAsia="zh-CN"/>
        </w:rPr>
        <w:t>ritual</w:t>
      </w:r>
      <w:r w:rsidR="00476C83">
        <w:rPr>
          <w:rFonts w:cs="Times New Roman"/>
          <w:szCs w:val="24"/>
          <w:lang w:eastAsia="zh-CN"/>
        </w:rPr>
        <w:t>”</w:t>
      </w:r>
      <w:r w:rsidRPr="00476C83">
        <w:rPr>
          <w:rFonts w:cs="Times New Roman"/>
          <w:szCs w:val="24"/>
          <w:lang w:eastAsia="zh-CN"/>
        </w:rPr>
        <w:t xml:space="preserve"> that teaches social behavior, while music provides the </w:t>
      </w:r>
      <w:r w:rsidR="00476C83">
        <w:rPr>
          <w:rFonts w:cs="Times New Roman"/>
          <w:szCs w:val="24"/>
          <w:lang w:eastAsia="zh-CN"/>
        </w:rPr>
        <w:t>“</w:t>
      </w:r>
      <w:r w:rsidRPr="00476C83">
        <w:rPr>
          <w:rFonts w:cs="Times New Roman"/>
          <w:szCs w:val="24"/>
          <w:lang w:eastAsia="zh-CN"/>
        </w:rPr>
        <w:t>harmony</w:t>
      </w:r>
      <w:r w:rsidR="00476C83">
        <w:rPr>
          <w:rFonts w:cs="Times New Roman"/>
          <w:szCs w:val="24"/>
          <w:lang w:eastAsia="zh-CN"/>
        </w:rPr>
        <w:t>”</w:t>
      </w:r>
      <w:r w:rsidRPr="00476C83">
        <w:rPr>
          <w:rFonts w:cs="Times New Roman"/>
          <w:szCs w:val="24"/>
          <w:lang w:eastAsia="zh-CN"/>
        </w:rPr>
        <w:t xml:space="preserve"> that regulates feelings. Education today often struggles to develop the whole child. The Li Yue approach reminds </w:t>
      </w:r>
      <w:r w:rsidR="0020516A">
        <w:rPr>
          <w:rFonts w:cs="Times New Roman"/>
          <w:szCs w:val="24"/>
          <w:lang w:eastAsia="zh-CN"/>
        </w:rPr>
        <w:t>people</w:t>
      </w:r>
      <w:r w:rsidRPr="00476C83">
        <w:rPr>
          <w:rFonts w:cs="Times New Roman"/>
          <w:szCs w:val="24"/>
          <w:lang w:eastAsia="zh-CN"/>
        </w:rPr>
        <w:t xml:space="preserve"> that true learning involves the entire person. Through music and drama, an ancient tradition finds a vibrant new life in 21st-century kindergartens, helping teachers guide the deep work of human cultivation.</w:t>
      </w:r>
    </w:p>
    <w:p w14:paraId="68C3CC8E" w14:textId="77777777" w:rsidR="00476C83" w:rsidRDefault="00476C83" w:rsidP="00476C83">
      <w:pPr>
        <w:spacing w:after="0" w:line="240" w:lineRule="auto"/>
        <w:jc w:val="both"/>
        <w:rPr>
          <w:rFonts w:cs="Times New Roman"/>
          <w:szCs w:val="24"/>
        </w:rPr>
      </w:pPr>
    </w:p>
    <w:p w14:paraId="0EB9E27E" w14:textId="79CB228E" w:rsidR="00476C83" w:rsidRPr="009B1725" w:rsidRDefault="00476C83" w:rsidP="00476C83">
      <w:pPr>
        <w:spacing w:after="0" w:line="240" w:lineRule="auto"/>
        <w:jc w:val="both"/>
        <w:rPr>
          <w:rFonts w:cs="Times New Roman"/>
          <w:b/>
          <w:bCs/>
          <w:szCs w:val="24"/>
        </w:rPr>
      </w:pPr>
      <w:r w:rsidRPr="009B1725">
        <w:rPr>
          <w:rFonts w:cs="Times New Roman"/>
          <w:b/>
          <w:bCs/>
          <w:szCs w:val="24"/>
        </w:rPr>
        <w:t>Funding</w:t>
      </w:r>
    </w:p>
    <w:p w14:paraId="0FCE58CF" w14:textId="230EE130" w:rsidR="00E71713" w:rsidRDefault="00000000" w:rsidP="00476C83">
      <w:pPr>
        <w:spacing w:after="0" w:line="240" w:lineRule="auto"/>
        <w:jc w:val="both"/>
        <w:rPr>
          <w:rFonts w:cs="Times New Roman"/>
          <w:szCs w:val="24"/>
        </w:rPr>
      </w:pPr>
      <w:r w:rsidRPr="00476C83">
        <w:rPr>
          <w:rFonts w:cs="Times New Roman"/>
          <w:szCs w:val="24"/>
        </w:rPr>
        <w:t>Practical Exploration and Value Generation Research on Integrated Music-Drama Activities in Kindergartens under Chinese Ritual-Music Aesthetic Education Thoughts</w:t>
      </w:r>
      <w:r w:rsidR="0020516A">
        <w:rPr>
          <w:rFonts w:cs="Times New Roman"/>
          <w:szCs w:val="24"/>
        </w:rPr>
        <w:t>—</w:t>
      </w:r>
      <w:r w:rsidRPr="00476C83">
        <w:rPr>
          <w:rFonts w:cs="Times New Roman"/>
          <w:szCs w:val="24"/>
        </w:rPr>
        <w:t xml:space="preserve">Based on </w:t>
      </w:r>
      <w:proofErr w:type="spellStart"/>
      <w:r w:rsidRPr="00476C83">
        <w:rPr>
          <w:rFonts w:cs="Times New Roman"/>
          <w:szCs w:val="24"/>
        </w:rPr>
        <w:t>Mianyang</w:t>
      </w:r>
      <w:proofErr w:type="spellEnd"/>
      <w:r w:rsidRPr="00476C83">
        <w:rPr>
          <w:rFonts w:cs="Times New Roman"/>
          <w:szCs w:val="24"/>
        </w:rPr>
        <w:t xml:space="preserve"> Federation of Social Sciences 2026 Special Project for the Construction of Social Science Research Centers (Project No.</w:t>
      </w:r>
      <w:r w:rsidR="00476C83">
        <w:rPr>
          <w:rFonts w:cs="Times New Roman"/>
          <w:szCs w:val="24"/>
        </w:rPr>
        <w:t>:</w:t>
      </w:r>
      <w:r w:rsidRPr="00476C83">
        <w:rPr>
          <w:rFonts w:cs="Times New Roman"/>
          <w:szCs w:val="24"/>
        </w:rPr>
        <w:t xml:space="preserve"> MY2026ZX065).</w:t>
      </w:r>
    </w:p>
    <w:p w14:paraId="67EDAA60" w14:textId="77777777" w:rsidR="00476C83" w:rsidRDefault="00476C83" w:rsidP="00476C83">
      <w:pPr>
        <w:spacing w:after="0" w:line="240" w:lineRule="auto"/>
        <w:jc w:val="both"/>
        <w:rPr>
          <w:rFonts w:cs="Times New Roman"/>
          <w:szCs w:val="24"/>
        </w:rPr>
      </w:pPr>
    </w:p>
    <w:p w14:paraId="7DA32A3A" w14:textId="77777777" w:rsidR="00476C83" w:rsidRPr="008C0A98" w:rsidRDefault="00476C83" w:rsidP="00476C83">
      <w:pPr>
        <w:spacing w:after="0" w:line="240" w:lineRule="auto"/>
        <w:jc w:val="both"/>
        <w:rPr>
          <w:rFonts w:cs="Times New Roman"/>
          <w:b/>
          <w:bCs/>
          <w:szCs w:val="24"/>
        </w:rPr>
      </w:pPr>
      <w:r w:rsidRPr="008C0A98">
        <w:rPr>
          <w:rFonts w:cs="Times New Roman"/>
          <w:b/>
          <w:bCs/>
          <w:szCs w:val="24"/>
        </w:rPr>
        <w:t>Disclosure statement</w:t>
      </w:r>
    </w:p>
    <w:p w14:paraId="69951029" w14:textId="7BF61333" w:rsidR="00476C83" w:rsidRDefault="00476C83" w:rsidP="00476C83">
      <w:pPr>
        <w:spacing w:after="0" w:line="240" w:lineRule="auto"/>
        <w:jc w:val="both"/>
        <w:rPr>
          <w:rFonts w:cs="Times New Roman"/>
          <w:szCs w:val="24"/>
        </w:rPr>
      </w:pPr>
      <w:r w:rsidRPr="00476C83">
        <w:rPr>
          <w:rFonts w:cs="Times New Roman"/>
          <w:szCs w:val="24"/>
        </w:rPr>
        <w:t>The author</w:t>
      </w:r>
      <w:r w:rsidR="008C0A98">
        <w:rPr>
          <w:rFonts w:cs="Times New Roman"/>
          <w:szCs w:val="24"/>
        </w:rPr>
        <w:t>s</w:t>
      </w:r>
      <w:r w:rsidRPr="00476C83">
        <w:rPr>
          <w:rFonts w:cs="Times New Roman"/>
          <w:szCs w:val="24"/>
        </w:rPr>
        <w:t xml:space="preserve"> declare no conflict of interest.</w:t>
      </w:r>
    </w:p>
    <w:p w14:paraId="747638CF" w14:textId="77777777" w:rsidR="00476C83" w:rsidRPr="00476C83" w:rsidRDefault="00476C83" w:rsidP="00476C83">
      <w:pPr>
        <w:spacing w:after="0" w:line="240" w:lineRule="auto"/>
        <w:jc w:val="both"/>
        <w:rPr>
          <w:rFonts w:cs="Times New Roman"/>
          <w:szCs w:val="24"/>
        </w:rPr>
      </w:pPr>
    </w:p>
    <w:p w14:paraId="7A31C2BB" w14:textId="77777777" w:rsidR="00E71713" w:rsidRPr="009B1725" w:rsidRDefault="00000000" w:rsidP="00476C83">
      <w:pPr>
        <w:spacing w:after="0" w:line="240" w:lineRule="auto"/>
        <w:jc w:val="both"/>
        <w:rPr>
          <w:rFonts w:cs="Times New Roman"/>
          <w:b/>
          <w:bCs/>
          <w:szCs w:val="24"/>
        </w:rPr>
      </w:pPr>
      <w:r w:rsidRPr="009B1725">
        <w:rPr>
          <w:rFonts w:cs="Times New Roman"/>
          <w:b/>
          <w:bCs/>
          <w:szCs w:val="24"/>
        </w:rPr>
        <w:t>References</w:t>
      </w:r>
    </w:p>
    <w:p w14:paraId="4A68909F" w14:textId="3DB8B8ED" w:rsidR="009E2555" w:rsidRPr="009E2555" w:rsidRDefault="009E2555" w:rsidP="009E2555">
      <w:pPr>
        <w:spacing w:after="0" w:line="240" w:lineRule="auto"/>
        <w:jc w:val="both"/>
        <w:rPr>
          <w:rFonts w:cs="Times New Roman"/>
          <w:szCs w:val="24"/>
        </w:rPr>
      </w:pPr>
      <w:r w:rsidRPr="009E2555">
        <w:rPr>
          <w:rFonts w:cs="Times New Roman"/>
          <w:szCs w:val="24"/>
        </w:rPr>
        <w:t>[1]</w:t>
      </w:r>
      <w:r>
        <w:rPr>
          <w:rFonts w:cs="Times New Roman"/>
          <w:szCs w:val="24"/>
        </w:rPr>
        <w:t xml:space="preserve"> </w:t>
      </w:r>
      <w:r w:rsidRPr="009E2555">
        <w:rPr>
          <w:rFonts w:cs="Times New Roman"/>
          <w:szCs w:val="24"/>
        </w:rPr>
        <w:t>Wang Y, 2024, Rite-music System as Political Philosophy since Zhou Dynasty. Chinese Social Sciences Today, January 31, 2024.</w:t>
      </w:r>
    </w:p>
    <w:p w14:paraId="28810326" w14:textId="45BC1D84" w:rsidR="009E2555" w:rsidRPr="009E2555" w:rsidRDefault="009E2555" w:rsidP="009E2555">
      <w:pPr>
        <w:spacing w:after="0" w:line="240" w:lineRule="auto"/>
        <w:jc w:val="both"/>
        <w:rPr>
          <w:rFonts w:cs="Times New Roman"/>
          <w:szCs w:val="24"/>
        </w:rPr>
      </w:pPr>
      <w:r w:rsidRPr="009E2555">
        <w:rPr>
          <w:rFonts w:cs="Times New Roman"/>
          <w:szCs w:val="24"/>
        </w:rPr>
        <w:t>[2]</w:t>
      </w:r>
      <w:r>
        <w:rPr>
          <w:rFonts w:cs="Times New Roman"/>
          <w:szCs w:val="24"/>
        </w:rPr>
        <w:t xml:space="preserve"> </w:t>
      </w:r>
      <w:r w:rsidRPr="009E2555">
        <w:rPr>
          <w:rFonts w:cs="Times New Roman"/>
          <w:szCs w:val="24"/>
        </w:rPr>
        <w:t>Ye LY, 2025, Research on the Music Education Ideology and Its Applications. International Journal of Social Sciences, 2(8): 230–236.</w:t>
      </w:r>
    </w:p>
    <w:p w14:paraId="7862850B" w14:textId="14DEEA36" w:rsidR="009E2555" w:rsidRPr="009E2555" w:rsidRDefault="009E2555" w:rsidP="009E2555">
      <w:pPr>
        <w:spacing w:after="0" w:line="240" w:lineRule="auto"/>
        <w:jc w:val="both"/>
        <w:rPr>
          <w:rFonts w:cs="Times New Roman"/>
          <w:szCs w:val="24"/>
        </w:rPr>
      </w:pPr>
      <w:r w:rsidRPr="009E2555">
        <w:rPr>
          <w:rFonts w:cs="Times New Roman"/>
          <w:szCs w:val="24"/>
        </w:rPr>
        <w:t>[3]</w:t>
      </w:r>
      <w:r>
        <w:rPr>
          <w:rFonts w:cs="Times New Roman"/>
          <w:szCs w:val="24"/>
        </w:rPr>
        <w:t xml:space="preserve"> </w:t>
      </w:r>
      <w:r w:rsidRPr="009E2555">
        <w:rPr>
          <w:rFonts w:cs="Times New Roman"/>
          <w:szCs w:val="24"/>
        </w:rPr>
        <w:t>Barry S, 2012, The Philosophy of Music and Ritual in Pre-Han Confucian Thought. Asian Cultural Studies, 2012(38): 105–124.</w:t>
      </w:r>
    </w:p>
    <w:p w14:paraId="62593FB7" w14:textId="31CEBBC9" w:rsidR="009E2555" w:rsidRDefault="009E2555" w:rsidP="009E2555">
      <w:pPr>
        <w:spacing w:after="0" w:line="240" w:lineRule="auto"/>
        <w:jc w:val="both"/>
        <w:rPr>
          <w:rFonts w:cs="Times New Roman"/>
          <w:szCs w:val="24"/>
        </w:rPr>
      </w:pPr>
      <w:r w:rsidRPr="009E2555">
        <w:rPr>
          <w:rFonts w:cs="Times New Roman"/>
          <w:szCs w:val="24"/>
        </w:rPr>
        <w:t>[4]</w:t>
      </w:r>
      <w:r>
        <w:rPr>
          <w:rFonts w:cs="Times New Roman"/>
          <w:szCs w:val="24"/>
        </w:rPr>
        <w:t xml:space="preserve"> </w:t>
      </w:r>
      <w:r w:rsidRPr="009E2555">
        <w:rPr>
          <w:rFonts w:cs="Times New Roman"/>
          <w:szCs w:val="24"/>
        </w:rPr>
        <w:t>Dhillon P</w:t>
      </w:r>
      <w:r>
        <w:rPr>
          <w:rFonts w:cs="Times New Roman"/>
          <w:szCs w:val="24"/>
        </w:rPr>
        <w:t>, 2023,</w:t>
      </w:r>
      <w:r w:rsidRPr="009E2555">
        <w:rPr>
          <w:rFonts w:cs="Times New Roman"/>
          <w:szCs w:val="24"/>
        </w:rPr>
        <w:t xml:space="preserve"> How Can One Be Perfected by Music? Contemporary Educational Significance of Chinese Pre-Qin Confucian Thought on Yue Jiao</w:t>
      </w:r>
      <w:r>
        <w:rPr>
          <w:rFonts w:cs="Times New Roman"/>
          <w:szCs w:val="24"/>
        </w:rPr>
        <w:t xml:space="preserve">, thesis, </w:t>
      </w:r>
      <w:r w:rsidRPr="009E2555">
        <w:rPr>
          <w:rFonts w:cs="Times New Roman"/>
          <w:szCs w:val="24"/>
        </w:rPr>
        <w:t>University of Illinois at Urbana-Champaign.</w:t>
      </w:r>
    </w:p>
    <w:p w14:paraId="7696F8B2" w14:textId="6C58DAB6" w:rsidR="009E2555" w:rsidRPr="009E2555" w:rsidRDefault="009E2555" w:rsidP="009E2555">
      <w:pPr>
        <w:spacing w:after="0" w:line="240" w:lineRule="auto"/>
        <w:jc w:val="both"/>
        <w:rPr>
          <w:rFonts w:cs="Times New Roman"/>
          <w:szCs w:val="24"/>
        </w:rPr>
      </w:pPr>
      <w:r>
        <w:rPr>
          <w:rFonts w:cs="Times New Roman"/>
          <w:szCs w:val="24"/>
        </w:rPr>
        <w:t xml:space="preserve">[5] </w:t>
      </w:r>
      <w:r w:rsidRPr="009E2555">
        <w:rPr>
          <w:rFonts w:cs="Times New Roman"/>
          <w:szCs w:val="24"/>
        </w:rPr>
        <w:t>Confucius</w:t>
      </w:r>
      <w:r>
        <w:rPr>
          <w:rFonts w:cs="Times New Roman"/>
          <w:szCs w:val="24"/>
        </w:rPr>
        <w:t>, 1893,</w:t>
      </w:r>
      <w:r w:rsidRPr="009E2555">
        <w:rPr>
          <w:rFonts w:cs="Times New Roman"/>
          <w:szCs w:val="24"/>
        </w:rPr>
        <w:t xml:space="preserve"> The Analects</w:t>
      </w:r>
      <w:r>
        <w:rPr>
          <w:rFonts w:cs="Times New Roman"/>
          <w:szCs w:val="24"/>
        </w:rPr>
        <w:t>,</w:t>
      </w:r>
      <w:r w:rsidRPr="009E2555">
        <w:rPr>
          <w:rFonts w:cs="Times New Roman"/>
          <w:szCs w:val="24"/>
        </w:rPr>
        <w:t xml:space="preserve"> Translated by James Legge. Clarendon Press, Oxford.</w:t>
      </w:r>
    </w:p>
    <w:p w14:paraId="18CFAEB1" w14:textId="6711832F" w:rsidR="009E2555" w:rsidRPr="009E2555" w:rsidRDefault="009E2555" w:rsidP="009E2555">
      <w:pPr>
        <w:spacing w:after="0" w:line="240" w:lineRule="auto"/>
        <w:jc w:val="both"/>
        <w:rPr>
          <w:rFonts w:cs="Times New Roman"/>
          <w:szCs w:val="24"/>
        </w:rPr>
      </w:pPr>
      <w:r w:rsidRPr="009E2555">
        <w:rPr>
          <w:rFonts w:cs="Times New Roman"/>
          <w:szCs w:val="24"/>
        </w:rPr>
        <w:t>[</w:t>
      </w:r>
      <w:r>
        <w:rPr>
          <w:rFonts w:cs="Times New Roman"/>
          <w:szCs w:val="24"/>
        </w:rPr>
        <w:t>6</w:t>
      </w:r>
      <w:r w:rsidRPr="009E2555">
        <w:rPr>
          <w:rFonts w:cs="Times New Roman"/>
          <w:szCs w:val="24"/>
        </w:rPr>
        <w:t>]</w:t>
      </w:r>
      <w:r>
        <w:rPr>
          <w:rFonts w:cs="Times New Roman"/>
          <w:szCs w:val="24"/>
        </w:rPr>
        <w:t xml:space="preserve"> </w:t>
      </w:r>
      <w:r w:rsidRPr="009E2555">
        <w:rPr>
          <w:rFonts w:cs="Times New Roman"/>
          <w:szCs w:val="24"/>
        </w:rPr>
        <w:t>Confucius</w:t>
      </w:r>
      <w:r>
        <w:rPr>
          <w:rFonts w:cs="Times New Roman"/>
          <w:szCs w:val="24"/>
        </w:rPr>
        <w:t xml:space="preserve">, 1885, </w:t>
      </w:r>
      <w:r w:rsidRPr="009E2555">
        <w:rPr>
          <w:rFonts w:cs="Times New Roman"/>
          <w:szCs w:val="24"/>
        </w:rPr>
        <w:t>Liji (Book of Rites)</w:t>
      </w:r>
      <w:r>
        <w:rPr>
          <w:rFonts w:cs="Times New Roman"/>
          <w:szCs w:val="24"/>
        </w:rPr>
        <w:t>,</w:t>
      </w:r>
      <w:r w:rsidRPr="009E2555">
        <w:rPr>
          <w:rFonts w:cs="Times New Roman"/>
          <w:szCs w:val="24"/>
        </w:rPr>
        <w:t xml:space="preserve"> Translated by James Legge. Clarendon Press, Oxford</w:t>
      </w:r>
    </w:p>
    <w:p w14:paraId="726D70AC" w14:textId="6CA149BE" w:rsidR="009E2555" w:rsidRPr="009E2555" w:rsidRDefault="009E2555" w:rsidP="009E2555">
      <w:pPr>
        <w:spacing w:after="0" w:line="240" w:lineRule="auto"/>
        <w:jc w:val="both"/>
        <w:rPr>
          <w:rFonts w:cs="Times New Roman"/>
          <w:szCs w:val="24"/>
        </w:rPr>
      </w:pPr>
      <w:r w:rsidRPr="009E2555">
        <w:rPr>
          <w:rFonts w:cs="Times New Roman"/>
          <w:szCs w:val="24"/>
        </w:rPr>
        <w:t>[</w:t>
      </w:r>
      <w:r>
        <w:rPr>
          <w:rFonts w:cs="Times New Roman"/>
          <w:szCs w:val="24"/>
        </w:rPr>
        <w:t>7</w:t>
      </w:r>
      <w:r w:rsidRPr="009E2555">
        <w:rPr>
          <w:rFonts w:cs="Times New Roman"/>
          <w:szCs w:val="24"/>
        </w:rPr>
        <w:t>]</w:t>
      </w:r>
      <w:r>
        <w:rPr>
          <w:rFonts w:cs="Times New Roman"/>
          <w:szCs w:val="24"/>
        </w:rPr>
        <w:t xml:space="preserve"> </w:t>
      </w:r>
      <w:r w:rsidRPr="009E2555">
        <w:rPr>
          <w:rFonts w:cs="Times New Roman"/>
          <w:szCs w:val="24"/>
        </w:rPr>
        <w:t>Confucius</w:t>
      </w:r>
      <w:r>
        <w:rPr>
          <w:rFonts w:cs="Times New Roman"/>
          <w:szCs w:val="24"/>
        </w:rPr>
        <w:t>, 1885</w:t>
      </w:r>
      <w:r>
        <w:rPr>
          <w:rFonts w:cs="Times New Roman"/>
          <w:szCs w:val="24"/>
        </w:rPr>
        <w:t xml:space="preserve">, </w:t>
      </w:r>
      <w:proofErr w:type="spellStart"/>
      <w:r w:rsidRPr="009E2555">
        <w:rPr>
          <w:rFonts w:cs="Times New Roman"/>
          <w:szCs w:val="24"/>
        </w:rPr>
        <w:t>Yueji</w:t>
      </w:r>
      <w:proofErr w:type="spellEnd"/>
      <w:r w:rsidRPr="009E2555">
        <w:rPr>
          <w:rFonts w:cs="Times New Roman"/>
          <w:szCs w:val="24"/>
        </w:rPr>
        <w:t xml:space="preserve"> (Record of Music)</w:t>
      </w:r>
      <w:r>
        <w:rPr>
          <w:rFonts w:cs="Times New Roman"/>
          <w:szCs w:val="24"/>
        </w:rPr>
        <w:t>, i</w:t>
      </w:r>
      <w:r w:rsidRPr="009E2555">
        <w:rPr>
          <w:rFonts w:cs="Times New Roman"/>
          <w:szCs w:val="24"/>
        </w:rPr>
        <w:t>n Liji</w:t>
      </w:r>
      <w:r>
        <w:rPr>
          <w:rFonts w:cs="Times New Roman"/>
          <w:szCs w:val="24"/>
        </w:rPr>
        <w:t>,</w:t>
      </w:r>
      <w:r w:rsidRPr="009E2555">
        <w:rPr>
          <w:rFonts w:cs="Times New Roman"/>
          <w:szCs w:val="24"/>
        </w:rPr>
        <w:t xml:space="preserve"> Translated by James Legge. Clarendon Press, Oxford.</w:t>
      </w:r>
    </w:p>
    <w:p w14:paraId="6B887569" w14:textId="503E71DC" w:rsidR="009E2555" w:rsidRPr="009E2555" w:rsidRDefault="009E2555" w:rsidP="009E2555">
      <w:pPr>
        <w:spacing w:after="0" w:line="240" w:lineRule="auto"/>
        <w:jc w:val="both"/>
        <w:rPr>
          <w:rFonts w:cs="Times New Roman"/>
          <w:szCs w:val="24"/>
        </w:rPr>
      </w:pPr>
      <w:r w:rsidRPr="009E2555">
        <w:rPr>
          <w:rFonts w:cs="Times New Roman"/>
          <w:szCs w:val="24"/>
        </w:rPr>
        <w:t>[</w:t>
      </w:r>
      <w:r>
        <w:rPr>
          <w:rFonts w:cs="Times New Roman"/>
          <w:szCs w:val="24"/>
        </w:rPr>
        <w:t>8</w:t>
      </w:r>
      <w:r w:rsidRPr="009E2555">
        <w:rPr>
          <w:rFonts w:cs="Times New Roman"/>
          <w:szCs w:val="24"/>
        </w:rPr>
        <w:t>]</w:t>
      </w:r>
      <w:r>
        <w:rPr>
          <w:rFonts w:cs="Times New Roman"/>
          <w:szCs w:val="24"/>
        </w:rPr>
        <w:t xml:space="preserve"> </w:t>
      </w:r>
      <w:r w:rsidRPr="009E2555">
        <w:rPr>
          <w:rFonts w:cs="Times New Roman"/>
          <w:szCs w:val="24"/>
        </w:rPr>
        <w:t>Zhou Y, Yu F</w:t>
      </w:r>
      <w:r w:rsidR="0098492F">
        <w:rPr>
          <w:rFonts w:cs="Times New Roman"/>
          <w:szCs w:val="24"/>
        </w:rPr>
        <w:t>, 2024,</w:t>
      </w:r>
      <w:r w:rsidRPr="009E2555">
        <w:rPr>
          <w:rFonts w:cs="Times New Roman"/>
          <w:szCs w:val="24"/>
        </w:rPr>
        <w:t xml:space="preserve"> Integration of Traditional Chinese Music: An Evaluation of the Interactive Influence </w:t>
      </w:r>
      <w:r w:rsidR="0098492F">
        <w:rPr>
          <w:rFonts w:cs="Times New Roman"/>
          <w:szCs w:val="24"/>
        </w:rPr>
        <w:t>b</w:t>
      </w:r>
      <w:r w:rsidRPr="009E2555">
        <w:rPr>
          <w:rFonts w:cs="Times New Roman"/>
          <w:szCs w:val="24"/>
        </w:rPr>
        <w:t>etween Traditional Music and Aesthetic Thought. Trans/Form/</w:t>
      </w:r>
      <w:proofErr w:type="spellStart"/>
      <w:r w:rsidRPr="009E2555">
        <w:rPr>
          <w:rFonts w:cs="Times New Roman"/>
          <w:szCs w:val="24"/>
        </w:rPr>
        <w:t>Ação</w:t>
      </w:r>
      <w:proofErr w:type="spellEnd"/>
      <w:r w:rsidRPr="009E2555">
        <w:rPr>
          <w:rFonts w:cs="Times New Roman"/>
          <w:szCs w:val="24"/>
        </w:rPr>
        <w:t>, 2024</w:t>
      </w:r>
      <w:r w:rsidR="0098492F">
        <w:rPr>
          <w:rFonts w:cs="Times New Roman"/>
          <w:szCs w:val="24"/>
        </w:rPr>
        <w:t>(</w:t>
      </w:r>
      <w:r w:rsidRPr="009E2555">
        <w:rPr>
          <w:rFonts w:cs="Times New Roman"/>
          <w:szCs w:val="24"/>
        </w:rPr>
        <w:t>47</w:t>
      </w:r>
      <w:r w:rsidR="0098492F">
        <w:rPr>
          <w:rFonts w:cs="Times New Roman"/>
          <w:szCs w:val="24"/>
        </w:rPr>
        <w:t xml:space="preserve">): </w:t>
      </w:r>
      <w:r w:rsidRPr="009E2555">
        <w:rPr>
          <w:rFonts w:cs="Times New Roman"/>
          <w:szCs w:val="24"/>
        </w:rPr>
        <w:t>5.</w:t>
      </w:r>
    </w:p>
    <w:p w14:paraId="6D0D31F5" w14:textId="34CF544A" w:rsidR="009E2555" w:rsidRPr="009E2555" w:rsidRDefault="009E2555" w:rsidP="009E2555">
      <w:pPr>
        <w:spacing w:after="0" w:line="240" w:lineRule="auto"/>
        <w:jc w:val="both"/>
        <w:rPr>
          <w:rFonts w:cs="Times New Roman"/>
          <w:szCs w:val="24"/>
        </w:rPr>
      </w:pPr>
      <w:r w:rsidRPr="009E2555">
        <w:rPr>
          <w:rFonts w:cs="Times New Roman"/>
          <w:szCs w:val="24"/>
        </w:rPr>
        <w:lastRenderedPageBreak/>
        <w:t>[</w:t>
      </w:r>
      <w:r>
        <w:rPr>
          <w:rFonts w:cs="Times New Roman"/>
          <w:szCs w:val="24"/>
        </w:rPr>
        <w:t>9</w:t>
      </w:r>
      <w:r w:rsidRPr="009E2555">
        <w:rPr>
          <w:rFonts w:cs="Times New Roman"/>
          <w:szCs w:val="24"/>
        </w:rPr>
        <w:t>]</w:t>
      </w:r>
      <w:r>
        <w:rPr>
          <w:rFonts w:cs="Times New Roman"/>
          <w:szCs w:val="24"/>
        </w:rPr>
        <w:t xml:space="preserve"> </w:t>
      </w:r>
      <w:r w:rsidRPr="009E2555">
        <w:rPr>
          <w:rFonts w:cs="Times New Roman"/>
          <w:szCs w:val="24"/>
        </w:rPr>
        <w:t>Fan Y</w:t>
      </w:r>
      <w:r w:rsidR="0098492F">
        <w:rPr>
          <w:rFonts w:cs="Times New Roman"/>
          <w:szCs w:val="24"/>
        </w:rPr>
        <w:t>F, 2023,</w:t>
      </w:r>
      <w:r w:rsidRPr="009E2555">
        <w:rPr>
          <w:rFonts w:cs="Times New Roman"/>
          <w:szCs w:val="24"/>
        </w:rPr>
        <w:t xml:space="preserve"> Philosophical Speculation in Traditional Chinese Music. Trans/Form/</w:t>
      </w:r>
      <w:proofErr w:type="spellStart"/>
      <w:r w:rsidRPr="009E2555">
        <w:rPr>
          <w:rFonts w:cs="Times New Roman"/>
          <w:szCs w:val="24"/>
        </w:rPr>
        <w:t>Ação</w:t>
      </w:r>
      <w:proofErr w:type="spellEnd"/>
      <w:r w:rsidRPr="009E2555">
        <w:rPr>
          <w:rFonts w:cs="Times New Roman"/>
          <w:szCs w:val="24"/>
        </w:rPr>
        <w:t>, 2024</w:t>
      </w:r>
      <w:r w:rsidR="00B15E53">
        <w:rPr>
          <w:rFonts w:cs="Times New Roman"/>
          <w:szCs w:val="24"/>
        </w:rPr>
        <w:t>(</w:t>
      </w:r>
      <w:r w:rsidRPr="009E2555">
        <w:rPr>
          <w:rFonts w:cs="Times New Roman"/>
          <w:szCs w:val="24"/>
        </w:rPr>
        <w:t>47</w:t>
      </w:r>
      <w:r w:rsidR="00B15E53">
        <w:rPr>
          <w:rFonts w:cs="Times New Roman"/>
          <w:szCs w:val="24"/>
        </w:rPr>
        <w:t xml:space="preserve">): </w:t>
      </w:r>
      <w:r w:rsidRPr="009E2555">
        <w:rPr>
          <w:rFonts w:cs="Times New Roman"/>
          <w:szCs w:val="24"/>
        </w:rPr>
        <w:t>4.</w:t>
      </w:r>
    </w:p>
    <w:p w14:paraId="2A965724" w14:textId="001C551A" w:rsidR="00E71713" w:rsidRDefault="009E2555" w:rsidP="00476C83">
      <w:pPr>
        <w:spacing w:after="0" w:line="240" w:lineRule="auto"/>
        <w:jc w:val="both"/>
        <w:rPr>
          <w:rFonts w:cs="Times New Roman"/>
          <w:szCs w:val="24"/>
        </w:rPr>
      </w:pPr>
      <w:r w:rsidRPr="009E2555">
        <w:rPr>
          <w:rFonts w:cs="Times New Roman"/>
          <w:szCs w:val="24"/>
        </w:rPr>
        <w:t>[</w:t>
      </w:r>
      <w:r>
        <w:rPr>
          <w:rFonts w:cs="Times New Roman"/>
          <w:szCs w:val="24"/>
        </w:rPr>
        <w:t>10</w:t>
      </w:r>
      <w:r w:rsidRPr="009E2555">
        <w:rPr>
          <w:rFonts w:cs="Times New Roman"/>
          <w:szCs w:val="24"/>
        </w:rPr>
        <w:t>]</w:t>
      </w:r>
      <w:r>
        <w:rPr>
          <w:rFonts w:cs="Times New Roman"/>
          <w:szCs w:val="24"/>
        </w:rPr>
        <w:t xml:space="preserve"> </w:t>
      </w:r>
      <w:r w:rsidRPr="009E2555">
        <w:rPr>
          <w:rFonts w:cs="Times New Roman"/>
          <w:szCs w:val="24"/>
        </w:rPr>
        <w:t>Zhang Z</w:t>
      </w:r>
      <w:r w:rsidR="00B15E53">
        <w:rPr>
          <w:rFonts w:cs="Times New Roman"/>
          <w:szCs w:val="24"/>
        </w:rPr>
        <w:t>, 2023,</w:t>
      </w:r>
      <w:r w:rsidRPr="009E2555">
        <w:rPr>
          <w:rFonts w:cs="Times New Roman"/>
          <w:szCs w:val="24"/>
        </w:rPr>
        <w:t xml:space="preserve"> Emotion, Art, and Ritual-Music: A Re-examination of the Aesthetic Discourse of Liang </w:t>
      </w:r>
      <w:proofErr w:type="spellStart"/>
      <w:r w:rsidRPr="009E2555">
        <w:rPr>
          <w:rFonts w:cs="Times New Roman"/>
          <w:szCs w:val="24"/>
        </w:rPr>
        <w:t>Shuming</w:t>
      </w:r>
      <w:proofErr w:type="spellEnd"/>
      <w:r w:rsidRPr="009E2555">
        <w:rPr>
          <w:rFonts w:cs="Times New Roman"/>
          <w:szCs w:val="24"/>
        </w:rPr>
        <w:t>. Theoretical Studies in Literature and Art, 43(1): 137</w:t>
      </w:r>
      <w:r w:rsidR="00B15E53">
        <w:rPr>
          <w:rFonts w:cs="Times New Roman"/>
          <w:szCs w:val="24"/>
        </w:rPr>
        <w:t>–</w:t>
      </w:r>
      <w:r w:rsidRPr="009E2555">
        <w:rPr>
          <w:rFonts w:cs="Times New Roman"/>
          <w:szCs w:val="24"/>
        </w:rPr>
        <w:t>147.</w:t>
      </w:r>
    </w:p>
    <w:p w14:paraId="714FDC7F" w14:textId="77777777" w:rsidR="009E2555" w:rsidRDefault="009E2555" w:rsidP="00476C83">
      <w:pPr>
        <w:spacing w:after="0" w:line="240" w:lineRule="auto"/>
        <w:jc w:val="both"/>
        <w:rPr>
          <w:rFonts w:cs="Times New Roman"/>
          <w:szCs w:val="24"/>
        </w:rPr>
      </w:pPr>
    </w:p>
    <w:p w14:paraId="08FF3993" w14:textId="77777777" w:rsidR="00476C83" w:rsidRPr="007071E7" w:rsidRDefault="00476C83" w:rsidP="00476C83">
      <w:pPr>
        <w:spacing w:after="0" w:line="240" w:lineRule="auto"/>
        <w:rPr>
          <w:rFonts w:cs="Times New Roman"/>
          <w:b/>
          <w:bCs/>
          <w:sz w:val="20"/>
          <w:szCs w:val="20"/>
        </w:rPr>
      </w:pPr>
      <w:r w:rsidRPr="007071E7">
        <w:rPr>
          <w:rFonts w:cs="Times New Roman"/>
          <w:b/>
          <w:bCs/>
          <w:sz w:val="20"/>
          <w:szCs w:val="20"/>
        </w:rPr>
        <w:t>Publisher’s note</w:t>
      </w:r>
    </w:p>
    <w:p w14:paraId="793BDFA2" w14:textId="0CBE299E" w:rsidR="00476C83" w:rsidRPr="00476C83" w:rsidRDefault="00476C83" w:rsidP="00476C83">
      <w:pPr>
        <w:spacing w:after="0" w:line="240" w:lineRule="auto"/>
        <w:rPr>
          <w:rFonts w:cs="Times New Roman"/>
          <w:sz w:val="20"/>
          <w:szCs w:val="20"/>
        </w:rPr>
      </w:pPr>
      <w:r w:rsidRPr="007071E7">
        <w:rPr>
          <w:rFonts w:cs="Times New Roman"/>
          <w:sz w:val="20"/>
          <w:szCs w:val="20"/>
        </w:rPr>
        <w:t>Bio-Byword Scientific Publishing remains neutral with regard to jurisdictional claims in published maps and institutional affiliations.</w:t>
      </w:r>
    </w:p>
    <w:sectPr w:rsidR="00476C83" w:rsidRPr="00476C83" w:rsidSect="00940113">
      <w:pgSz w:w="12240" w:h="15840"/>
      <w:pgMar w:top="1418" w:right="851" w:bottom="1418"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E113" w14:textId="77777777" w:rsidR="00026852" w:rsidRDefault="00026852">
      <w:pPr>
        <w:spacing w:line="240" w:lineRule="auto"/>
      </w:pPr>
      <w:r>
        <w:separator/>
      </w:r>
    </w:p>
  </w:endnote>
  <w:endnote w:type="continuationSeparator" w:id="0">
    <w:p w14:paraId="6D1982DE" w14:textId="77777777" w:rsidR="00026852" w:rsidRDefault="000268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E2BB" w14:textId="77777777" w:rsidR="00026852" w:rsidRDefault="00026852">
      <w:pPr>
        <w:spacing w:after="0"/>
      </w:pPr>
      <w:r>
        <w:separator/>
      </w:r>
    </w:p>
  </w:footnote>
  <w:footnote w:type="continuationSeparator" w:id="0">
    <w:p w14:paraId="120766C3" w14:textId="77777777" w:rsidR="00026852" w:rsidRDefault="000268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0BAC07BC"/>
    <w:multiLevelType w:val="hybridMultilevel"/>
    <w:tmpl w:val="E5D0086C"/>
    <w:lvl w:ilvl="0" w:tplc="383E2C4C">
      <w:start w:val="1"/>
      <w:numFmt w:val="decimal"/>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0BCF3CAE"/>
    <w:multiLevelType w:val="hybridMultilevel"/>
    <w:tmpl w:val="39A2648A"/>
    <w:lvl w:ilvl="0" w:tplc="383E2C4C">
      <w:start w:val="1"/>
      <w:numFmt w:val="decimal"/>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B137C89"/>
    <w:multiLevelType w:val="hybridMultilevel"/>
    <w:tmpl w:val="CBB6BF0A"/>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EBF61AC"/>
    <w:multiLevelType w:val="hybridMultilevel"/>
    <w:tmpl w:val="83BC3352"/>
    <w:lvl w:ilvl="0" w:tplc="B9EE7446">
      <w:start w:val="1"/>
      <w:numFmt w:val="decimal"/>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5AA0CB6"/>
    <w:multiLevelType w:val="singleLevel"/>
    <w:tmpl w:val="45AA0CB6"/>
    <w:lvl w:ilvl="0">
      <w:start w:val="1"/>
      <w:numFmt w:val="decimal"/>
      <w:suff w:val="space"/>
      <w:lvlText w:val="[%1]"/>
      <w:lvlJc w:val="left"/>
    </w:lvl>
  </w:abstractNum>
  <w:num w:numId="1" w16cid:durableId="1275749377">
    <w:abstractNumId w:val="1"/>
  </w:num>
  <w:num w:numId="2" w16cid:durableId="1143541142">
    <w:abstractNumId w:val="4"/>
  </w:num>
  <w:num w:numId="3" w16cid:durableId="807019749">
    <w:abstractNumId w:val="5"/>
  </w:num>
  <w:num w:numId="4" w16cid:durableId="119302039">
    <w:abstractNumId w:val="2"/>
  </w:num>
  <w:num w:numId="5" w16cid:durableId="459345915">
    <w:abstractNumId w:val="0"/>
  </w:num>
  <w:num w:numId="6" w16cid:durableId="434178422">
    <w:abstractNumId w:val="3"/>
  </w:num>
  <w:num w:numId="7" w16cid:durableId="1165823567">
    <w:abstractNumId w:val="10"/>
  </w:num>
  <w:num w:numId="8" w16cid:durableId="1500534606">
    <w:abstractNumId w:val="6"/>
  </w:num>
  <w:num w:numId="9" w16cid:durableId="1313439138">
    <w:abstractNumId w:val="7"/>
  </w:num>
  <w:num w:numId="10" w16cid:durableId="441876399">
    <w:abstractNumId w:val="9"/>
  </w:num>
  <w:num w:numId="11" w16cid:durableId="17206672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852"/>
    <w:rsid w:val="00034616"/>
    <w:rsid w:val="00046C70"/>
    <w:rsid w:val="0006063C"/>
    <w:rsid w:val="00070B1C"/>
    <w:rsid w:val="00097064"/>
    <w:rsid w:val="0011091D"/>
    <w:rsid w:val="0015074B"/>
    <w:rsid w:val="00184635"/>
    <w:rsid w:val="001E1594"/>
    <w:rsid w:val="0020516A"/>
    <w:rsid w:val="0029639D"/>
    <w:rsid w:val="002B778E"/>
    <w:rsid w:val="003148D8"/>
    <w:rsid w:val="00326F90"/>
    <w:rsid w:val="00476C83"/>
    <w:rsid w:val="0055147D"/>
    <w:rsid w:val="00563936"/>
    <w:rsid w:val="00592B69"/>
    <w:rsid w:val="00645F9C"/>
    <w:rsid w:val="008C0A98"/>
    <w:rsid w:val="00940113"/>
    <w:rsid w:val="0098492F"/>
    <w:rsid w:val="009B1725"/>
    <w:rsid w:val="009E2555"/>
    <w:rsid w:val="009F28F2"/>
    <w:rsid w:val="00AA1D8D"/>
    <w:rsid w:val="00AC3545"/>
    <w:rsid w:val="00B15E53"/>
    <w:rsid w:val="00B47730"/>
    <w:rsid w:val="00CB0664"/>
    <w:rsid w:val="00E71713"/>
    <w:rsid w:val="00EE0283"/>
    <w:rsid w:val="00EE3260"/>
    <w:rsid w:val="00F35D72"/>
    <w:rsid w:val="00F57B48"/>
    <w:rsid w:val="00FC693F"/>
    <w:rsid w:val="00FF6278"/>
    <w:rsid w:val="07D37038"/>
    <w:rsid w:val="08327EC2"/>
    <w:rsid w:val="0A0F696E"/>
    <w:rsid w:val="14A00FA1"/>
    <w:rsid w:val="2D092084"/>
    <w:rsid w:val="2EB270FE"/>
    <w:rsid w:val="40591E6D"/>
    <w:rsid w:val="40843D07"/>
    <w:rsid w:val="484D6A79"/>
    <w:rsid w:val="62B17737"/>
    <w:rsid w:val="6FAC2EAE"/>
    <w:rsid w:val="7639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50A123"/>
  <w14:defaultImageDpi w14:val="300"/>
  <w15:docId w15:val="{40930239-D1E0-46BB-A4D8-25E88AD5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cstheme="minorBidi"/>
      <w:sz w:val="24"/>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qFormat/>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qFormat/>
    <w:pPr>
      <w:numPr>
        <w:numId w:val="5"/>
      </w:numPr>
      <w:contextualSpacing/>
    </w:pPr>
  </w:style>
  <w:style w:type="paragraph" w:styleId="List2">
    <w:name w:val="List 2"/>
    <w:basedOn w:val="Normal"/>
    <w:uiPriority w:val="99"/>
    <w:unhideWhenUsed/>
    <w:qFormat/>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qFormat/>
    <w:pPr>
      <w:numPr>
        <w:numId w:val="6"/>
      </w:numPr>
      <w:contextualSpacing/>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qFormat/>
    <w:pPr>
      <w:spacing w:after="120"/>
      <w:ind w:left="720"/>
      <w:contextualSpacing/>
    </w:pPr>
  </w:style>
  <w:style w:type="paragraph" w:styleId="NormalWeb">
    <w:name w:val="Normal (Web)"/>
    <w:basedOn w:val="Normal"/>
    <w:uiPriority w:val="99"/>
    <w:semiHidden/>
    <w:unhideWhenUsed/>
    <w:pPr>
      <w:spacing w:beforeAutospacing="1" w:after="0" w:afterAutospacing="1"/>
    </w:pPr>
    <w:rPr>
      <w:rFonts w:cs="Times New Roman"/>
      <w:lang w:eastAsia="zh-CN"/>
    </w:r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EastAsia" w:hAnsiTheme="minorHAnsi" w:cstheme="minorBidi"/>
      <w:sz w:val="22"/>
      <w:szCs w:val="22"/>
      <w:lang w:eastAsia="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1">
    <w:name w:val="不明显强调1"/>
    <w:basedOn w:val="DefaultParagraphFont"/>
    <w:uiPriority w:val="19"/>
    <w:qFormat/>
    <w:rPr>
      <w:i/>
      <w:iCs/>
      <w:color w:val="7F7F7F" w:themeColor="text1" w:themeTint="80"/>
    </w:rPr>
  </w:style>
  <w:style w:type="character" w:customStyle="1" w:styleId="10">
    <w:name w:val="明显强调1"/>
    <w:basedOn w:val="DefaultParagraphFont"/>
    <w:uiPriority w:val="21"/>
    <w:qFormat/>
    <w:rPr>
      <w:b/>
      <w:bCs/>
      <w:i/>
      <w:iCs/>
      <w:color w:val="4F81BD" w:themeColor="accent1"/>
    </w:rPr>
  </w:style>
  <w:style w:type="character" w:customStyle="1" w:styleId="11">
    <w:name w:val="不明显参考1"/>
    <w:basedOn w:val="DefaultParagraphFont"/>
    <w:uiPriority w:val="31"/>
    <w:qFormat/>
    <w:rPr>
      <w:smallCaps/>
      <w:color w:val="C0504D" w:themeColor="accent2"/>
      <w:u w:val="single"/>
    </w:rPr>
  </w:style>
  <w:style w:type="character" w:customStyle="1" w:styleId="12">
    <w:name w:val="明显参考1"/>
    <w:basedOn w:val="DefaultParagraphFont"/>
    <w:uiPriority w:val="32"/>
    <w:qFormat/>
    <w:rPr>
      <w:b/>
      <w:bCs/>
      <w:smallCaps/>
      <w:color w:val="C0504D" w:themeColor="accent2"/>
      <w:spacing w:val="5"/>
      <w:u w:val="single"/>
    </w:rPr>
  </w:style>
  <w:style w:type="character" w:customStyle="1" w:styleId="13">
    <w:name w:val="书籍标题1"/>
    <w:basedOn w:val="DefaultParagraphFont"/>
    <w:uiPriority w:val="33"/>
    <w:qFormat/>
    <w:rPr>
      <w:b/>
      <w:bCs/>
      <w:smallCaps/>
      <w:spacing w:val="5"/>
    </w:rPr>
  </w:style>
  <w:style w:type="paragraph" w:customStyle="1" w:styleId="TOC1">
    <w:name w:val="TOC 标题1"/>
    <w:basedOn w:val="Heading1"/>
    <w:next w:val="Normal"/>
    <w:uiPriority w:val="39"/>
    <w:semiHidden/>
    <w:unhideWhenUsed/>
    <w:qFormat/>
    <w:pPr>
      <w:outlineLvl w:val="9"/>
    </w:pPr>
  </w:style>
  <w:style w:type="paragraph" w:customStyle="1" w:styleId="BBW">
    <w:name w:val="BBW文章标题"/>
    <w:basedOn w:val="Title"/>
    <w:link w:val="BBW0"/>
    <w:qFormat/>
    <w:rsid w:val="00940113"/>
    <w:pPr>
      <w:widowControl w:val="0"/>
      <w:pBdr>
        <w:bottom w:val="none" w:sz="0" w:space="0" w:color="auto"/>
      </w:pBdr>
      <w:adjustRightInd w:val="0"/>
      <w:snapToGrid w:val="0"/>
      <w:spacing w:beforeLines="50" w:before="156" w:afterLines="50" w:after="50"/>
      <w:contextualSpacing w:val="0"/>
      <w:outlineLvl w:val="0"/>
    </w:pPr>
    <w:rPr>
      <w:rFonts w:ascii="Cambria" w:eastAsia="Cambria" w:hAnsi="Cambria"/>
      <w:b/>
      <w:bCs/>
      <w:kern w:val="2"/>
      <w:sz w:val="44"/>
      <w:szCs w:val="32"/>
      <w:lang w:eastAsia="zh-CN"/>
    </w:rPr>
  </w:style>
  <w:style w:type="character" w:customStyle="1" w:styleId="BBW0">
    <w:name w:val="BBW文章标题 字符"/>
    <w:basedOn w:val="TitleChar"/>
    <w:link w:val="BBW"/>
    <w:rsid w:val="00940113"/>
    <w:rPr>
      <w:rFonts w:ascii="Cambria" w:eastAsia="Cambria" w:hAnsi="Cambria" w:cstheme="majorBidi"/>
      <w:b/>
      <w:bCs/>
      <w:color w:val="17365D" w:themeColor="text2" w:themeShade="BF"/>
      <w:spacing w:val="5"/>
      <w:kern w:val="2"/>
      <w:sz w:val="44"/>
      <w:szCs w:val="32"/>
    </w:rPr>
  </w:style>
  <w:style w:type="paragraph" w:customStyle="1" w:styleId="a">
    <w:name w:val="作者姓名"/>
    <w:basedOn w:val="Normal"/>
    <w:link w:val="a0"/>
    <w:qFormat/>
    <w:rsid w:val="00940113"/>
    <w:pPr>
      <w:widowControl w:val="0"/>
      <w:adjustRightInd w:val="0"/>
      <w:snapToGrid w:val="0"/>
      <w:spacing w:beforeLines="50" w:before="50" w:afterLines="50" w:after="50" w:line="240" w:lineRule="auto"/>
      <w:jc w:val="both"/>
      <w:outlineLvl w:val="1"/>
    </w:pPr>
    <w:rPr>
      <w:rFonts w:ascii="Cambria" w:eastAsia="Cambria" w:hAnsi="Cambria" w:cs="Palatino Linotype"/>
      <w:b/>
      <w:sz w:val="22"/>
      <w:lang w:eastAsia="zh-CN" w:bidi="en-US"/>
    </w:rPr>
  </w:style>
  <w:style w:type="character" w:customStyle="1" w:styleId="a0">
    <w:name w:val="作者姓名 字符"/>
    <w:basedOn w:val="DefaultParagraphFont"/>
    <w:link w:val="a"/>
    <w:rsid w:val="00940113"/>
    <w:rPr>
      <w:rFonts w:ascii="Cambria" w:eastAsia="Cambria" w:hAnsi="Cambria" w:cs="Palatino Linotype"/>
      <w:b/>
      <w:sz w:val="22"/>
      <w:szCs w:val="22"/>
      <w:lang w:bidi="en-US"/>
    </w:rPr>
  </w:style>
  <w:style w:type="paragraph" w:customStyle="1" w:styleId="a1">
    <w:name w:val="作者单位"/>
    <w:basedOn w:val="Normal"/>
    <w:link w:val="a2"/>
    <w:qFormat/>
    <w:rsid w:val="00940113"/>
    <w:pPr>
      <w:widowControl w:val="0"/>
      <w:snapToGrid w:val="0"/>
      <w:spacing w:afterLines="50" w:after="50" w:line="240" w:lineRule="auto"/>
      <w:jc w:val="both"/>
    </w:pPr>
    <w:rPr>
      <w:rFonts w:ascii="Cambria" w:hAnsiTheme="minorHAnsi"/>
      <w:bCs/>
      <w:kern w:val="2"/>
      <w:sz w:val="20"/>
      <w:szCs w:val="20"/>
      <w:lang w:eastAsia="zh-CN"/>
    </w:rPr>
  </w:style>
  <w:style w:type="character" w:customStyle="1" w:styleId="a2">
    <w:name w:val="作者单位 字符"/>
    <w:basedOn w:val="DefaultParagraphFont"/>
    <w:link w:val="a1"/>
    <w:rsid w:val="00940113"/>
    <w:rPr>
      <w:rFonts w:ascii="Cambria" w:eastAsiaTheme="minorEastAsia" w:hAnsiTheme="minorHAnsi" w:cstheme="minorBidi"/>
      <w:bCs/>
      <w:kern w:val="2"/>
    </w:rPr>
  </w:style>
  <w:style w:type="character" w:customStyle="1" w:styleId="hps">
    <w:name w:val="hps"/>
    <w:qFormat/>
    <w:rsid w:val="00940113"/>
  </w:style>
  <w:style w:type="character" w:styleId="Hyperlink">
    <w:name w:val="Hyperlink"/>
    <w:basedOn w:val="DefaultParagraphFont"/>
    <w:rsid w:val="00940113"/>
    <w:rPr>
      <w:color w:val="0000FF"/>
      <w:u w:val="single"/>
    </w:rPr>
  </w:style>
  <w:style w:type="paragraph" w:customStyle="1" w:styleId="14">
    <w:name w:val="文章1级标题"/>
    <w:basedOn w:val="Normal"/>
    <w:link w:val="15"/>
    <w:qFormat/>
    <w:rsid w:val="00940113"/>
    <w:pPr>
      <w:widowControl w:val="0"/>
      <w:adjustRightInd w:val="0"/>
      <w:snapToGrid w:val="0"/>
      <w:spacing w:beforeLines="20" w:before="20" w:afterLines="20" w:after="20" w:line="360" w:lineRule="auto"/>
    </w:pPr>
    <w:rPr>
      <w:b/>
      <w:kern w:val="2"/>
      <w:szCs w:val="24"/>
      <w:lang w:eastAsia="zh-CN"/>
    </w:rPr>
  </w:style>
  <w:style w:type="character" w:customStyle="1" w:styleId="15">
    <w:name w:val="文章1级标题 字符"/>
    <w:basedOn w:val="DefaultParagraphFont"/>
    <w:link w:val="14"/>
    <w:rsid w:val="00940113"/>
    <w:rPr>
      <w:rFonts w:eastAsiaTheme="minorEastAsia" w:cstheme="minorBidi"/>
      <w:b/>
      <w:kern w:val="2"/>
      <w:sz w:val="24"/>
      <w:szCs w:val="24"/>
    </w:rPr>
  </w:style>
  <w:style w:type="paragraph" w:styleId="Revision">
    <w:name w:val="Revision"/>
    <w:hidden/>
    <w:uiPriority w:val="99"/>
    <w:unhideWhenUsed/>
    <w:rsid w:val="00940113"/>
    <w:rPr>
      <w:rFonts w:eastAsiaTheme="minorEastAsia" w:cstheme="minorBidi"/>
      <w:sz w:val="24"/>
      <w:szCs w:val="22"/>
      <w:lang w:eastAsia="en-US"/>
    </w:rPr>
  </w:style>
  <w:style w:type="character" w:styleId="CommentReference">
    <w:name w:val="annotation reference"/>
    <w:basedOn w:val="DefaultParagraphFont"/>
    <w:uiPriority w:val="99"/>
    <w:semiHidden/>
    <w:unhideWhenUsed/>
    <w:rsid w:val="00940113"/>
    <w:rPr>
      <w:sz w:val="21"/>
      <w:szCs w:val="21"/>
    </w:rPr>
  </w:style>
  <w:style w:type="paragraph" w:styleId="CommentText">
    <w:name w:val="annotation text"/>
    <w:basedOn w:val="Normal"/>
    <w:link w:val="CommentTextChar"/>
    <w:uiPriority w:val="99"/>
    <w:unhideWhenUsed/>
    <w:rsid w:val="00940113"/>
  </w:style>
  <w:style w:type="character" w:customStyle="1" w:styleId="CommentTextChar">
    <w:name w:val="Comment Text Char"/>
    <w:basedOn w:val="DefaultParagraphFont"/>
    <w:link w:val="CommentText"/>
    <w:uiPriority w:val="99"/>
    <w:rsid w:val="00940113"/>
    <w:rPr>
      <w:rFonts w:eastAsiaTheme="minorEastAsia" w:cstheme="minorBidi"/>
      <w:sz w:val="24"/>
      <w:szCs w:val="22"/>
      <w:lang w:eastAsia="en-US"/>
    </w:rPr>
  </w:style>
  <w:style w:type="paragraph" w:styleId="CommentSubject">
    <w:name w:val="annotation subject"/>
    <w:basedOn w:val="CommentText"/>
    <w:next w:val="CommentText"/>
    <w:link w:val="CommentSubjectChar"/>
    <w:uiPriority w:val="99"/>
    <w:semiHidden/>
    <w:unhideWhenUsed/>
    <w:rsid w:val="00940113"/>
    <w:rPr>
      <w:b/>
      <w:bCs/>
    </w:rPr>
  </w:style>
  <w:style w:type="character" w:customStyle="1" w:styleId="CommentSubjectChar">
    <w:name w:val="Comment Subject Char"/>
    <w:basedOn w:val="CommentTextChar"/>
    <w:link w:val="CommentSubject"/>
    <w:uiPriority w:val="99"/>
    <w:semiHidden/>
    <w:rsid w:val="00940113"/>
    <w:rPr>
      <w:rFonts w:eastAsiaTheme="minorEastAsia" w:cstheme="minorBidi"/>
      <w:b/>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616a342a-fe84-4e77-a06d-854685aaea65</errorID>
      <errorWord>. </errorWord>
      <group>L1_Punc</group>
      <groupName>标点问题</groupName>
      <ability>L2_Punc_EN</ability>
      <abilityName>标点符号检查</abilityName>
      <candidateList>
        <item/>
      </candidateList>
      <explain>标点符号. 疑似冗余，建议删除</explain>
      <paraID>6872791E</paraID>
      <start>971</start>
      <end>971</end>
      <status>modified</status>
      <modifiedWord/>
      <trackRevisions>false</trackRevisions>
    </reviewItem>
    <reviewItem>
      <errorID>a94faa7d-3415-46bd-b8e0-2ba1f0c1f76e</errorID>
      <errorWord>less</errorWord>
      <group>L1_English</group>
      <groupName>英文问题</groupName>
      <ability>L2_Other_Grammar</ability>
      <abilityName>其他语法问题</abilityName>
      <candidateList>
        <item>little</item>
      </candidateList>
      <explain>疑似形容词使用不当, 建议将less修改为little</explain>
      <paraID>18C88D23</paraID>
      <start>111</start>
      <end>117</end>
      <status>modified</status>
      <modifiedWord>little</modifiedWord>
      <trackRevisions>false</trackRevisions>
    </reviewItem>
    <reviewItem>
      <errorID>4c4a617d-d94d-46cb-a092-13cafbedac5d</errorID>
      <errorWord>into</errorWord>
      <group>L1_English</group>
      <groupName>英文问题</groupName>
      <ability>L2_Word</ability>
      <abilityName>字词问题</abilityName>
      <candidateList>
        <item>to</item>
      </candidateList>
      <explain>疑似介词使用不当, 建议将into修改为to</explain>
      <paraID> 30B61B3</paraID>
      <start>640</start>
      <end>642</end>
      <status>modified</status>
      <modifiedWord>to</modifiedWord>
      <trackRevisions>false</trackRevisions>
    </reviewItem>
    <reviewItem>
      <errorID>325d0c0d-1799-4c79-b9ba-c751e55a05e4</errorID>
      <errorWord>..</errorWord>
      <group>L1_Punc</group>
      <groupName>标点问题</groupName>
      <ability>L2_Punc_EN</ability>
      <abilityName>标点符号检查</abilityName>
      <candidateList>
        <item>.</item>
      </candidateList>
      <explain>疑似标点符号使用不当, 建议将..修改为.</explain>
      <paraID> 30B61B3</paraID>
      <start>697</start>
      <end>698</end>
      <status>modified</status>
      <modifiedWord>.</modifiedWord>
      <trackRevisions>false</trackRevisions>
    </reviewItem>
    <reviewItem>
      <errorID>b925a3b8-adce-4b3e-aa41-db7efd541bc6</errorID>
      <errorWord>external</errorWord>
      <group>L1_English</group>
      <groupName>英文问题</groupName>
      <ability>L2_Word</ability>
      <abilityName>字词问题</abilityName>
      <candidateList>
        <item>an external</item>
      </candidateList>
      <explain>此处疑似有限定词缺失，建议将单词external修改为an external</explain>
      <paraID>5CEB8A07</paraID>
      <start>156</start>
      <end>164</end>
      <status>ignored</status>
      <modifiedWord/>
      <trackRevisions>false</trackRevisions>
    </reviewItem>
    <reviewItem>
      <errorID>2b3824c7-57db-46da-92fe-8c14af811920</errorID>
      <errorWord>"</errorWord>
      <group>L1_Punc</group>
      <groupName>标点问题</groupName>
      <ability>L2_Punc_EN</ability>
      <abilityName>标点符号检查</abilityName>
      <candidateList>
        <item/>
      </candidateList>
      <explain>标点符号"疑似冗余，建议删除</explain>
      <paraID>2C375F28</paraID>
      <start>283</start>
      <end>284</end>
      <status>unmodified</status>
      <modifiedWord/>
      <trackRevisions>false</trackRevisions>
    </reviewItem>
    <reviewItem>
      <errorID>37322c3f-6ca5-40bb-be82-30b2b9d9f398</errorID>
      <errorWord>.</errorWord>
      <group>L1_Punc</group>
      <groupName>标点问题</groupName>
      <ability>L2_Punc_EN</ability>
      <abilityName>标点符号检查</abilityName>
      <candidateList>
        <item>."</item>
      </candidateList>
      <explain>此处疑似有标点符号缺失，建议将.修改为."</explain>
      <paraID>67840BBA</paraID>
      <start>286</start>
      <end>287</end>
      <status>unmodified</status>
      <modifiedWord/>
      <trackRevisions>false</trackRevisions>
    </reviewItem>
    <reviewItem>
      <errorID>926eaf9e-b70d-4198-96e7-2821d9c5c4ad</errorID>
      <errorWord>them"[8</errorWord>
      <group>L1_English</group>
      <groupName>英文问题</groupName>
      <ability>L2_Space</ability>
      <abilityName>空格不规范问题</abilityName>
      <candidateList>
        <item>them "[8</item>
      </candidateList>
      <explain>疑似单词空格书写不规范，建议将them"[8修改为them "[8</explain>
      <paraID>5CFDBA07</paraID>
      <start>231</start>
      <end>238</end>
      <status>unmodified</status>
      <modifiedWord/>
      <trackRevisions>false</trackRevisions>
    </reviewItem>
    <reviewItem>
      <errorID>2efd9132-3fce-45a3-83d6-bf7ba606c58f</errorID>
      <errorWord>" ,</errorWord>
      <group>L1_English</group>
      <groupName>英文问题</groupName>
      <ability>L2_Word_Order</ability>
      <abilityName>语序问题</abilityName>
      <candidateList>
        <item>,"</item>
      </candidateList>
      <explain>此处疑似有语序不当错误，建议将" ,修改为,"</explain>
      <paraID>6ECF0DAF</paraID>
      <start>420</start>
      <end>423</end>
      <status>unmodified</status>
      <modifiedWord/>
      <trackRevisions>false</trackRevisions>
    </reviewItem>
    <reviewItem>
      <errorID>dcdf6409-4139-459e-a70b-5af69f22970d</errorID>
      <errorWord>kinship"[9</errorWord>
      <group>L1_English</group>
      <groupName>英文问题</groupName>
      <ability>L2_Space</ability>
      <abilityName>空格不规范问题</abilityName>
      <candidateList>
        <item>kinship "[9</item>
      </candidateList>
      <explain>疑似单词空格书写不规范，建议将kinship"[9修改为kinship "[9</explain>
      <paraID>2A21816B</paraID>
      <start>337</start>
      <end>347</end>
      <status>unmodified</status>
      <modifiedWord/>
      <trackRevisions>false</trackRevisions>
    </reviewItem>
    <reviewItem>
      <errorID>3d74379e-c308-4701-8ce8-366e3df9a26b</errorID>
      <errorWord>cultivated</errorWord>
      <group>L1_English</group>
      <groupName>英文问题</groupName>
      <ability>L2_Morphology</ability>
      <abilityName>形态问题</abilityName>
      <candidateList>
        <item>cultivates</item>
      </candidateList>
      <explain>此处疑似动词时态使用不当，建议将cultivated修改为cultivates</explain>
      <paraID>4F3758BA</paraID>
      <start>344</start>
      <end>354</end>
      <status>unmodified</status>
      <modifiedWord/>
      <trackRevisions>false</trackRevisions>
    </reviewItem>
    <reviewItem>
      <errorID>4ae9e197-04b7-4beb-a1df-8167a0c19eb8</errorID>
      <errorWord>order</errorWord>
      <group>L1_Punc</group>
      <groupName>标点问题</groupName>
      <ability>L2_Punc_EN</ability>
      <abilityName>标点符号检查</abilityName>
      <candidateList>
        <item>order,</item>
      </candidateList>
      <explain>此处疑似有标点符号缺失，建议将order修改为order,</explain>
      <paraID>121F9E48</paraID>
      <start>249</start>
      <end>254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04A04-260F-418E-8D91-242A803A506F}">
  <ds:schemaRefs>
    <ds:schemaRef ds:uri="http://schemas.wps.cn/vas-ai-hub/contract-review"/>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Acer NB</cp:lastModifiedBy>
  <cp:revision>2</cp:revision>
  <dcterms:created xsi:type="dcterms:W3CDTF">2026-08-04T06:15:00Z</dcterms:created>
  <dcterms:modified xsi:type="dcterms:W3CDTF">2026-08-04T06:15:00Z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eyJoZGlkIjoiZjQxYTBlZGNjYWZiNjkyNjBkMGNkMDI4OGU1MDMwN2MiLCJ1c2VySWQiOiI0ODU1OTQ5MzQifQ==</vt:lpwstr>
  </property>
  <property fmtid="{D5CDD505-2E9C-101B-9397-08002B2CF9AE}" pid="3" name="KSOProductBuildVer">
    <vt:lpwstr>2052-12.1.0.26375</vt:lpwstr>
  </property>
  <property fmtid="{D5CDD505-2E9C-101B-9397-08002B2CF9AE}" pid="4" name="ICV">
    <vt:lpwstr>907641FE9DDC483D8969F81A42AE73E9_12</vt:lpwstr>
  </property>
  <property fmtid="{D5CDD505-2E9C-101B-9397-08002B2CF9AE}" pid="5" name="GrammarlyDocumentId">
    <vt:lpwstr>b5fe125f-9608-4913-9727-e4af98eeda9d</vt:lpwstr>
  </property>
</Properties>
</file>