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0686B" w14:textId="4D8A5A7D" w:rsidR="00343639" w:rsidRPr="00B8159B" w:rsidRDefault="00B165F0" w:rsidP="007A04DE">
      <w:pPr>
        <w:snapToGrid w:val="0"/>
        <w:jc w:val="left"/>
        <w:rPr>
          <w:rFonts w:ascii="Times New Roman" w:hAnsi="Times New Roman" w:cs="Times New Roman"/>
          <w:sz w:val="44"/>
          <w:szCs w:val="44"/>
        </w:rPr>
      </w:pPr>
      <w:r w:rsidRPr="00B8159B">
        <w:rPr>
          <w:rFonts w:ascii="Times New Roman" w:eastAsia="DengXian" w:hAnsi="Times New Roman" w:cs="Times New Roman"/>
          <w:b/>
          <w:sz w:val="44"/>
          <w:szCs w:val="44"/>
        </w:rPr>
        <w:t>Research on the Influencing Mechanism of Clinical Nurses</w:t>
      </w:r>
      <w:r w:rsidR="00B8159B">
        <w:rPr>
          <w:rFonts w:ascii="Times New Roman" w:eastAsia="DengXian" w:hAnsi="Times New Roman" w:cs="Times New Roman"/>
          <w:b/>
          <w:sz w:val="44"/>
          <w:szCs w:val="44"/>
        </w:rPr>
        <w:t>’</w:t>
      </w:r>
      <w:r w:rsidRPr="00B8159B">
        <w:rPr>
          <w:rFonts w:ascii="Times New Roman" w:eastAsia="DengXian" w:hAnsi="Times New Roman" w:cs="Times New Roman"/>
          <w:b/>
          <w:sz w:val="44"/>
          <w:szCs w:val="44"/>
        </w:rPr>
        <w:t xml:space="preserve"> Turnover Intention Under the</w:t>
      </w:r>
      <w:r w:rsidR="0016133D" w:rsidRPr="00823B85">
        <w:rPr>
          <w:rFonts w:ascii="Times New Roman" w:eastAsia="DengXian" w:hAnsi="Times New Roman" w:cs="Times New Roman"/>
          <w:b/>
          <w:sz w:val="44"/>
          <w:szCs w:val="44"/>
        </w:rPr>
        <w:t xml:space="preserve"> </w:t>
      </w:r>
      <w:r w:rsidRPr="00B8159B">
        <w:rPr>
          <w:rFonts w:ascii="Times New Roman" w:eastAsia="DengXian" w:hAnsi="Times New Roman" w:cs="Times New Roman"/>
          <w:b/>
          <w:sz w:val="44"/>
          <w:szCs w:val="44"/>
        </w:rPr>
        <w:t>Background of Organizational Change: Based on a Chain Mediating Model</w:t>
      </w:r>
    </w:p>
    <w:p w14:paraId="096CBC76" w14:textId="12B15DC3" w:rsidR="00343639" w:rsidRPr="00B8159B" w:rsidRDefault="00B165F0" w:rsidP="007A04DE">
      <w:pPr>
        <w:snapToGrid w:val="0"/>
        <w:outlineLvl w:val="1"/>
        <w:rPr>
          <w:rFonts w:ascii="Times New Roman" w:eastAsia="DengXian" w:hAnsi="Times New Roman" w:cs="Times New Roman"/>
          <w:b/>
          <w:sz w:val="24"/>
          <w:szCs w:val="24"/>
        </w:rPr>
      </w:pPr>
      <w:bookmarkStart w:id="0" w:name="heading_0"/>
      <w:r w:rsidRPr="00B8159B">
        <w:rPr>
          <w:rFonts w:ascii="Times New Roman" w:eastAsia="DengXian" w:hAnsi="Times New Roman" w:cs="Times New Roman"/>
          <w:b/>
          <w:sz w:val="24"/>
          <w:szCs w:val="24"/>
        </w:rPr>
        <w:t>Shuqi</w:t>
      </w:r>
      <w:r w:rsidRPr="00B8159B">
        <w:rPr>
          <w:rFonts w:ascii="Times New Roman" w:eastAsia="DengXian" w:hAnsi="Times New Roman" w:cs="Times New Roman" w:hint="eastAsia"/>
          <w:b/>
          <w:sz w:val="24"/>
          <w:szCs w:val="24"/>
        </w:rPr>
        <w:t xml:space="preserve"> </w:t>
      </w:r>
      <w:r w:rsidRPr="00B8159B">
        <w:rPr>
          <w:rFonts w:ascii="Times New Roman" w:eastAsia="DengXian" w:hAnsi="Times New Roman" w:cs="Times New Roman"/>
          <w:b/>
          <w:sz w:val="24"/>
          <w:szCs w:val="24"/>
        </w:rPr>
        <w:t>Fan</w:t>
      </w:r>
      <w:r w:rsidR="0016133D" w:rsidRPr="00B8159B">
        <w:rPr>
          <w:rFonts w:ascii="Times New Roman" w:eastAsia="DengXian" w:hAnsi="Times New Roman" w:cs="Times New Roman"/>
          <w:b/>
          <w:sz w:val="24"/>
          <w:szCs w:val="24"/>
          <w:vertAlign w:val="superscript"/>
        </w:rPr>
        <w:t>1</w:t>
      </w:r>
      <w:r w:rsidRPr="00B8159B">
        <w:rPr>
          <w:rFonts w:ascii="Times New Roman" w:eastAsia="DengXian" w:hAnsi="Times New Roman" w:cs="Times New Roman"/>
          <w:b/>
          <w:sz w:val="24"/>
          <w:szCs w:val="24"/>
        </w:rPr>
        <w:t>, Xiangchuan</w:t>
      </w:r>
      <w:r w:rsidRPr="00B8159B">
        <w:rPr>
          <w:rFonts w:ascii="Times New Roman" w:eastAsia="DengXian" w:hAnsi="Times New Roman" w:cs="Times New Roman" w:hint="eastAsia"/>
          <w:b/>
          <w:sz w:val="24"/>
          <w:szCs w:val="24"/>
        </w:rPr>
        <w:t xml:space="preserve"> </w:t>
      </w:r>
      <w:r w:rsidRPr="00B8159B">
        <w:rPr>
          <w:rFonts w:ascii="Times New Roman" w:eastAsia="DengXian" w:hAnsi="Times New Roman" w:cs="Times New Roman"/>
          <w:b/>
          <w:sz w:val="24"/>
          <w:szCs w:val="24"/>
        </w:rPr>
        <w:t>Hou</w:t>
      </w:r>
      <w:r w:rsidR="0016133D" w:rsidRPr="00B8159B">
        <w:rPr>
          <w:rFonts w:ascii="Times New Roman" w:eastAsia="DengXian" w:hAnsi="Times New Roman" w:cs="Times New Roman"/>
          <w:b/>
          <w:sz w:val="24"/>
          <w:szCs w:val="24"/>
          <w:vertAlign w:val="superscript"/>
        </w:rPr>
        <w:t>2</w:t>
      </w:r>
    </w:p>
    <w:p w14:paraId="5D734275" w14:textId="0BAA51B4" w:rsidR="0016133D" w:rsidRPr="00B8159B" w:rsidRDefault="00B165F0" w:rsidP="0016133D">
      <w:pPr>
        <w:snapToGrid w:val="0"/>
        <w:outlineLvl w:val="1"/>
        <w:rPr>
          <w:rFonts w:ascii="Times New Roman" w:eastAsia="DengXian" w:hAnsi="Times New Roman" w:cs="Times New Roman"/>
          <w:bCs/>
          <w:sz w:val="24"/>
          <w:szCs w:val="24"/>
        </w:rPr>
      </w:pPr>
      <w:r w:rsidRPr="00B8159B">
        <w:rPr>
          <w:rFonts w:ascii="Times New Roman" w:eastAsia="DengXian" w:hAnsi="Times New Roman" w:cs="Times New Roman"/>
          <w:bCs/>
          <w:sz w:val="24"/>
          <w:szCs w:val="24"/>
          <w:vertAlign w:val="superscript"/>
        </w:rPr>
        <w:t>1</w:t>
      </w:r>
      <w:r w:rsidR="0016133D" w:rsidRPr="00B8159B">
        <w:rPr>
          <w:rFonts w:ascii="Times New Roman" w:eastAsia="DengXian" w:hAnsi="Times New Roman" w:cs="Times New Roman"/>
          <w:bCs/>
          <w:sz w:val="24"/>
          <w:szCs w:val="24"/>
        </w:rPr>
        <w:t>School of Nursing, Zhuhai Campus of Zunyi Medical University, Zhuhai</w:t>
      </w:r>
      <w:r w:rsidR="0016133D" w:rsidRPr="00B8159B">
        <w:rPr>
          <w:rFonts w:ascii="Times New Roman" w:eastAsia="DengXian" w:hAnsi="Times New Roman" w:cs="Times New Roman" w:hint="eastAsia"/>
          <w:bCs/>
          <w:sz w:val="24"/>
          <w:szCs w:val="24"/>
        </w:rPr>
        <w:t xml:space="preserve"> </w:t>
      </w:r>
      <w:r w:rsidR="0016133D" w:rsidRPr="00B8159B">
        <w:rPr>
          <w:rFonts w:ascii="Times New Roman" w:eastAsia="DengXian" w:hAnsi="Times New Roman" w:cs="Times New Roman"/>
          <w:bCs/>
          <w:sz w:val="24"/>
          <w:szCs w:val="24"/>
        </w:rPr>
        <w:t>519000, Guangdong, China</w:t>
      </w:r>
    </w:p>
    <w:p w14:paraId="38214B78" w14:textId="02A6D729" w:rsidR="00343639" w:rsidRPr="00B8159B" w:rsidRDefault="0016133D" w:rsidP="007A04DE">
      <w:pPr>
        <w:snapToGrid w:val="0"/>
        <w:outlineLvl w:val="1"/>
        <w:rPr>
          <w:rFonts w:ascii="Times New Roman" w:eastAsia="DengXian" w:hAnsi="Times New Roman" w:cs="Times New Roman"/>
          <w:bCs/>
          <w:sz w:val="24"/>
          <w:szCs w:val="24"/>
        </w:rPr>
      </w:pPr>
      <w:r w:rsidRPr="00B8159B">
        <w:rPr>
          <w:rFonts w:ascii="Times New Roman" w:eastAsia="DengXian" w:hAnsi="Times New Roman" w:cs="Times New Roman"/>
          <w:bCs/>
          <w:sz w:val="24"/>
          <w:szCs w:val="24"/>
          <w:vertAlign w:val="superscript"/>
        </w:rPr>
        <w:t>2</w:t>
      </w:r>
      <w:r w:rsidR="00B165F0" w:rsidRPr="00B8159B">
        <w:rPr>
          <w:rFonts w:ascii="Times New Roman" w:eastAsia="DengXian" w:hAnsi="Times New Roman" w:cs="Times New Roman"/>
          <w:bCs/>
          <w:sz w:val="24"/>
          <w:szCs w:val="24"/>
        </w:rPr>
        <w:t>The Sixth Affiliated Hospital of South China University of Technology, Foshan</w:t>
      </w:r>
      <w:r w:rsidR="00B165F0" w:rsidRPr="00B8159B">
        <w:rPr>
          <w:rFonts w:ascii="Times New Roman" w:eastAsia="DengXian" w:hAnsi="Times New Roman" w:cs="Times New Roman" w:hint="eastAsia"/>
          <w:bCs/>
          <w:sz w:val="24"/>
          <w:szCs w:val="24"/>
        </w:rPr>
        <w:t xml:space="preserve"> </w:t>
      </w:r>
      <w:r w:rsidR="00B165F0" w:rsidRPr="00B8159B">
        <w:rPr>
          <w:rFonts w:ascii="Times New Roman" w:eastAsia="DengXian" w:hAnsi="Times New Roman" w:cs="Times New Roman"/>
          <w:bCs/>
          <w:sz w:val="24"/>
          <w:szCs w:val="24"/>
        </w:rPr>
        <w:t>528000, Guangdong, China</w:t>
      </w:r>
    </w:p>
    <w:p w14:paraId="44E33611" w14:textId="77777777" w:rsidR="00343639" w:rsidRPr="00B8159B" w:rsidRDefault="00343639" w:rsidP="007A04DE">
      <w:pPr>
        <w:snapToGrid w:val="0"/>
        <w:outlineLvl w:val="1"/>
        <w:rPr>
          <w:rFonts w:ascii="Times New Roman" w:eastAsia="DengXian" w:hAnsi="Times New Roman" w:cs="Times New Roman"/>
          <w:b/>
          <w:sz w:val="24"/>
          <w:szCs w:val="24"/>
        </w:rPr>
      </w:pPr>
    </w:p>
    <w:p w14:paraId="08C1A91B" w14:textId="77777777" w:rsidR="0016133D" w:rsidRPr="007A04DE" w:rsidRDefault="0016133D" w:rsidP="0016133D">
      <w:pPr>
        <w:snapToGrid w:val="0"/>
        <w:outlineLvl w:val="1"/>
        <w:rPr>
          <w:rFonts w:ascii="Times New Roman" w:eastAsia="DengXian" w:hAnsi="Times New Roman" w:cs="Times New Roman"/>
          <w:sz w:val="20"/>
          <w:szCs w:val="20"/>
        </w:rPr>
      </w:pPr>
      <w:r w:rsidRPr="007A04DE">
        <w:rPr>
          <w:rFonts w:ascii="Times New Roman" w:eastAsia="DengXian" w:hAnsi="Times New Roman" w:cs="Times New Roman"/>
          <w:b/>
          <w:bCs/>
          <w:sz w:val="20"/>
          <w:szCs w:val="20"/>
        </w:rPr>
        <w:t>Copyright:</w:t>
      </w:r>
      <w:r w:rsidRPr="007A04DE">
        <w:rPr>
          <w:rFonts w:ascii="Times New Roman" w:eastAsia="DengXi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4AB72E1C" w14:textId="77777777" w:rsidR="00343639" w:rsidRPr="00B8159B" w:rsidRDefault="00343639" w:rsidP="007A04DE">
      <w:pPr>
        <w:snapToGrid w:val="0"/>
        <w:outlineLvl w:val="1"/>
        <w:rPr>
          <w:rFonts w:ascii="Times New Roman" w:eastAsia="DengXian" w:hAnsi="Times New Roman" w:cs="Times New Roman"/>
          <w:b/>
          <w:sz w:val="24"/>
          <w:szCs w:val="24"/>
        </w:rPr>
      </w:pPr>
    </w:p>
    <w:p w14:paraId="71376836" w14:textId="3C7B5E9E" w:rsidR="00343639" w:rsidRPr="00B8159B" w:rsidRDefault="00B165F0" w:rsidP="007A04DE">
      <w:pPr>
        <w:snapToGrid w:val="0"/>
        <w:outlineLvl w:val="1"/>
        <w:rPr>
          <w:rFonts w:ascii="Times New Roman" w:eastAsia="DengXian" w:hAnsi="Times New Roman" w:cs="Times New Roman"/>
          <w:bCs/>
          <w:sz w:val="24"/>
          <w:szCs w:val="24"/>
        </w:rPr>
      </w:pPr>
      <w:r w:rsidRPr="00B8159B">
        <w:rPr>
          <w:rFonts w:ascii="Times New Roman" w:eastAsia="DengXian" w:hAnsi="Times New Roman" w:cs="Times New Roman"/>
          <w:b/>
          <w:sz w:val="24"/>
          <w:szCs w:val="24"/>
        </w:rPr>
        <w:t>Abstract</w:t>
      </w:r>
      <w:bookmarkEnd w:id="0"/>
      <w:r w:rsidRPr="00B8159B">
        <w:rPr>
          <w:rFonts w:ascii="Times New Roman" w:eastAsia="DengXian" w:hAnsi="Times New Roman" w:cs="Times New Roman" w:hint="eastAsia"/>
          <w:b/>
          <w:sz w:val="24"/>
          <w:szCs w:val="24"/>
        </w:rPr>
        <w:t xml:space="preserve">: </w:t>
      </w:r>
      <w:bookmarkStart w:id="1" w:name="heading_1"/>
      <w:r w:rsidRPr="00B8159B">
        <w:rPr>
          <w:rFonts w:ascii="Times New Roman" w:eastAsia="DengXian" w:hAnsi="Times New Roman" w:cs="Times New Roman" w:hint="eastAsia"/>
          <w:bCs/>
          <w:i/>
          <w:iCs/>
          <w:sz w:val="24"/>
          <w:szCs w:val="24"/>
        </w:rPr>
        <w:t>Objectives</w:t>
      </w:r>
      <w:r w:rsidRPr="00B8159B">
        <w:rPr>
          <w:rFonts w:ascii="Times New Roman" w:eastAsia="DengXian" w:hAnsi="Times New Roman" w:cs="Times New Roman" w:hint="eastAsia"/>
          <w:bCs/>
          <w:sz w:val="24"/>
          <w:szCs w:val="24"/>
        </w:rPr>
        <w:t>: To analyze the influence of change fatigue on clinical nurses</w:t>
      </w:r>
      <w:r w:rsidR="00B8159B">
        <w:rPr>
          <w:rFonts w:ascii="Times New Roman" w:eastAsia="DengXian" w:hAnsi="Times New Roman" w:cs="Times New Roman"/>
          <w:bCs/>
          <w:sz w:val="24"/>
          <w:szCs w:val="24"/>
        </w:rPr>
        <w:t>’</w:t>
      </w:r>
      <w:r w:rsidRPr="00B8159B">
        <w:rPr>
          <w:rFonts w:ascii="Times New Roman" w:eastAsia="DengXian" w:hAnsi="Times New Roman" w:cs="Times New Roman" w:hint="eastAsia"/>
          <w:bCs/>
          <w:sz w:val="24"/>
          <w:szCs w:val="24"/>
        </w:rPr>
        <w:t xml:space="preserve"> turnover intention, and explore the mediating roles of emotional exhaustion and job satisfaction, so as to provide references for reducing nurses</w:t>
      </w:r>
      <w:r w:rsidR="00B8159B">
        <w:rPr>
          <w:rFonts w:ascii="Times New Roman" w:eastAsia="DengXian" w:hAnsi="Times New Roman" w:cs="Times New Roman"/>
          <w:bCs/>
          <w:sz w:val="24"/>
          <w:szCs w:val="24"/>
        </w:rPr>
        <w:t>’</w:t>
      </w:r>
      <w:r w:rsidRPr="00B8159B">
        <w:rPr>
          <w:rFonts w:ascii="Times New Roman" w:eastAsia="DengXian" w:hAnsi="Times New Roman" w:cs="Times New Roman" w:hint="eastAsia"/>
          <w:bCs/>
          <w:sz w:val="24"/>
          <w:szCs w:val="24"/>
        </w:rPr>
        <w:t xml:space="preserve"> turnover intention. </w:t>
      </w:r>
      <w:r w:rsidRPr="00B8159B">
        <w:rPr>
          <w:rFonts w:ascii="Times New Roman" w:eastAsia="DengXian" w:hAnsi="Times New Roman" w:cs="Times New Roman" w:hint="eastAsia"/>
          <w:bCs/>
          <w:i/>
          <w:iCs/>
          <w:sz w:val="24"/>
          <w:szCs w:val="24"/>
        </w:rPr>
        <w:t>Methods</w:t>
      </w:r>
      <w:r w:rsidRPr="00B8159B">
        <w:rPr>
          <w:rFonts w:ascii="Times New Roman" w:eastAsia="DengXian" w:hAnsi="Times New Roman" w:cs="Times New Roman" w:hint="eastAsia"/>
          <w:bCs/>
          <w:sz w:val="24"/>
          <w:szCs w:val="24"/>
        </w:rPr>
        <w:t xml:space="preserve">: From October to December 2025, a questionnaire survey was conducted among 281 clinical nurses in a Grade A tertiary hospital in Foshan using </w:t>
      </w:r>
      <w:r w:rsidR="0016133D" w:rsidRPr="00B8159B">
        <w:rPr>
          <w:rFonts w:ascii="Times New Roman" w:eastAsia="DengXian" w:hAnsi="Times New Roman" w:cs="Times New Roman"/>
          <w:bCs/>
          <w:sz w:val="24"/>
          <w:szCs w:val="24"/>
        </w:rPr>
        <w:t>a general information questionnaire as well as scales of change fatigue, job burnout, job satisfaction,</w:t>
      </w:r>
      <w:r w:rsidRPr="00B8159B">
        <w:rPr>
          <w:rFonts w:ascii="Times New Roman" w:eastAsia="DengXian" w:hAnsi="Times New Roman" w:cs="Times New Roman" w:hint="eastAsia"/>
          <w:bCs/>
          <w:sz w:val="24"/>
          <w:szCs w:val="24"/>
        </w:rPr>
        <w:t xml:space="preserve"> and turnover intention. Pearson correlation and multiple linear regression analyses were adopted to analyze variable relationships, and the Bootstrap method was used to test mediating effects. </w:t>
      </w:r>
      <w:r w:rsidRPr="00B8159B">
        <w:rPr>
          <w:rFonts w:ascii="Times New Roman" w:eastAsia="DengXian" w:hAnsi="Times New Roman" w:cs="Times New Roman" w:hint="eastAsia"/>
          <w:bCs/>
          <w:i/>
          <w:iCs/>
          <w:sz w:val="24"/>
          <w:szCs w:val="24"/>
        </w:rPr>
        <w:t>Results</w:t>
      </w:r>
      <w:r w:rsidRPr="00B8159B">
        <w:rPr>
          <w:rFonts w:ascii="Times New Roman" w:eastAsia="DengXian" w:hAnsi="Times New Roman" w:cs="Times New Roman" w:hint="eastAsia"/>
          <w:bCs/>
          <w:sz w:val="24"/>
          <w:szCs w:val="24"/>
        </w:rPr>
        <w:t>: Change fatigue and emotional exhaustion were positively correlated with turnover intention (r</w:t>
      </w:r>
      <w:r w:rsidR="0016133D" w:rsidRPr="00B8159B">
        <w:rPr>
          <w:rFonts w:ascii="Times New Roman" w:eastAsia="DengXian" w:hAnsi="Times New Roman" w:cs="Times New Roman"/>
          <w:bCs/>
          <w:sz w:val="24"/>
          <w:szCs w:val="24"/>
        </w:rPr>
        <w:t xml:space="preserve"> </w:t>
      </w:r>
      <w:r w:rsidRPr="00B8159B">
        <w:rPr>
          <w:rFonts w:ascii="Times New Roman" w:eastAsia="DengXian" w:hAnsi="Times New Roman" w:cs="Times New Roman" w:hint="eastAsia"/>
          <w:bCs/>
          <w:sz w:val="24"/>
          <w:szCs w:val="24"/>
        </w:rPr>
        <w:t>=</w:t>
      </w:r>
      <w:r w:rsidR="0016133D" w:rsidRPr="00B8159B">
        <w:rPr>
          <w:rFonts w:ascii="Times New Roman" w:eastAsia="DengXian" w:hAnsi="Times New Roman" w:cs="Times New Roman"/>
          <w:bCs/>
          <w:sz w:val="24"/>
          <w:szCs w:val="24"/>
        </w:rPr>
        <w:t xml:space="preserve"> </w:t>
      </w:r>
      <w:r w:rsidRPr="00B8159B">
        <w:rPr>
          <w:rFonts w:ascii="Times New Roman" w:eastAsia="DengXian" w:hAnsi="Times New Roman" w:cs="Times New Roman" w:hint="eastAsia"/>
          <w:bCs/>
          <w:sz w:val="24"/>
          <w:szCs w:val="24"/>
        </w:rPr>
        <w:t xml:space="preserve">0.429, 0.523, </w:t>
      </w:r>
      <w:r w:rsidR="0016133D" w:rsidRPr="00B8159B">
        <w:rPr>
          <w:rFonts w:ascii="Times New Roman" w:eastAsia="DengXian" w:hAnsi="Times New Roman" w:cs="Times New Roman"/>
          <w:bCs/>
          <w:i/>
          <w:iCs/>
          <w:sz w:val="24"/>
          <w:szCs w:val="24"/>
        </w:rPr>
        <w:t xml:space="preserve">p </w:t>
      </w:r>
      <w:r w:rsidRPr="00B8159B">
        <w:rPr>
          <w:rFonts w:ascii="Times New Roman" w:eastAsia="DengXian" w:hAnsi="Times New Roman" w:cs="Times New Roman" w:hint="eastAsia"/>
          <w:bCs/>
          <w:sz w:val="24"/>
          <w:szCs w:val="24"/>
        </w:rPr>
        <w:t>&lt;</w:t>
      </w:r>
      <w:r w:rsidR="0016133D" w:rsidRPr="00B8159B">
        <w:rPr>
          <w:rFonts w:ascii="Times New Roman" w:eastAsia="DengXian" w:hAnsi="Times New Roman" w:cs="Times New Roman"/>
          <w:bCs/>
          <w:sz w:val="24"/>
          <w:szCs w:val="24"/>
        </w:rPr>
        <w:t xml:space="preserve"> </w:t>
      </w:r>
      <w:r w:rsidRPr="00B8159B">
        <w:rPr>
          <w:rFonts w:ascii="Times New Roman" w:eastAsia="DengXian" w:hAnsi="Times New Roman" w:cs="Times New Roman" w:hint="eastAsia"/>
          <w:bCs/>
          <w:sz w:val="24"/>
          <w:szCs w:val="24"/>
        </w:rPr>
        <w:t>0.01), while turnover intention was negatively correlated with job satisfaction (r</w:t>
      </w:r>
      <w:r w:rsidR="0016133D" w:rsidRPr="00B8159B">
        <w:rPr>
          <w:rFonts w:ascii="Times New Roman" w:eastAsia="DengXian" w:hAnsi="Times New Roman" w:cs="Times New Roman"/>
          <w:bCs/>
          <w:sz w:val="24"/>
          <w:szCs w:val="24"/>
        </w:rPr>
        <w:t xml:space="preserve"> </w:t>
      </w:r>
      <w:r w:rsidRPr="00B8159B">
        <w:rPr>
          <w:rFonts w:ascii="Times New Roman" w:eastAsia="DengXian" w:hAnsi="Times New Roman" w:cs="Times New Roman" w:hint="eastAsia"/>
          <w:bCs/>
          <w:sz w:val="24"/>
          <w:szCs w:val="24"/>
        </w:rPr>
        <w:t>=</w:t>
      </w:r>
      <w:r w:rsidR="0016133D" w:rsidRPr="00B8159B">
        <w:rPr>
          <w:rFonts w:ascii="Times New Roman" w:eastAsia="DengXian" w:hAnsi="Times New Roman" w:cs="Times New Roman"/>
          <w:bCs/>
          <w:sz w:val="24"/>
          <w:szCs w:val="24"/>
        </w:rPr>
        <w:t xml:space="preserve"> </w:t>
      </w:r>
      <w:r w:rsidRPr="00B8159B">
        <w:rPr>
          <w:rFonts w:ascii="Times New Roman" w:eastAsia="DengXian" w:hAnsi="Times New Roman" w:cs="Times New Roman" w:hint="eastAsia"/>
          <w:bCs/>
          <w:sz w:val="24"/>
          <w:szCs w:val="24"/>
        </w:rPr>
        <w:t xml:space="preserve">-0.429, </w:t>
      </w:r>
      <w:r w:rsidR="0016133D" w:rsidRPr="00B8159B">
        <w:rPr>
          <w:rFonts w:ascii="Times New Roman" w:eastAsia="DengXian" w:hAnsi="Times New Roman" w:cs="Times New Roman"/>
          <w:bCs/>
          <w:i/>
          <w:iCs/>
          <w:sz w:val="24"/>
          <w:szCs w:val="24"/>
        </w:rPr>
        <w:t xml:space="preserve">p </w:t>
      </w:r>
      <w:r w:rsidRPr="00B8159B">
        <w:rPr>
          <w:rFonts w:ascii="Times New Roman" w:eastAsia="DengXian" w:hAnsi="Times New Roman" w:cs="Times New Roman" w:hint="eastAsia"/>
          <w:bCs/>
          <w:sz w:val="24"/>
          <w:szCs w:val="24"/>
        </w:rPr>
        <w:t>&lt;</w:t>
      </w:r>
      <w:r w:rsidR="0016133D" w:rsidRPr="00B8159B">
        <w:rPr>
          <w:rFonts w:ascii="Times New Roman" w:eastAsia="DengXian" w:hAnsi="Times New Roman" w:cs="Times New Roman"/>
          <w:bCs/>
          <w:sz w:val="24"/>
          <w:szCs w:val="24"/>
        </w:rPr>
        <w:t xml:space="preserve"> </w:t>
      </w:r>
      <w:r w:rsidRPr="00B8159B">
        <w:rPr>
          <w:rFonts w:ascii="Times New Roman" w:eastAsia="DengXian" w:hAnsi="Times New Roman" w:cs="Times New Roman" w:hint="eastAsia"/>
          <w:bCs/>
          <w:sz w:val="24"/>
          <w:szCs w:val="24"/>
        </w:rPr>
        <w:t xml:space="preserve">0.01). All three variables were important predictors of turnover intention, among which emotional exhaustion exerted the greatest impact. Emotional exhaustion and job satisfaction played significant partial mediating roles between change fatigue and turnover intention, with the total indirect effect accounting for 60.86%. Moreover, a chain mediating path of </w:t>
      </w:r>
      <w:r w:rsidR="00B8159B">
        <w:rPr>
          <w:rFonts w:ascii="Times New Roman" w:eastAsia="DengXian" w:hAnsi="Times New Roman" w:cs="Times New Roman"/>
          <w:bCs/>
          <w:sz w:val="24"/>
          <w:szCs w:val="24"/>
        </w:rPr>
        <w:t>“</w:t>
      </w:r>
      <w:r w:rsidRPr="00B8159B">
        <w:rPr>
          <w:rFonts w:ascii="Times New Roman" w:eastAsia="DengXian" w:hAnsi="Times New Roman" w:cs="Times New Roman" w:hint="eastAsia"/>
          <w:bCs/>
          <w:sz w:val="24"/>
          <w:szCs w:val="24"/>
        </w:rPr>
        <w:t xml:space="preserve">change fatigue </w:t>
      </w:r>
      <w:r w:rsidR="0016133D" w:rsidRPr="00B8159B">
        <w:rPr>
          <w:rFonts w:ascii="Times New Roman" w:eastAsia="DengXian" w:hAnsi="Times New Roman" w:cs="Times New Roman"/>
          <w:bCs/>
          <w:sz w:val="24"/>
          <w:szCs w:val="24"/>
        </w:rPr>
        <w:sym w:font="Wingdings" w:char="F0E0"/>
      </w:r>
      <w:r w:rsidRPr="00B8159B">
        <w:rPr>
          <w:rFonts w:ascii="Times New Roman" w:eastAsia="DengXian" w:hAnsi="Times New Roman" w:cs="Times New Roman" w:hint="eastAsia"/>
          <w:bCs/>
          <w:sz w:val="24"/>
          <w:szCs w:val="24"/>
        </w:rPr>
        <w:t xml:space="preserve"> emotional exhaustion </w:t>
      </w:r>
      <w:r w:rsidR="0016133D" w:rsidRPr="00B8159B">
        <w:rPr>
          <w:rFonts w:ascii="Times New Roman" w:eastAsia="DengXian" w:hAnsi="Times New Roman" w:cs="Times New Roman"/>
          <w:bCs/>
          <w:sz w:val="24"/>
          <w:szCs w:val="24"/>
        </w:rPr>
        <w:sym w:font="Wingdings" w:char="F0E0"/>
      </w:r>
      <w:r w:rsidRPr="00B8159B">
        <w:rPr>
          <w:rFonts w:ascii="Times New Roman" w:eastAsia="DengXian" w:hAnsi="Times New Roman" w:cs="Times New Roman" w:hint="eastAsia"/>
          <w:bCs/>
          <w:sz w:val="24"/>
          <w:szCs w:val="24"/>
        </w:rPr>
        <w:t xml:space="preserve"> job satisfaction </w:t>
      </w:r>
      <w:r w:rsidR="0016133D" w:rsidRPr="00B8159B">
        <w:rPr>
          <w:rFonts w:ascii="Times New Roman" w:eastAsia="DengXian" w:hAnsi="Times New Roman" w:cs="Times New Roman"/>
          <w:bCs/>
          <w:sz w:val="24"/>
          <w:szCs w:val="24"/>
        </w:rPr>
        <w:sym w:font="Wingdings" w:char="F0E0"/>
      </w:r>
      <w:r w:rsidRPr="00B8159B">
        <w:rPr>
          <w:rFonts w:ascii="Times New Roman" w:eastAsia="DengXian" w:hAnsi="Times New Roman" w:cs="Times New Roman" w:hint="eastAsia"/>
          <w:bCs/>
          <w:sz w:val="24"/>
          <w:szCs w:val="24"/>
        </w:rPr>
        <w:t xml:space="preserve"> turnover intention</w:t>
      </w:r>
      <w:r w:rsidR="00B8159B">
        <w:rPr>
          <w:rFonts w:ascii="Times New Roman" w:eastAsia="DengXian" w:hAnsi="Times New Roman" w:cs="Times New Roman"/>
          <w:bCs/>
          <w:sz w:val="24"/>
          <w:szCs w:val="24"/>
        </w:rPr>
        <w:t>”</w:t>
      </w:r>
      <w:r w:rsidRPr="00B8159B">
        <w:rPr>
          <w:rFonts w:ascii="Times New Roman" w:eastAsia="DengXian" w:hAnsi="Times New Roman" w:cs="Times New Roman" w:hint="eastAsia"/>
          <w:bCs/>
          <w:sz w:val="24"/>
          <w:szCs w:val="24"/>
        </w:rPr>
        <w:t xml:space="preserve"> was verified. </w:t>
      </w:r>
      <w:r w:rsidRPr="00B8159B">
        <w:rPr>
          <w:rFonts w:ascii="Times New Roman" w:eastAsia="DengXian" w:hAnsi="Times New Roman" w:cs="Times New Roman" w:hint="eastAsia"/>
          <w:bCs/>
          <w:i/>
          <w:iCs/>
          <w:sz w:val="24"/>
          <w:szCs w:val="24"/>
        </w:rPr>
        <w:t>Conclusion</w:t>
      </w:r>
      <w:r w:rsidRPr="00B8159B">
        <w:rPr>
          <w:rFonts w:ascii="Times New Roman" w:eastAsia="DengXian" w:hAnsi="Times New Roman" w:cs="Times New Roman" w:hint="eastAsia"/>
          <w:bCs/>
          <w:sz w:val="24"/>
          <w:szCs w:val="24"/>
        </w:rPr>
        <w:t>: Change can directly affect clinical nurses</w:t>
      </w:r>
      <w:r w:rsidR="00B8159B">
        <w:rPr>
          <w:rFonts w:ascii="Times New Roman" w:eastAsia="DengXian" w:hAnsi="Times New Roman" w:cs="Times New Roman"/>
          <w:bCs/>
          <w:sz w:val="24"/>
          <w:szCs w:val="24"/>
        </w:rPr>
        <w:t>’</w:t>
      </w:r>
      <w:r w:rsidRPr="00B8159B">
        <w:rPr>
          <w:rFonts w:ascii="Times New Roman" w:eastAsia="DengXian" w:hAnsi="Times New Roman" w:cs="Times New Roman" w:hint="eastAsia"/>
          <w:bCs/>
          <w:sz w:val="24"/>
          <w:szCs w:val="24"/>
        </w:rPr>
        <w:t xml:space="preserve"> turnover intention, and also exert an indirect impact through the above mediating pathways. Nursing managers should pay attention to nurses</w:t>
      </w:r>
      <w:r w:rsidR="00B8159B">
        <w:rPr>
          <w:rFonts w:ascii="Times New Roman" w:eastAsia="DengXian" w:hAnsi="Times New Roman" w:cs="Times New Roman"/>
          <w:bCs/>
          <w:sz w:val="24"/>
          <w:szCs w:val="24"/>
        </w:rPr>
        <w:t>’</w:t>
      </w:r>
      <w:r w:rsidRPr="00B8159B">
        <w:rPr>
          <w:rFonts w:ascii="Times New Roman" w:eastAsia="DengXian" w:hAnsi="Times New Roman" w:cs="Times New Roman" w:hint="eastAsia"/>
          <w:bCs/>
          <w:sz w:val="24"/>
          <w:szCs w:val="24"/>
        </w:rPr>
        <w:t xml:space="preserve"> psychological adaptation during organizational changes. By alleviating change fatigue, relieving emotional exhaustion</w:t>
      </w:r>
      <w:r w:rsidR="0016133D" w:rsidRPr="00B8159B">
        <w:rPr>
          <w:rFonts w:ascii="Times New Roman" w:eastAsia="DengXian" w:hAnsi="Times New Roman" w:cs="Times New Roman"/>
          <w:bCs/>
          <w:sz w:val="24"/>
          <w:szCs w:val="24"/>
        </w:rPr>
        <w:t>, and improving job satisfaction, turnover intention can be reduced,</w:t>
      </w:r>
      <w:r w:rsidRPr="00B8159B">
        <w:rPr>
          <w:rFonts w:ascii="Times New Roman" w:eastAsia="DengXian" w:hAnsi="Times New Roman" w:cs="Times New Roman" w:hint="eastAsia"/>
          <w:bCs/>
          <w:sz w:val="24"/>
          <w:szCs w:val="24"/>
        </w:rPr>
        <w:t xml:space="preserve"> and the nursing workforce stabilized.</w:t>
      </w:r>
    </w:p>
    <w:p w14:paraId="209A2D18" w14:textId="77777777" w:rsidR="00343639" w:rsidRPr="00B8159B" w:rsidRDefault="00B165F0" w:rsidP="007A04DE">
      <w:pPr>
        <w:snapToGrid w:val="0"/>
        <w:outlineLvl w:val="1"/>
        <w:rPr>
          <w:rFonts w:ascii="Times New Roman" w:eastAsia="DengXian" w:hAnsi="Times New Roman" w:cs="Times New Roman"/>
          <w:sz w:val="24"/>
          <w:szCs w:val="24"/>
        </w:rPr>
      </w:pPr>
      <w:r w:rsidRPr="00B8159B">
        <w:rPr>
          <w:rFonts w:ascii="Times New Roman" w:eastAsia="DengXian" w:hAnsi="Times New Roman" w:cs="Times New Roman"/>
          <w:b/>
          <w:sz w:val="24"/>
          <w:szCs w:val="24"/>
        </w:rPr>
        <w:t>Keywords</w:t>
      </w:r>
      <w:bookmarkEnd w:id="1"/>
      <w:r w:rsidRPr="00B8159B">
        <w:rPr>
          <w:rFonts w:ascii="Times New Roman" w:eastAsia="DengXian" w:hAnsi="Times New Roman" w:cs="Times New Roman" w:hint="eastAsia"/>
          <w:b/>
          <w:sz w:val="24"/>
          <w:szCs w:val="24"/>
        </w:rPr>
        <w:t xml:space="preserve">: </w:t>
      </w:r>
      <w:r w:rsidRPr="00B8159B">
        <w:rPr>
          <w:rFonts w:ascii="Times New Roman" w:eastAsia="DengXian" w:hAnsi="Times New Roman" w:cs="Times New Roman" w:hint="eastAsia"/>
          <w:sz w:val="24"/>
          <w:szCs w:val="24"/>
        </w:rPr>
        <w:t>C</w:t>
      </w:r>
      <w:r w:rsidRPr="00B8159B">
        <w:rPr>
          <w:rFonts w:ascii="Times New Roman" w:eastAsia="DengXian" w:hAnsi="Times New Roman" w:cs="Times New Roman"/>
          <w:sz w:val="24"/>
          <w:szCs w:val="24"/>
        </w:rPr>
        <w:t xml:space="preserve">linical nurses; </w:t>
      </w:r>
      <w:r w:rsidRPr="00B8159B">
        <w:rPr>
          <w:rFonts w:ascii="Times New Roman" w:eastAsia="DengXian" w:hAnsi="Times New Roman" w:cs="Times New Roman" w:hint="eastAsia"/>
          <w:sz w:val="24"/>
          <w:szCs w:val="24"/>
        </w:rPr>
        <w:t>C</w:t>
      </w:r>
      <w:r w:rsidRPr="00B8159B">
        <w:rPr>
          <w:rFonts w:ascii="Times New Roman" w:eastAsia="DengXian" w:hAnsi="Times New Roman" w:cs="Times New Roman"/>
          <w:sz w:val="24"/>
          <w:szCs w:val="24"/>
        </w:rPr>
        <w:t xml:space="preserve">hange fatigue; </w:t>
      </w:r>
      <w:r w:rsidRPr="00B8159B">
        <w:rPr>
          <w:rFonts w:ascii="Times New Roman" w:eastAsia="DengXian" w:hAnsi="Times New Roman" w:cs="Times New Roman" w:hint="eastAsia"/>
          <w:sz w:val="24"/>
          <w:szCs w:val="24"/>
        </w:rPr>
        <w:t>E</w:t>
      </w:r>
      <w:r w:rsidRPr="00B8159B">
        <w:rPr>
          <w:rFonts w:ascii="Times New Roman" w:eastAsia="DengXian" w:hAnsi="Times New Roman" w:cs="Times New Roman"/>
          <w:sz w:val="24"/>
          <w:szCs w:val="24"/>
        </w:rPr>
        <w:t xml:space="preserve">motional exhaustion; </w:t>
      </w:r>
      <w:r w:rsidRPr="00B8159B">
        <w:rPr>
          <w:rFonts w:ascii="Times New Roman" w:eastAsia="DengXian" w:hAnsi="Times New Roman" w:cs="Times New Roman" w:hint="eastAsia"/>
          <w:sz w:val="24"/>
          <w:szCs w:val="24"/>
        </w:rPr>
        <w:t>J</w:t>
      </w:r>
      <w:r w:rsidRPr="00B8159B">
        <w:rPr>
          <w:rFonts w:ascii="Times New Roman" w:eastAsia="DengXian" w:hAnsi="Times New Roman" w:cs="Times New Roman"/>
          <w:sz w:val="24"/>
          <w:szCs w:val="24"/>
        </w:rPr>
        <w:t xml:space="preserve">ob satisfaction; </w:t>
      </w:r>
      <w:r w:rsidRPr="00B8159B">
        <w:rPr>
          <w:rFonts w:ascii="Times New Roman" w:eastAsia="DengXian" w:hAnsi="Times New Roman" w:cs="Times New Roman" w:hint="eastAsia"/>
          <w:sz w:val="24"/>
          <w:szCs w:val="24"/>
        </w:rPr>
        <w:t>T</w:t>
      </w:r>
      <w:r w:rsidRPr="00B8159B">
        <w:rPr>
          <w:rFonts w:ascii="Times New Roman" w:eastAsia="DengXian" w:hAnsi="Times New Roman" w:cs="Times New Roman"/>
          <w:sz w:val="24"/>
          <w:szCs w:val="24"/>
        </w:rPr>
        <w:t xml:space="preserve">urnover intention; </w:t>
      </w:r>
      <w:r w:rsidRPr="00B8159B">
        <w:rPr>
          <w:rFonts w:ascii="Times New Roman" w:eastAsia="DengXian" w:hAnsi="Times New Roman" w:cs="Times New Roman" w:hint="eastAsia"/>
          <w:sz w:val="24"/>
          <w:szCs w:val="24"/>
        </w:rPr>
        <w:t>M</w:t>
      </w:r>
      <w:r w:rsidRPr="00B8159B">
        <w:rPr>
          <w:rFonts w:ascii="Times New Roman" w:eastAsia="DengXian" w:hAnsi="Times New Roman" w:cs="Times New Roman"/>
          <w:sz w:val="24"/>
          <w:szCs w:val="24"/>
        </w:rPr>
        <w:t>ediating effect</w:t>
      </w:r>
    </w:p>
    <w:p w14:paraId="6CE3B873" w14:textId="77777777" w:rsidR="00343639" w:rsidRPr="00B8159B" w:rsidRDefault="00343639" w:rsidP="007A04DE">
      <w:pPr>
        <w:snapToGrid w:val="0"/>
        <w:outlineLvl w:val="1"/>
        <w:rPr>
          <w:rFonts w:ascii="Times New Roman" w:eastAsia="DengXian" w:hAnsi="Times New Roman" w:cs="Times New Roman"/>
          <w:sz w:val="24"/>
          <w:szCs w:val="24"/>
        </w:rPr>
      </w:pPr>
    </w:p>
    <w:p w14:paraId="0B4CDFB3" w14:textId="61C6364B" w:rsidR="00343639" w:rsidRPr="007A04DE" w:rsidRDefault="0016133D" w:rsidP="0016133D">
      <w:pPr>
        <w:snapToGrid w:val="0"/>
        <w:outlineLvl w:val="1"/>
        <w:rPr>
          <w:rFonts w:ascii="Times New Roman" w:eastAsia="DengXian" w:hAnsi="Times New Roman" w:cs="Times New Roman"/>
          <w:b/>
          <w:bCs/>
          <w:sz w:val="24"/>
          <w:szCs w:val="24"/>
        </w:rPr>
      </w:pPr>
      <w:r w:rsidRPr="007A04DE">
        <w:rPr>
          <w:rFonts w:ascii="Times New Roman" w:eastAsia="DengXian" w:hAnsi="Times New Roman" w:cs="Times New Roman"/>
          <w:b/>
          <w:bCs/>
          <w:sz w:val="24"/>
          <w:szCs w:val="24"/>
        </w:rPr>
        <w:t>Online publication:</w:t>
      </w:r>
    </w:p>
    <w:p w14:paraId="6B6B16A5" w14:textId="77777777" w:rsidR="0016133D" w:rsidRPr="00B8159B" w:rsidRDefault="0016133D" w:rsidP="007A04DE">
      <w:pPr>
        <w:snapToGrid w:val="0"/>
        <w:outlineLvl w:val="1"/>
        <w:rPr>
          <w:rFonts w:ascii="Times New Roman" w:eastAsia="DengXian" w:hAnsi="Times New Roman" w:cs="Times New Roman"/>
          <w:sz w:val="24"/>
          <w:szCs w:val="24"/>
        </w:rPr>
      </w:pPr>
    </w:p>
    <w:p w14:paraId="1D2976CD" w14:textId="77777777" w:rsidR="00343639" w:rsidRPr="00B8159B" w:rsidRDefault="00B165F0" w:rsidP="007A04DE">
      <w:pPr>
        <w:snapToGrid w:val="0"/>
        <w:outlineLvl w:val="1"/>
        <w:rPr>
          <w:rFonts w:ascii="Times New Roman" w:hAnsi="Times New Roman" w:cs="Times New Roman"/>
          <w:sz w:val="24"/>
          <w:szCs w:val="24"/>
        </w:rPr>
      </w:pPr>
      <w:bookmarkStart w:id="2" w:name="heading_2"/>
      <w:r w:rsidRPr="00B8159B">
        <w:rPr>
          <w:rFonts w:ascii="Times New Roman" w:eastAsia="DengXian" w:hAnsi="Times New Roman" w:cs="Times New Roman" w:hint="eastAsia"/>
          <w:b/>
          <w:sz w:val="24"/>
          <w:szCs w:val="24"/>
        </w:rPr>
        <w:t xml:space="preserve">1. </w:t>
      </w:r>
      <w:r w:rsidRPr="00B8159B">
        <w:rPr>
          <w:rFonts w:ascii="Times New Roman" w:eastAsia="DengXian" w:hAnsi="Times New Roman" w:cs="Times New Roman"/>
          <w:b/>
          <w:sz w:val="24"/>
          <w:szCs w:val="24"/>
        </w:rPr>
        <w:t xml:space="preserve">Brief </w:t>
      </w:r>
      <w:r w:rsidRPr="00B8159B">
        <w:rPr>
          <w:rFonts w:ascii="Times New Roman" w:eastAsia="DengXian" w:hAnsi="Times New Roman" w:cs="Times New Roman" w:hint="eastAsia"/>
          <w:b/>
          <w:sz w:val="24"/>
          <w:szCs w:val="24"/>
        </w:rPr>
        <w:t>o</w:t>
      </w:r>
      <w:r w:rsidRPr="00B8159B">
        <w:rPr>
          <w:rFonts w:ascii="Times New Roman" w:eastAsia="DengXian" w:hAnsi="Times New Roman" w:cs="Times New Roman"/>
          <w:b/>
          <w:sz w:val="24"/>
          <w:szCs w:val="24"/>
        </w:rPr>
        <w:t>verview</w:t>
      </w:r>
      <w:bookmarkEnd w:id="2"/>
    </w:p>
    <w:p w14:paraId="6755D858" w14:textId="15885BC4"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Studies have shown that emotional exhaustion and job satisfaction play partial mediating roles between change fatigue and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turnover intention, with the total indirect effect reaching 60.86%. Change fatigue can influence turnover intention either directly or via mediating paths. According to the job demands-resources model, frequent organizational changes coupled with insufficient supportive resources tend to trigger change fatigue and emotional exhaustion. Emotional exhaustion weakens professional identity and raises turnover intention; meanwhile, change-related stress reduces job satisfaction. The indirect effect of change fatigue through emotional exhaustion accounts for 44.11%, and a chain mediating pathway exists. Managers should adopt multi-pronged measures: improve communication and training, optimize workflow to ease change fatigue; establish psychological support systems to mitigate emotional exhaustion; optimize welfare and promotion systems to boost job satisfaction, so as to comprehensively reduce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turnover intention and stabilize nursing talents.</w:t>
      </w:r>
    </w:p>
    <w:p w14:paraId="1BA3DD8F" w14:textId="77777777" w:rsidR="00343639" w:rsidRPr="00B8159B" w:rsidRDefault="00343639" w:rsidP="007A04DE">
      <w:pPr>
        <w:snapToGrid w:val="0"/>
        <w:rPr>
          <w:rFonts w:ascii="Times New Roman" w:eastAsia="DengXian" w:hAnsi="Times New Roman" w:cs="Times New Roman"/>
          <w:sz w:val="24"/>
          <w:szCs w:val="24"/>
        </w:rPr>
      </w:pPr>
    </w:p>
    <w:p w14:paraId="522A9898" w14:textId="77777777" w:rsidR="00343639" w:rsidRPr="00B8159B" w:rsidRDefault="00B165F0" w:rsidP="007A04DE">
      <w:pPr>
        <w:snapToGrid w:val="0"/>
        <w:outlineLvl w:val="1"/>
        <w:rPr>
          <w:rFonts w:ascii="Times New Roman" w:hAnsi="Times New Roman" w:cs="Times New Roman"/>
          <w:sz w:val="24"/>
          <w:szCs w:val="24"/>
        </w:rPr>
      </w:pPr>
      <w:bookmarkStart w:id="3" w:name="heading_3"/>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 xml:space="preserve"> Objects and </w:t>
      </w:r>
      <w:r w:rsidRPr="00B8159B">
        <w:rPr>
          <w:rFonts w:ascii="Times New Roman" w:eastAsia="DengXian" w:hAnsi="Times New Roman" w:cs="Times New Roman" w:hint="eastAsia"/>
          <w:b/>
          <w:sz w:val="24"/>
          <w:szCs w:val="24"/>
        </w:rPr>
        <w:t>m</w:t>
      </w:r>
      <w:r w:rsidRPr="00B8159B">
        <w:rPr>
          <w:rFonts w:ascii="Times New Roman" w:eastAsia="DengXian" w:hAnsi="Times New Roman" w:cs="Times New Roman"/>
          <w:b/>
          <w:sz w:val="24"/>
          <w:szCs w:val="24"/>
        </w:rPr>
        <w:t>ethods</w:t>
      </w:r>
      <w:bookmarkEnd w:id="3"/>
    </w:p>
    <w:p w14:paraId="6E77A06E" w14:textId="77777777" w:rsidR="00343639" w:rsidRPr="00B8159B" w:rsidRDefault="00B165F0" w:rsidP="007A04DE">
      <w:pPr>
        <w:snapToGrid w:val="0"/>
        <w:outlineLvl w:val="2"/>
        <w:rPr>
          <w:rFonts w:ascii="Times New Roman" w:hAnsi="Times New Roman" w:cs="Times New Roman"/>
          <w:sz w:val="24"/>
          <w:szCs w:val="24"/>
        </w:rPr>
      </w:pPr>
      <w:bookmarkStart w:id="4" w:name="heading_4"/>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.1</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Research </w:t>
      </w:r>
      <w:r w:rsidRPr="00B8159B">
        <w:rPr>
          <w:rFonts w:ascii="Times New Roman" w:eastAsia="DengXian" w:hAnsi="Times New Roman" w:cs="Times New Roman" w:hint="eastAsia"/>
          <w:b/>
          <w:sz w:val="24"/>
          <w:szCs w:val="24"/>
        </w:rPr>
        <w:t>o</w:t>
      </w:r>
      <w:r w:rsidRPr="00B8159B">
        <w:rPr>
          <w:rFonts w:ascii="Times New Roman" w:eastAsia="DengXian" w:hAnsi="Times New Roman" w:cs="Times New Roman"/>
          <w:b/>
          <w:sz w:val="24"/>
          <w:szCs w:val="24"/>
        </w:rPr>
        <w:t>bjects</w:t>
      </w:r>
      <w:bookmarkEnd w:id="4"/>
    </w:p>
    <w:p w14:paraId="5E5FDDE7" w14:textId="26ECE1CA"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A convenience sampling method was adopted to select on-the-job nursing staff from a Grade A tertiary hospital in Foshan from October to December 2025</w:t>
      </w:r>
      <w:r w:rsid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[1]</w:t>
      </w:r>
      <w:r w:rsidRPr="00B8159B">
        <w:rPr>
          <w:rFonts w:ascii="Times New Roman" w:eastAsia="DengXian" w:hAnsi="Times New Roman" w:cs="Times New Roman"/>
          <w:sz w:val="24"/>
          <w:szCs w:val="24"/>
        </w:rPr>
        <w:t>.</w:t>
      </w:r>
    </w:p>
    <w:p w14:paraId="5F29228D" w14:textId="77777777" w:rsidR="0016133D" w:rsidRPr="00B8159B" w:rsidRDefault="0016133D" w:rsidP="0016133D">
      <w:pPr>
        <w:snapToGrid w:val="0"/>
        <w:ind w:firstLineChars="200" w:firstLine="480"/>
        <w:rPr>
          <w:rFonts w:ascii="Times New Roman" w:eastAsia="DengXian" w:hAnsi="Times New Roman" w:cs="Times New Roman"/>
          <w:sz w:val="24"/>
          <w:szCs w:val="24"/>
        </w:rPr>
      </w:pPr>
    </w:p>
    <w:p w14:paraId="182D58ED" w14:textId="77777777" w:rsidR="0016133D" w:rsidRPr="007A04DE" w:rsidRDefault="0016133D" w:rsidP="0016133D">
      <w:pPr>
        <w:snapToGrid w:val="0"/>
        <w:rPr>
          <w:rFonts w:ascii="Times New Roman" w:eastAsia="DengXian" w:hAnsi="Times New Roman" w:cs="Times New Roman"/>
          <w:b/>
          <w:bCs/>
          <w:sz w:val="24"/>
          <w:szCs w:val="24"/>
        </w:rPr>
      </w:pPr>
      <w:r w:rsidRPr="007A04DE">
        <w:rPr>
          <w:rFonts w:ascii="Times New Roman" w:eastAsia="DengXian" w:hAnsi="Times New Roman" w:cs="Times New Roman"/>
          <w:b/>
          <w:bCs/>
          <w:sz w:val="24"/>
          <w:szCs w:val="24"/>
        </w:rPr>
        <w:t xml:space="preserve">2.1.1. </w:t>
      </w:r>
      <w:r w:rsidR="00B165F0" w:rsidRPr="007A04DE">
        <w:rPr>
          <w:rFonts w:ascii="Times New Roman" w:eastAsia="DengXian" w:hAnsi="Times New Roman" w:cs="Times New Roman"/>
          <w:b/>
          <w:bCs/>
          <w:sz w:val="24"/>
          <w:szCs w:val="24"/>
        </w:rPr>
        <w:t>Inclusion criteria</w:t>
      </w:r>
    </w:p>
    <w:p w14:paraId="1769E534" w14:textId="2B353DB4"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(1)</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Possess a valid nurse practicing certificate; </w:t>
      </w:r>
    </w:p>
    <w:p w14:paraId="7A8E914E" w14:textId="77777777"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(2)</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Engaged in clinical nursing for at least 1 year; </w:t>
      </w:r>
    </w:p>
    <w:p w14:paraId="695CA6DD" w14:textId="77777777"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(3)</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Continuously employed in the current hospital for ≥</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 xml:space="preserve">6 months; </w:t>
      </w:r>
    </w:p>
    <w:p w14:paraId="57883B67" w14:textId="77777777"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(4)</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Able to independently complete the questionnaire with full understanding of its contents; </w:t>
      </w:r>
    </w:p>
    <w:p w14:paraId="555B6757" w14:textId="205BD5A2" w:rsidR="00343639" w:rsidRPr="00B8159B" w:rsidRDefault="00B165F0" w:rsidP="007A04DE">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(5)</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Voluntarily participate with informed consent.</w:t>
      </w:r>
    </w:p>
    <w:p w14:paraId="30D11474" w14:textId="77777777" w:rsidR="0016133D" w:rsidRPr="00B8159B" w:rsidRDefault="0016133D" w:rsidP="0016133D">
      <w:pPr>
        <w:snapToGrid w:val="0"/>
        <w:ind w:firstLineChars="200" w:firstLine="480"/>
        <w:rPr>
          <w:rFonts w:ascii="Times New Roman" w:eastAsia="DengXian" w:hAnsi="Times New Roman" w:cs="Times New Roman"/>
          <w:sz w:val="24"/>
          <w:szCs w:val="24"/>
        </w:rPr>
      </w:pPr>
    </w:p>
    <w:p w14:paraId="725B11EC" w14:textId="77777777" w:rsidR="0016133D" w:rsidRPr="007A04DE" w:rsidRDefault="0016133D" w:rsidP="0016133D">
      <w:pPr>
        <w:snapToGrid w:val="0"/>
        <w:rPr>
          <w:rFonts w:ascii="Times New Roman" w:eastAsia="DengXian" w:hAnsi="Times New Roman" w:cs="Times New Roman"/>
          <w:b/>
          <w:bCs/>
          <w:sz w:val="24"/>
          <w:szCs w:val="24"/>
        </w:rPr>
      </w:pPr>
      <w:r w:rsidRPr="007A04DE">
        <w:rPr>
          <w:rFonts w:ascii="Times New Roman" w:eastAsia="DengXian" w:hAnsi="Times New Roman" w:cs="Times New Roman"/>
          <w:b/>
          <w:bCs/>
          <w:sz w:val="24"/>
          <w:szCs w:val="24"/>
        </w:rPr>
        <w:t xml:space="preserve">2.1.2. </w:t>
      </w:r>
      <w:r w:rsidR="00B165F0" w:rsidRPr="007A04DE">
        <w:rPr>
          <w:rFonts w:ascii="Times New Roman" w:eastAsia="DengXian" w:hAnsi="Times New Roman" w:cs="Times New Roman"/>
          <w:b/>
          <w:bCs/>
          <w:sz w:val="24"/>
          <w:szCs w:val="24"/>
        </w:rPr>
        <w:t>Exclusion criteria</w:t>
      </w:r>
    </w:p>
    <w:p w14:paraId="71AC10C1" w14:textId="348CF184"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(1)</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Nurses receiving further education, external training or long-term off-post assignments; </w:t>
      </w:r>
    </w:p>
    <w:p w14:paraId="43DECC5E" w14:textId="77777777"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(2)</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Nurses on maternity leave, sick leave or other long holidays; </w:t>
      </w:r>
    </w:p>
    <w:p w14:paraId="3CEAEAAB" w14:textId="77777777"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(3)</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Intern nurses and staff without practicing certificates; </w:t>
      </w:r>
    </w:p>
    <w:p w14:paraId="02FB6C53" w14:textId="77777777"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(4)</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Those who experienced major life events within the past 3 months (e.g. severe illness, death of immediate family) that may significantly affect mental status; </w:t>
      </w:r>
    </w:p>
    <w:p w14:paraId="410CE2F8" w14:textId="77777777" w:rsidR="0016133D" w:rsidRPr="00B8159B" w:rsidRDefault="00B165F0"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(5)</w:t>
      </w:r>
      <w:r w:rsidRPr="00B8159B">
        <w:rPr>
          <w:rFonts w:ascii="Times New Roman" w:eastAsia="DengXian" w:hAnsi="Times New Roman" w:cs="Times New Roman"/>
          <w:sz w:val="24"/>
          <w:szCs w:val="24"/>
        </w:rPr>
        <w:t xml:space="preserve"> </w:t>
      </w:r>
      <w:r w:rsidR="0016133D" w:rsidRP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Invalid questionnaires with answering time &lt;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3 minutes, obvious patterned responses</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or missing data over 10%.</w:t>
      </w:r>
    </w:p>
    <w:p w14:paraId="19E54C9B" w14:textId="77777777" w:rsidR="0016133D" w:rsidRPr="00B8159B" w:rsidRDefault="0016133D" w:rsidP="0016133D">
      <w:pPr>
        <w:snapToGrid w:val="0"/>
        <w:ind w:left="709" w:hanging="709"/>
        <w:rPr>
          <w:rFonts w:ascii="Times New Roman" w:eastAsia="DengXian" w:hAnsi="Times New Roman" w:cs="Times New Roman"/>
          <w:sz w:val="24"/>
          <w:szCs w:val="24"/>
        </w:rPr>
      </w:pPr>
    </w:p>
    <w:p w14:paraId="2159555D" w14:textId="7F790736" w:rsidR="0016133D" w:rsidRPr="007A04DE" w:rsidRDefault="0016133D" w:rsidP="0016133D">
      <w:pPr>
        <w:snapToGrid w:val="0"/>
        <w:ind w:left="709" w:hanging="709"/>
        <w:rPr>
          <w:rFonts w:ascii="Times New Roman" w:eastAsia="DengXian" w:hAnsi="Times New Roman" w:cs="Times New Roman"/>
          <w:b/>
          <w:bCs/>
          <w:sz w:val="24"/>
          <w:szCs w:val="24"/>
        </w:rPr>
      </w:pPr>
      <w:r w:rsidRPr="007A04DE">
        <w:rPr>
          <w:rFonts w:ascii="Times New Roman" w:eastAsia="DengXian" w:hAnsi="Times New Roman" w:cs="Times New Roman"/>
          <w:b/>
          <w:bCs/>
          <w:sz w:val="24"/>
          <w:szCs w:val="24"/>
        </w:rPr>
        <w:t>2.1.3. Study design</w:t>
      </w:r>
    </w:p>
    <w:p w14:paraId="2B69081C" w14:textId="266C0AC1"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In accordance with the sample size principle for mediating models (at least 10 times the number of variables and no less than 200 cases), plus a 20% allowance for invalid responses, a total of 281 valid samples were included, meeting statistical requirements. 300 questionnaires were distributed</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and 281 valid ones were recovered, with an effective response rate of 93.67%.</w:t>
      </w:r>
    </w:p>
    <w:p w14:paraId="0D6EB3EE" w14:textId="77777777" w:rsidR="00343639" w:rsidRPr="00B8159B" w:rsidRDefault="00343639" w:rsidP="007A04DE">
      <w:pPr>
        <w:snapToGrid w:val="0"/>
        <w:ind w:firstLineChars="200" w:firstLine="480"/>
        <w:rPr>
          <w:rFonts w:ascii="Times New Roman" w:eastAsia="DengXian" w:hAnsi="Times New Roman" w:cs="Times New Roman"/>
          <w:sz w:val="24"/>
          <w:szCs w:val="24"/>
        </w:rPr>
      </w:pPr>
    </w:p>
    <w:p w14:paraId="3AC1262B" w14:textId="77777777" w:rsidR="00343639" w:rsidRPr="00B8159B" w:rsidRDefault="00B165F0" w:rsidP="007A04DE">
      <w:pPr>
        <w:snapToGrid w:val="0"/>
        <w:outlineLvl w:val="2"/>
        <w:rPr>
          <w:rFonts w:ascii="Times New Roman" w:hAnsi="Times New Roman" w:cs="Times New Roman"/>
          <w:sz w:val="24"/>
          <w:szCs w:val="24"/>
        </w:rPr>
      </w:pPr>
      <w:bookmarkStart w:id="5" w:name="heading_5"/>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.2</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Research </w:t>
      </w:r>
      <w:r w:rsidRPr="00B8159B">
        <w:rPr>
          <w:rFonts w:ascii="Times New Roman" w:eastAsia="DengXian" w:hAnsi="Times New Roman" w:cs="Times New Roman" w:hint="eastAsia"/>
          <w:b/>
          <w:sz w:val="24"/>
          <w:szCs w:val="24"/>
        </w:rPr>
        <w:t>m</w:t>
      </w:r>
      <w:r w:rsidRPr="00B8159B">
        <w:rPr>
          <w:rFonts w:ascii="Times New Roman" w:eastAsia="DengXian" w:hAnsi="Times New Roman" w:cs="Times New Roman"/>
          <w:b/>
          <w:sz w:val="24"/>
          <w:szCs w:val="24"/>
        </w:rPr>
        <w:t>ethods</w:t>
      </w:r>
      <w:bookmarkEnd w:id="5"/>
    </w:p>
    <w:p w14:paraId="56F80DA0" w14:textId="15463695"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This online questionnaire survey was carried out in a Grade A tertiary hospital in Foshan with approval and coordination from the nursing administration department and ward head nurses. Anonymous electronic questionnaires were created via Wenjuanxing, with informed consent statements displayed on the front page. Head nurses distributed the questionnaires to eligible nurses for voluntary completion. The system restricted each WeChat account to submit only one response. Questionnaires with overly short completion time or patterned random answers were eliminated. 300 copies were sent out</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and 281 valid questionnaires were retrieved, with an effective recovery rate of 93.67%.</w:t>
      </w:r>
    </w:p>
    <w:p w14:paraId="2995D433" w14:textId="77777777" w:rsidR="00343639" w:rsidRPr="00B8159B" w:rsidRDefault="00343639" w:rsidP="007A04DE">
      <w:pPr>
        <w:snapToGrid w:val="0"/>
        <w:rPr>
          <w:rFonts w:ascii="Times New Roman" w:eastAsia="DengXian" w:hAnsi="Times New Roman" w:cs="Times New Roman"/>
          <w:sz w:val="24"/>
          <w:szCs w:val="24"/>
        </w:rPr>
      </w:pPr>
    </w:p>
    <w:p w14:paraId="5E76A574" w14:textId="77777777" w:rsidR="00343639" w:rsidRPr="00B8159B" w:rsidRDefault="00B165F0" w:rsidP="007A04DE">
      <w:pPr>
        <w:snapToGrid w:val="0"/>
        <w:outlineLvl w:val="2"/>
        <w:rPr>
          <w:rFonts w:ascii="Times New Roman" w:hAnsi="Times New Roman" w:cs="Times New Roman"/>
          <w:sz w:val="24"/>
          <w:szCs w:val="24"/>
        </w:rPr>
      </w:pPr>
      <w:bookmarkStart w:id="6" w:name="heading_6"/>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.3</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Research </w:t>
      </w:r>
      <w:r w:rsidRPr="00B8159B">
        <w:rPr>
          <w:rFonts w:ascii="Times New Roman" w:eastAsia="DengXian" w:hAnsi="Times New Roman" w:cs="Times New Roman" w:hint="eastAsia"/>
          <w:b/>
          <w:sz w:val="24"/>
          <w:szCs w:val="24"/>
        </w:rPr>
        <w:t>i</w:t>
      </w:r>
      <w:r w:rsidRPr="00B8159B">
        <w:rPr>
          <w:rFonts w:ascii="Times New Roman" w:eastAsia="DengXian" w:hAnsi="Times New Roman" w:cs="Times New Roman"/>
          <w:b/>
          <w:sz w:val="24"/>
          <w:szCs w:val="24"/>
        </w:rPr>
        <w:t>nstruments</w:t>
      </w:r>
      <w:bookmarkEnd w:id="6"/>
    </w:p>
    <w:p w14:paraId="15E89E4C" w14:textId="77777777" w:rsidR="00343639" w:rsidRPr="00B8159B" w:rsidRDefault="00B165F0" w:rsidP="007A04DE">
      <w:pPr>
        <w:snapToGrid w:val="0"/>
        <w:outlineLvl w:val="3"/>
        <w:rPr>
          <w:rFonts w:ascii="Times New Roman" w:hAnsi="Times New Roman" w:cs="Times New Roman"/>
          <w:sz w:val="24"/>
          <w:szCs w:val="24"/>
        </w:rPr>
      </w:pPr>
      <w:bookmarkStart w:id="7" w:name="heading_7"/>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.3.1</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General </w:t>
      </w:r>
      <w:r w:rsidRPr="00B8159B">
        <w:rPr>
          <w:rFonts w:ascii="Times New Roman" w:eastAsia="DengXian" w:hAnsi="Times New Roman" w:cs="Times New Roman" w:hint="eastAsia"/>
          <w:b/>
          <w:sz w:val="24"/>
          <w:szCs w:val="24"/>
        </w:rPr>
        <w:t>i</w:t>
      </w:r>
      <w:r w:rsidRPr="00B8159B">
        <w:rPr>
          <w:rFonts w:ascii="Times New Roman" w:eastAsia="DengXian" w:hAnsi="Times New Roman" w:cs="Times New Roman"/>
          <w:b/>
          <w:sz w:val="24"/>
          <w:szCs w:val="24"/>
        </w:rPr>
        <w:t xml:space="preserve">nformation </w:t>
      </w:r>
      <w:r w:rsidRPr="00B8159B">
        <w:rPr>
          <w:rFonts w:ascii="Times New Roman" w:eastAsia="DengXian" w:hAnsi="Times New Roman" w:cs="Times New Roman" w:hint="eastAsia"/>
          <w:b/>
          <w:sz w:val="24"/>
          <w:szCs w:val="24"/>
        </w:rPr>
        <w:t>q</w:t>
      </w:r>
      <w:r w:rsidRPr="00B8159B">
        <w:rPr>
          <w:rFonts w:ascii="Times New Roman" w:eastAsia="DengXian" w:hAnsi="Times New Roman" w:cs="Times New Roman"/>
          <w:b/>
          <w:sz w:val="24"/>
          <w:szCs w:val="24"/>
        </w:rPr>
        <w:t>uestionnaire</w:t>
      </w:r>
      <w:bookmarkEnd w:id="7"/>
    </w:p>
    <w:p w14:paraId="01B40C33" w14:textId="74E992B8"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 xml:space="preserve">Compiled by researchers after </w:t>
      </w:r>
      <w:r w:rsidR="0016133D" w:rsidRPr="00B8159B">
        <w:rPr>
          <w:rFonts w:ascii="Times New Roman" w:eastAsia="DengXian" w:hAnsi="Times New Roman" w:cs="Times New Roman"/>
          <w:sz w:val="24"/>
          <w:szCs w:val="24"/>
        </w:rPr>
        <w:t xml:space="preserve">a </w:t>
      </w:r>
      <w:r w:rsidRPr="00B8159B">
        <w:rPr>
          <w:rFonts w:ascii="Times New Roman" w:eastAsia="DengXian" w:hAnsi="Times New Roman" w:cs="Times New Roman"/>
          <w:sz w:val="24"/>
          <w:szCs w:val="24"/>
        </w:rPr>
        <w:t>systematic literature review and tailored to the research objectives. It covers demographic and work-related indicators including age, gender, highest education, marital status, department type, working years, professional title, average weekly working hours, night shift frequency, and experience of major organizational changes.</w:t>
      </w:r>
    </w:p>
    <w:p w14:paraId="36371C7A" w14:textId="77777777" w:rsidR="00343639" w:rsidRPr="00B8159B" w:rsidRDefault="00343639" w:rsidP="007A04DE">
      <w:pPr>
        <w:snapToGrid w:val="0"/>
        <w:rPr>
          <w:rFonts w:ascii="Times New Roman" w:eastAsia="DengXian" w:hAnsi="Times New Roman" w:cs="Times New Roman"/>
          <w:sz w:val="24"/>
          <w:szCs w:val="24"/>
        </w:rPr>
      </w:pPr>
    </w:p>
    <w:p w14:paraId="7368BDA5" w14:textId="77777777" w:rsidR="00343639" w:rsidRPr="00B8159B" w:rsidRDefault="00B165F0" w:rsidP="007A04DE">
      <w:pPr>
        <w:snapToGrid w:val="0"/>
        <w:outlineLvl w:val="3"/>
        <w:rPr>
          <w:rFonts w:ascii="Times New Roman" w:hAnsi="Times New Roman" w:cs="Times New Roman"/>
          <w:sz w:val="24"/>
          <w:szCs w:val="24"/>
        </w:rPr>
      </w:pPr>
      <w:bookmarkStart w:id="8" w:name="heading_8"/>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.3.2</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Change </w:t>
      </w:r>
      <w:r w:rsidRPr="00B8159B">
        <w:rPr>
          <w:rFonts w:ascii="Times New Roman" w:eastAsia="DengXian" w:hAnsi="Times New Roman" w:cs="Times New Roman" w:hint="eastAsia"/>
          <w:b/>
          <w:sz w:val="24"/>
          <w:szCs w:val="24"/>
        </w:rPr>
        <w:t>f</w:t>
      </w:r>
      <w:r w:rsidRPr="00B8159B">
        <w:rPr>
          <w:rFonts w:ascii="Times New Roman" w:eastAsia="DengXian" w:hAnsi="Times New Roman" w:cs="Times New Roman"/>
          <w:b/>
          <w:sz w:val="24"/>
          <w:szCs w:val="24"/>
        </w:rPr>
        <w:t xml:space="preserve">atigue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cale (CFS)</w:t>
      </w:r>
      <w:bookmarkEnd w:id="8"/>
    </w:p>
    <w:p w14:paraId="408706A7" w14:textId="39F1AA2D"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The Change Fatigue Scale</w:t>
      </w:r>
      <w:r w:rsidR="0016133D" w:rsidRPr="00B8159B">
        <w:rPr>
          <w:rFonts w:ascii="Times New Roman" w:eastAsia="DengXian" w:hAnsi="Times New Roman" w:cs="Times New Roman"/>
          <w:sz w:val="24"/>
          <w:szCs w:val="24"/>
        </w:rPr>
        <w:t>, originally developed by Bernerth et al.,</w:t>
      </w:r>
      <w:r w:rsidRPr="00B8159B">
        <w:rPr>
          <w:rFonts w:ascii="Times New Roman" w:eastAsia="DengXian" w:hAnsi="Times New Roman" w:cs="Times New Roman"/>
          <w:sz w:val="24"/>
          <w:szCs w:val="24"/>
        </w:rPr>
        <w:t xml:space="preserve"> was translated and revised by Zhang Xinyue et al. for evaluating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change fatigue</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[2]</w:t>
      </w:r>
      <w:r w:rsidRPr="00B8159B">
        <w:rPr>
          <w:rFonts w:ascii="Times New Roman" w:eastAsia="DengXian" w:hAnsi="Times New Roman" w:cs="Times New Roman"/>
          <w:sz w:val="24"/>
          <w:szCs w:val="24"/>
        </w:rPr>
        <w:t>. The scale contains 6 items scored on a 5-point Likert scale (1</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strongly disagree, 5</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 xml:space="preserve">strongly agree), with total scores ranging from 16 to 80; higher scores indicate </w:t>
      </w:r>
      <w:r w:rsidR="0016133D" w:rsidRPr="00B8159B">
        <w:rPr>
          <w:rFonts w:ascii="Times New Roman" w:eastAsia="DengXian" w:hAnsi="Times New Roman" w:cs="Times New Roman"/>
          <w:sz w:val="24"/>
          <w:szCs w:val="24"/>
        </w:rPr>
        <w:t>more severe</w:t>
      </w:r>
      <w:r w:rsidRPr="00B8159B">
        <w:rPr>
          <w:rFonts w:ascii="Times New Roman" w:eastAsia="DengXian" w:hAnsi="Times New Roman" w:cs="Times New Roman"/>
          <w:sz w:val="24"/>
          <w:szCs w:val="24"/>
        </w:rPr>
        <w:t xml:space="preserve"> change fatigue</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[3]</w:t>
      </w:r>
      <w:r w:rsidRPr="00B8159B">
        <w:rPr>
          <w:rFonts w:ascii="Times New Roman" w:eastAsia="DengXian" w:hAnsi="Times New Roman" w:cs="Times New Roman"/>
          <w:sz w:val="24"/>
          <w:szCs w:val="24"/>
        </w:rPr>
        <w:t>. The original scale</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Cronbach</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α coefficient was 0.950, and the Cronbach</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α in this study was 0.966, indicating good reliability.</w:t>
      </w:r>
    </w:p>
    <w:p w14:paraId="0AC8CCB9" w14:textId="77777777" w:rsidR="00343639" w:rsidRPr="00B8159B" w:rsidRDefault="00343639" w:rsidP="007A04DE">
      <w:pPr>
        <w:snapToGrid w:val="0"/>
        <w:rPr>
          <w:rFonts w:ascii="Times New Roman" w:eastAsia="DengXian" w:hAnsi="Times New Roman" w:cs="Times New Roman"/>
          <w:sz w:val="24"/>
          <w:szCs w:val="24"/>
        </w:rPr>
      </w:pPr>
    </w:p>
    <w:p w14:paraId="028EC542" w14:textId="16DDADD0" w:rsidR="00343639" w:rsidRPr="00B8159B" w:rsidRDefault="00B165F0" w:rsidP="007A04DE">
      <w:pPr>
        <w:snapToGrid w:val="0"/>
        <w:outlineLvl w:val="3"/>
        <w:rPr>
          <w:rFonts w:ascii="Times New Roman" w:hAnsi="Times New Roman" w:cs="Times New Roman"/>
          <w:sz w:val="24"/>
          <w:szCs w:val="24"/>
        </w:rPr>
      </w:pPr>
      <w:bookmarkStart w:id="9" w:name="heading_9"/>
      <w:r w:rsidRPr="00B8159B">
        <w:rPr>
          <w:rFonts w:ascii="Times New Roman" w:eastAsia="DengXian" w:hAnsi="Times New Roman" w:cs="Times New Roman" w:hint="eastAsia"/>
          <w:b/>
          <w:sz w:val="24"/>
          <w:szCs w:val="24"/>
        </w:rPr>
        <w:lastRenderedPageBreak/>
        <w:t>2</w:t>
      </w:r>
      <w:r w:rsidRPr="00B8159B">
        <w:rPr>
          <w:rFonts w:ascii="Times New Roman" w:eastAsia="DengXian" w:hAnsi="Times New Roman" w:cs="Times New Roman"/>
          <w:b/>
          <w:sz w:val="24"/>
          <w:szCs w:val="24"/>
        </w:rPr>
        <w:t>.3.3</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Maslach </w:t>
      </w:r>
      <w:r w:rsidR="0016133D" w:rsidRPr="00B8159B">
        <w:rPr>
          <w:rFonts w:ascii="Times New Roman" w:eastAsia="DengXian" w:hAnsi="Times New Roman" w:cs="Times New Roman"/>
          <w:b/>
          <w:sz w:val="24"/>
          <w:szCs w:val="24"/>
        </w:rPr>
        <w:t>burnout inventory</w:t>
      </w:r>
      <w:r w:rsidRPr="00B8159B">
        <w:rPr>
          <w:rFonts w:ascii="Times New Roman" w:eastAsia="DengXian" w:hAnsi="Times New Roman" w:cs="Times New Roman"/>
          <w:b/>
          <w:sz w:val="24"/>
          <w:szCs w:val="24"/>
        </w:rPr>
        <w:t xml:space="preserve"> (MBI)</w:t>
      </w:r>
      <w:bookmarkEnd w:id="9"/>
    </w:p>
    <w:p w14:paraId="51F9262F" w14:textId="61D39A4B" w:rsidR="0016133D" w:rsidRPr="00B8159B" w:rsidRDefault="0016133D" w:rsidP="0016133D">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The Maslach Burnout Inventory compiled by Maslach et al. was used to measure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job burnout </w:t>
      </w:r>
      <w:r w:rsidRPr="00B8159B">
        <w:rPr>
          <w:rFonts w:ascii="Times New Roman" w:eastAsia="DengXian" w:hAnsi="Times New Roman" w:cs="Times New Roman"/>
          <w:sz w:val="24"/>
          <w:szCs w:val="24"/>
          <w:vertAlign w:val="superscript"/>
        </w:rPr>
        <w:t>[4]</w:t>
      </w:r>
      <w:r w:rsidRPr="00B8159B">
        <w:rPr>
          <w:rFonts w:ascii="Times New Roman" w:eastAsia="DengXian" w:hAnsi="Times New Roman" w:cs="Times New Roman"/>
          <w:sz w:val="24"/>
          <w:szCs w:val="24"/>
        </w:rPr>
        <w:t xml:space="preserve">. It includes 22 items divided into three dimensions: emotional exhaustion, depersonalization, and reduced personal accomplishment. Only the emotional exhaustion subscale was adopted in this study. All items adopt a 7-point frequency scoring standard (0 = never, 6 = every day) with no reverse items. Higher scores of emotional exhaustion and depersonalization represent more severe burnout, while lower personal accomplishment scores indicate higher burnout levels </w:t>
      </w:r>
      <w:r w:rsidRPr="00B8159B">
        <w:rPr>
          <w:rFonts w:ascii="Times New Roman" w:eastAsia="DengXian" w:hAnsi="Times New Roman" w:cs="Times New Roman"/>
          <w:sz w:val="24"/>
          <w:szCs w:val="24"/>
          <w:vertAlign w:val="superscript"/>
        </w:rPr>
        <w:t>[5]</w:t>
      </w:r>
      <w:r w:rsidRPr="00B8159B">
        <w:rPr>
          <w:rFonts w:ascii="Times New Roman" w:eastAsia="DengXian" w:hAnsi="Times New Roman" w:cs="Times New Roman"/>
          <w:sz w:val="24"/>
          <w:szCs w:val="24"/>
        </w:rPr>
        <w:t>.</w:t>
      </w:r>
    </w:p>
    <w:p w14:paraId="2D52BDDE" w14:textId="77777777" w:rsidR="0016133D" w:rsidRPr="00B8159B" w:rsidRDefault="0016133D" w:rsidP="0016133D">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sz w:val="24"/>
          <w:szCs w:val="24"/>
        </w:rPr>
        <w:t>(1)</w:t>
      </w:r>
      <w:r w:rsidRPr="00B8159B">
        <w:rPr>
          <w:rFonts w:ascii="Times New Roman" w:eastAsia="DengXian" w:hAnsi="Times New Roman" w:cs="Times New Roman"/>
          <w:sz w:val="24"/>
          <w:szCs w:val="24"/>
        </w:rPr>
        <w:tab/>
        <w:t>Judgment criteria</w:t>
      </w:r>
    </w:p>
    <w:p w14:paraId="5708243B" w14:textId="39AB9F84" w:rsidR="0016133D" w:rsidRPr="00B8159B" w:rsidRDefault="0016133D" w:rsidP="007A04DE">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sz w:val="24"/>
          <w:szCs w:val="24"/>
        </w:rPr>
        <w:tab/>
        <w:t>Emotional exhaustion ≥ 27, depersonalization ≥ 8, reduced personal accomplishment ≤ 24. Burnout severity is classified as mild (1 dimension exceeding threshold), moderate (2 dimensions), and severe (3 dimensions). The Cronbach</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α coefficient of the scale in this study was 0.844.</w:t>
      </w:r>
    </w:p>
    <w:p w14:paraId="0C4C5734" w14:textId="77777777" w:rsidR="0016133D" w:rsidRPr="00B8159B" w:rsidRDefault="0016133D" w:rsidP="007A04DE">
      <w:pPr>
        <w:snapToGrid w:val="0"/>
        <w:rPr>
          <w:rFonts w:ascii="Times New Roman" w:eastAsia="DengXian" w:hAnsi="Times New Roman" w:cs="Times New Roman"/>
          <w:sz w:val="24"/>
          <w:szCs w:val="24"/>
        </w:rPr>
      </w:pPr>
    </w:p>
    <w:p w14:paraId="1EF9C154" w14:textId="77777777" w:rsidR="00343639" w:rsidRPr="00B8159B" w:rsidRDefault="00B165F0" w:rsidP="007A04DE">
      <w:pPr>
        <w:snapToGrid w:val="0"/>
        <w:outlineLvl w:val="3"/>
        <w:rPr>
          <w:rFonts w:ascii="Times New Roman" w:hAnsi="Times New Roman" w:cs="Times New Roman"/>
          <w:sz w:val="24"/>
          <w:szCs w:val="24"/>
        </w:rPr>
      </w:pPr>
      <w:bookmarkStart w:id="10" w:name="heading_10"/>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.3.4</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Nursing </w:t>
      </w:r>
      <w:r w:rsidRPr="00B8159B">
        <w:rPr>
          <w:rFonts w:ascii="Times New Roman" w:eastAsia="DengXian" w:hAnsi="Times New Roman" w:cs="Times New Roman" w:hint="eastAsia"/>
          <w:b/>
          <w:sz w:val="24"/>
          <w:szCs w:val="24"/>
        </w:rPr>
        <w:t>w</w:t>
      </w:r>
      <w:r w:rsidRPr="00B8159B">
        <w:rPr>
          <w:rFonts w:ascii="Times New Roman" w:eastAsia="DengXian" w:hAnsi="Times New Roman" w:cs="Times New Roman"/>
          <w:b/>
          <w:sz w:val="24"/>
          <w:szCs w:val="24"/>
        </w:rPr>
        <w:t xml:space="preserve">orkplace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 xml:space="preserve">atisfaction </w:t>
      </w:r>
      <w:r w:rsidRPr="00B8159B">
        <w:rPr>
          <w:rFonts w:ascii="Times New Roman" w:eastAsia="DengXian" w:hAnsi="Times New Roman" w:cs="Times New Roman" w:hint="eastAsia"/>
          <w:b/>
          <w:sz w:val="24"/>
          <w:szCs w:val="24"/>
        </w:rPr>
        <w:t>q</w:t>
      </w:r>
      <w:r w:rsidRPr="00B8159B">
        <w:rPr>
          <w:rFonts w:ascii="Times New Roman" w:eastAsia="DengXian" w:hAnsi="Times New Roman" w:cs="Times New Roman"/>
          <w:b/>
          <w:sz w:val="24"/>
          <w:szCs w:val="24"/>
        </w:rPr>
        <w:t>uestionnaire (NWSQ)</w:t>
      </w:r>
      <w:bookmarkEnd w:id="10"/>
    </w:p>
    <w:p w14:paraId="1C4E1B1C" w14:textId="09290E11"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 xml:space="preserve">The Nursing Workplace Satisfaction Questionnaire developed by Greg Fairbrother and </w:t>
      </w:r>
      <w:r w:rsidR="0016133D" w:rsidRPr="00B8159B">
        <w:rPr>
          <w:rFonts w:ascii="Times New Roman" w:eastAsia="DengXian" w:hAnsi="Times New Roman" w:cs="Times New Roman"/>
          <w:sz w:val="24"/>
          <w:szCs w:val="24"/>
        </w:rPr>
        <w:t>modified</w:t>
      </w:r>
      <w:r w:rsidRPr="00B8159B">
        <w:rPr>
          <w:rFonts w:ascii="Times New Roman" w:eastAsia="DengXian" w:hAnsi="Times New Roman" w:cs="Times New Roman"/>
          <w:sz w:val="24"/>
          <w:szCs w:val="24"/>
        </w:rPr>
        <w:t xml:space="preserve"> by Zhou Lijuan was used to assess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job satisfaction</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[6]</w:t>
      </w:r>
      <w:r w:rsidRPr="00B8159B">
        <w:rPr>
          <w:rFonts w:ascii="Times New Roman" w:eastAsia="DengXian" w:hAnsi="Times New Roman" w:cs="Times New Roman"/>
          <w:sz w:val="24"/>
          <w:szCs w:val="24"/>
        </w:rPr>
        <w:t>. It consists of 16 items covering intrinsic satisfaction, extrinsic satisfaction</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and interpersonal satisfaction</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[7]</w:t>
      </w:r>
      <w:r w:rsidRPr="00B8159B">
        <w:rPr>
          <w:rFonts w:ascii="Times New Roman" w:eastAsia="DengXian" w:hAnsi="Times New Roman" w:cs="Times New Roman"/>
          <w:sz w:val="24"/>
          <w:szCs w:val="24"/>
        </w:rPr>
        <w:t>. A 5-point Likert scale was applied (1</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strongly disagree, 5</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strongly agree), with total scores ranging from 16 to 80; higher scores stand for greater job satisfaction. The original scale</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Cronbach</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α was 0.950, and the value in this study reached 0.966, showing satisfactory reliability.</w:t>
      </w:r>
    </w:p>
    <w:p w14:paraId="7044DB7F" w14:textId="77777777" w:rsidR="00343639" w:rsidRPr="00B8159B" w:rsidRDefault="00343639" w:rsidP="007A04DE">
      <w:pPr>
        <w:snapToGrid w:val="0"/>
        <w:rPr>
          <w:rFonts w:ascii="Times New Roman" w:eastAsia="DengXian" w:hAnsi="Times New Roman" w:cs="Times New Roman"/>
          <w:sz w:val="24"/>
          <w:szCs w:val="24"/>
        </w:rPr>
      </w:pPr>
    </w:p>
    <w:p w14:paraId="0B537CDF" w14:textId="77777777" w:rsidR="00343639" w:rsidRPr="00B8159B" w:rsidRDefault="00B165F0" w:rsidP="007A04DE">
      <w:pPr>
        <w:snapToGrid w:val="0"/>
        <w:outlineLvl w:val="3"/>
        <w:rPr>
          <w:rFonts w:ascii="Times New Roman" w:hAnsi="Times New Roman" w:cs="Times New Roman"/>
          <w:sz w:val="24"/>
          <w:szCs w:val="24"/>
        </w:rPr>
      </w:pPr>
      <w:bookmarkStart w:id="11" w:name="heading_11"/>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.3.5</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Turnover </w:t>
      </w:r>
      <w:r w:rsidRPr="00B8159B">
        <w:rPr>
          <w:rFonts w:ascii="Times New Roman" w:eastAsia="DengXian" w:hAnsi="Times New Roman" w:cs="Times New Roman" w:hint="eastAsia"/>
          <w:b/>
          <w:sz w:val="24"/>
          <w:szCs w:val="24"/>
        </w:rPr>
        <w:t>i</w:t>
      </w:r>
      <w:r w:rsidRPr="00B8159B">
        <w:rPr>
          <w:rFonts w:ascii="Times New Roman" w:eastAsia="DengXian" w:hAnsi="Times New Roman" w:cs="Times New Roman"/>
          <w:b/>
          <w:sz w:val="24"/>
          <w:szCs w:val="24"/>
        </w:rPr>
        <w:t xml:space="preserve">ntention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cale</w:t>
      </w:r>
      <w:bookmarkEnd w:id="11"/>
    </w:p>
    <w:p w14:paraId="045680ED" w14:textId="070D57C1"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The turnover intention scale was originally compiled by Michaels, translated and revised by Li Jingyuan, containing 6 items across three dimensions: possibility of resigning, motivation to seek other jobs, and likelihood of obtaining external employment offers. Each item is scored from 1 (never) to 4 (frequently), with total scores between 6 and 24. The Cronbach</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α coefficient of this scale in the present study was 0.913.</w:t>
      </w:r>
    </w:p>
    <w:p w14:paraId="43FBDF73" w14:textId="77777777" w:rsidR="00343639" w:rsidRPr="00B8159B" w:rsidRDefault="00343639" w:rsidP="007A04DE">
      <w:pPr>
        <w:snapToGrid w:val="0"/>
        <w:rPr>
          <w:rFonts w:ascii="Times New Roman" w:eastAsia="DengXian" w:hAnsi="Times New Roman" w:cs="Times New Roman"/>
          <w:sz w:val="24"/>
          <w:szCs w:val="24"/>
        </w:rPr>
      </w:pPr>
    </w:p>
    <w:p w14:paraId="793C5AD7" w14:textId="77777777" w:rsidR="00343639" w:rsidRPr="00B8159B" w:rsidRDefault="00B165F0" w:rsidP="007A04DE">
      <w:pPr>
        <w:snapToGrid w:val="0"/>
        <w:outlineLvl w:val="2"/>
        <w:rPr>
          <w:rFonts w:ascii="Times New Roman" w:hAnsi="Times New Roman" w:cs="Times New Roman"/>
          <w:sz w:val="24"/>
          <w:szCs w:val="24"/>
        </w:rPr>
      </w:pPr>
      <w:bookmarkStart w:id="12" w:name="heading_12"/>
      <w:r w:rsidRPr="00B8159B">
        <w:rPr>
          <w:rFonts w:ascii="Times New Roman" w:eastAsia="DengXian" w:hAnsi="Times New Roman" w:cs="Times New Roman" w:hint="eastAsia"/>
          <w:b/>
          <w:sz w:val="24"/>
          <w:szCs w:val="24"/>
        </w:rPr>
        <w:t>2</w:t>
      </w:r>
      <w:r w:rsidRPr="00B8159B">
        <w:rPr>
          <w:rFonts w:ascii="Times New Roman" w:eastAsia="DengXian" w:hAnsi="Times New Roman" w:cs="Times New Roman"/>
          <w:b/>
          <w:sz w:val="24"/>
          <w:szCs w:val="24"/>
        </w:rPr>
        <w:t>.4</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Statistical </w:t>
      </w:r>
      <w:r w:rsidRPr="00B8159B">
        <w:rPr>
          <w:rFonts w:ascii="Times New Roman" w:eastAsia="DengXian" w:hAnsi="Times New Roman" w:cs="Times New Roman" w:hint="eastAsia"/>
          <w:b/>
          <w:sz w:val="24"/>
          <w:szCs w:val="24"/>
        </w:rPr>
        <w:t>a</w:t>
      </w:r>
      <w:r w:rsidRPr="00B8159B">
        <w:rPr>
          <w:rFonts w:ascii="Times New Roman" w:eastAsia="DengXian" w:hAnsi="Times New Roman" w:cs="Times New Roman"/>
          <w:b/>
          <w:sz w:val="24"/>
          <w:szCs w:val="24"/>
        </w:rPr>
        <w:t>nalysis</w:t>
      </w:r>
      <w:bookmarkEnd w:id="12"/>
    </w:p>
    <w:p w14:paraId="73188FCF" w14:textId="6D1826B7"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SPSS 27.0 software was used for data analysis. Descriptive statistics and Pearson correlation analysis were conducted for all variables. The PROCESS macro Model 6 developed by Hayes was employed to construct the chain mediating model, and the Bootstrap method (5,000 repeated samplings) was utilized to estimate mediating effects with 95% confidence intervals (CIs). A mediating effect was deemed statistically significant if the 95% CI did not contain zero</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[8]</w:t>
      </w:r>
      <w:r w:rsidRPr="00B8159B">
        <w:rPr>
          <w:rFonts w:ascii="Times New Roman" w:eastAsia="DengXian" w:hAnsi="Times New Roman" w:cs="Times New Roman"/>
          <w:sz w:val="24"/>
          <w:szCs w:val="24"/>
        </w:rPr>
        <w:t>.</w:t>
      </w:r>
    </w:p>
    <w:p w14:paraId="5843F435" w14:textId="77777777" w:rsidR="00343639" w:rsidRPr="00B8159B" w:rsidRDefault="00343639" w:rsidP="007A04DE">
      <w:pPr>
        <w:snapToGrid w:val="0"/>
        <w:rPr>
          <w:rFonts w:ascii="Times New Roman" w:eastAsia="DengXian" w:hAnsi="Times New Roman" w:cs="Times New Roman"/>
          <w:sz w:val="24"/>
          <w:szCs w:val="24"/>
        </w:rPr>
      </w:pPr>
    </w:p>
    <w:p w14:paraId="342A586F" w14:textId="77777777" w:rsidR="00343639" w:rsidRPr="00B8159B" w:rsidRDefault="00B165F0" w:rsidP="007A04DE">
      <w:pPr>
        <w:snapToGrid w:val="0"/>
        <w:outlineLvl w:val="1"/>
        <w:rPr>
          <w:rFonts w:ascii="Times New Roman" w:hAnsi="Times New Roman" w:cs="Times New Roman"/>
          <w:sz w:val="24"/>
          <w:szCs w:val="24"/>
        </w:rPr>
      </w:pPr>
      <w:bookmarkStart w:id="13" w:name="heading_13"/>
      <w:r w:rsidRPr="00B8159B">
        <w:rPr>
          <w:rFonts w:ascii="Times New Roman" w:eastAsia="DengXian" w:hAnsi="Times New Roman" w:cs="Times New Roman" w:hint="eastAsia"/>
          <w:b/>
          <w:sz w:val="24"/>
          <w:szCs w:val="24"/>
        </w:rPr>
        <w:t>3.</w:t>
      </w:r>
      <w:r w:rsidRPr="00B8159B">
        <w:rPr>
          <w:rFonts w:ascii="Times New Roman" w:eastAsia="DengXian" w:hAnsi="Times New Roman" w:cs="Times New Roman"/>
          <w:b/>
          <w:sz w:val="24"/>
          <w:szCs w:val="24"/>
        </w:rPr>
        <w:t xml:space="preserve"> Results</w:t>
      </w:r>
      <w:bookmarkEnd w:id="13"/>
    </w:p>
    <w:p w14:paraId="1C0DF454" w14:textId="77777777" w:rsidR="00343639" w:rsidRPr="00B8159B" w:rsidRDefault="00B165F0" w:rsidP="007A04DE">
      <w:pPr>
        <w:snapToGrid w:val="0"/>
        <w:outlineLvl w:val="2"/>
        <w:rPr>
          <w:rFonts w:ascii="Times New Roman" w:hAnsi="Times New Roman" w:cs="Times New Roman"/>
          <w:sz w:val="24"/>
          <w:szCs w:val="24"/>
        </w:rPr>
      </w:pPr>
      <w:bookmarkStart w:id="14" w:name="heading_14"/>
      <w:r w:rsidRPr="00B8159B">
        <w:rPr>
          <w:rFonts w:ascii="Times New Roman" w:eastAsia="DengXian" w:hAnsi="Times New Roman" w:cs="Times New Roman" w:hint="eastAsia"/>
          <w:b/>
          <w:sz w:val="24"/>
          <w:szCs w:val="24"/>
        </w:rPr>
        <w:t>3</w:t>
      </w:r>
      <w:r w:rsidRPr="00B8159B">
        <w:rPr>
          <w:rFonts w:ascii="Times New Roman" w:eastAsia="DengXian" w:hAnsi="Times New Roman" w:cs="Times New Roman"/>
          <w:b/>
          <w:sz w:val="24"/>
          <w:szCs w:val="24"/>
        </w:rPr>
        <w:t>.1</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General </w:t>
      </w:r>
      <w:r w:rsidRPr="00B8159B">
        <w:rPr>
          <w:rFonts w:ascii="Times New Roman" w:eastAsia="DengXian" w:hAnsi="Times New Roman" w:cs="Times New Roman" w:hint="eastAsia"/>
          <w:b/>
          <w:sz w:val="24"/>
          <w:szCs w:val="24"/>
        </w:rPr>
        <w:t>d</w:t>
      </w:r>
      <w:r w:rsidRPr="00B8159B">
        <w:rPr>
          <w:rFonts w:ascii="Times New Roman" w:eastAsia="DengXian" w:hAnsi="Times New Roman" w:cs="Times New Roman"/>
          <w:b/>
          <w:sz w:val="24"/>
          <w:szCs w:val="24"/>
        </w:rPr>
        <w:t xml:space="preserve">emographic </w:t>
      </w:r>
      <w:r w:rsidRPr="00B8159B">
        <w:rPr>
          <w:rFonts w:ascii="Times New Roman" w:eastAsia="DengXian" w:hAnsi="Times New Roman" w:cs="Times New Roman" w:hint="eastAsia"/>
          <w:b/>
          <w:sz w:val="24"/>
          <w:szCs w:val="24"/>
        </w:rPr>
        <w:t>c</w:t>
      </w:r>
      <w:r w:rsidRPr="00B8159B">
        <w:rPr>
          <w:rFonts w:ascii="Times New Roman" w:eastAsia="DengXian" w:hAnsi="Times New Roman" w:cs="Times New Roman"/>
          <w:b/>
          <w:sz w:val="24"/>
          <w:szCs w:val="24"/>
        </w:rPr>
        <w:t xml:space="preserve">haracteristics of </w:t>
      </w:r>
      <w:r w:rsidRPr="00B8159B">
        <w:rPr>
          <w:rFonts w:ascii="Times New Roman" w:eastAsia="DengXian" w:hAnsi="Times New Roman" w:cs="Times New Roman" w:hint="eastAsia"/>
          <w:b/>
          <w:sz w:val="24"/>
          <w:szCs w:val="24"/>
        </w:rPr>
        <w:t>p</w:t>
      </w:r>
      <w:r w:rsidRPr="00B8159B">
        <w:rPr>
          <w:rFonts w:ascii="Times New Roman" w:eastAsia="DengXian" w:hAnsi="Times New Roman" w:cs="Times New Roman"/>
          <w:b/>
          <w:sz w:val="24"/>
          <w:szCs w:val="24"/>
        </w:rPr>
        <w:t>articipants</w:t>
      </w:r>
      <w:bookmarkEnd w:id="14"/>
    </w:p>
    <w:p w14:paraId="7B29DEFF" w14:textId="71D5ACEE"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A total of 281 clinical nurses were enrolled, including 257 females (91.46%). The dominant age group was 20–29 years old (112 cases, 39.86%). 166 nurses were unmarried (59.07%), 224 held bachelor</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s degrees (79.72%), and 93 had worked for 1–5 years (33.10%). 258 were frontline clinical nurses (91.81%). Departments were mainly internal medicine (70, 24.91%) and surgery (66, 23.49%). 213 nurses (75.80%) worked night shifts, among whom 127 took 1–3 night</w:t>
      </w:r>
      <w:r w:rsidR="00B8159B">
        <w:rPr>
          <w:rFonts w:ascii="Times New Roman" w:eastAsia="DengXian" w:hAnsi="Times New Roman" w:cs="Times New Roman"/>
          <w:sz w:val="24"/>
          <w:szCs w:val="24"/>
        </w:rPr>
        <w:t>s</w:t>
      </w:r>
      <w:r w:rsidRPr="00B8159B">
        <w:rPr>
          <w:rFonts w:ascii="Times New Roman" w:eastAsia="DengXian" w:hAnsi="Times New Roman" w:cs="Times New Roman"/>
          <w:sz w:val="24"/>
          <w:szCs w:val="24"/>
        </w:rPr>
        <w:t xml:space="preserve"> </w:t>
      </w:r>
      <w:r w:rsidR="00B8159B" w:rsidRPr="00B8159B">
        <w:rPr>
          <w:rFonts w:ascii="Times New Roman" w:eastAsia="DengXian" w:hAnsi="Times New Roman" w:cs="Times New Roman"/>
          <w:sz w:val="24"/>
          <w:szCs w:val="24"/>
        </w:rPr>
        <w:t>shift</w:t>
      </w:r>
      <w:r w:rsidRPr="00B8159B">
        <w:rPr>
          <w:rFonts w:ascii="Times New Roman" w:eastAsia="DengXian" w:hAnsi="Times New Roman" w:cs="Times New Roman"/>
          <w:sz w:val="24"/>
          <w:szCs w:val="24"/>
        </w:rPr>
        <w:t xml:space="preserve"> per month (45.20%). In addition, 204 nurses (72.60%) had experienced organizational changes.</w:t>
      </w:r>
    </w:p>
    <w:p w14:paraId="5D955753" w14:textId="77777777" w:rsidR="00343639" w:rsidRPr="00B8159B" w:rsidRDefault="00343639" w:rsidP="007A04DE">
      <w:pPr>
        <w:snapToGrid w:val="0"/>
        <w:rPr>
          <w:rFonts w:ascii="Times New Roman" w:eastAsia="DengXian" w:hAnsi="Times New Roman" w:cs="Times New Roman"/>
          <w:sz w:val="24"/>
          <w:szCs w:val="24"/>
        </w:rPr>
      </w:pPr>
    </w:p>
    <w:p w14:paraId="0CF82613" w14:textId="77777777" w:rsidR="00343639" w:rsidRPr="00B8159B" w:rsidRDefault="00B165F0" w:rsidP="007A04DE">
      <w:pPr>
        <w:snapToGrid w:val="0"/>
        <w:outlineLvl w:val="2"/>
        <w:rPr>
          <w:rFonts w:ascii="Times New Roman" w:hAnsi="Times New Roman" w:cs="Times New Roman"/>
          <w:sz w:val="24"/>
          <w:szCs w:val="24"/>
        </w:rPr>
      </w:pPr>
      <w:bookmarkStart w:id="15" w:name="heading_15"/>
      <w:r w:rsidRPr="00B8159B">
        <w:rPr>
          <w:rFonts w:ascii="Times New Roman" w:eastAsia="DengXian" w:hAnsi="Times New Roman" w:cs="Times New Roman" w:hint="eastAsia"/>
          <w:b/>
          <w:sz w:val="24"/>
          <w:szCs w:val="24"/>
        </w:rPr>
        <w:t>3</w:t>
      </w:r>
      <w:r w:rsidRPr="00B8159B">
        <w:rPr>
          <w:rFonts w:ascii="Times New Roman" w:eastAsia="DengXian" w:hAnsi="Times New Roman" w:cs="Times New Roman"/>
          <w:b/>
          <w:sz w:val="24"/>
          <w:szCs w:val="24"/>
        </w:rPr>
        <w:t>.2</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Scores of </w:t>
      </w:r>
      <w:r w:rsidRPr="00B8159B">
        <w:rPr>
          <w:rFonts w:ascii="Times New Roman" w:eastAsia="DengXian" w:hAnsi="Times New Roman" w:cs="Times New Roman" w:hint="eastAsia"/>
          <w:b/>
          <w:sz w:val="24"/>
          <w:szCs w:val="24"/>
        </w:rPr>
        <w:t>c</w:t>
      </w:r>
      <w:r w:rsidRPr="00B8159B">
        <w:rPr>
          <w:rFonts w:ascii="Times New Roman" w:eastAsia="DengXian" w:hAnsi="Times New Roman" w:cs="Times New Roman"/>
          <w:b/>
          <w:sz w:val="24"/>
          <w:szCs w:val="24"/>
        </w:rPr>
        <w:t xml:space="preserve">hange </w:t>
      </w:r>
      <w:r w:rsidRPr="00B8159B">
        <w:rPr>
          <w:rFonts w:ascii="Times New Roman" w:eastAsia="DengXian" w:hAnsi="Times New Roman" w:cs="Times New Roman" w:hint="eastAsia"/>
          <w:b/>
          <w:sz w:val="24"/>
          <w:szCs w:val="24"/>
        </w:rPr>
        <w:t>f</w:t>
      </w:r>
      <w:r w:rsidRPr="00B8159B">
        <w:rPr>
          <w:rFonts w:ascii="Times New Roman" w:eastAsia="DengXian" w:hAnsi="Times New Roman" w:cs="Times New Roman"/>
          <w:b/>
          <w:sz w:val="24"/>
          <w:szCs w:val="24"/>
        </w:rPr>
        <w:t xml:space="preserve">atigue,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motional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xhaustion, </w:t>
      </w:r>
      <w:r w:rsidRPr="00B8159B">
        <w:rPr>
          <w:rFonts w:ascii="Times New Roman" w:eastAsia="DengXian" w:hAnsi="Times New Roman" w:cs="Times New Roman" w:hint="eastAsia"/>
          <w:b/>
          <w:sz w:val="24"/>
          <w:szCs w:val="24"/>
        </w:rPr>
        <w:t>j</w:t>
      </w:r>
      <w:r w:rsidRPr="00B8159B">
        <w:rPr>
          <w:rFonts w:ascii="Times New Roman" w:eastAsia="DengXian" w:hAnsi="Times New Roman" w:cs="Times New Roman"/>
          <w:b/>
          <w:sz w:val="24"/>
          <w:szCs w:val="24"/>
        </w:rPr>
        <w:t xml:space="preserve">ob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 xml:space="preserve">atisfaction and </w:t>
      </w:r>
      <w:r w:rsidRPr="00B8159B">
        <w:rPr>
          <w:rFonts w:ascii="Times New Roman" w:eastAsia="DengXian" w:hAnsi="Times New Roman" w:cs="Times New Roman" w:hint="eastAsia"/>
          <w:b/>
          <w:sz w:val="24"/>
          <w:szCs w:val="24"/>
        </w:rPr>
        <w:t>t</w:t>
      </w:r>
      <w:r w:rsidRPr="00B8159B">
        <w:rPr>
          <w:rFonts w:ascii="Times New Roman" w:eastAsia="DengXian" w:hAnsi="Times New Roman" w:cs="Times New Roman"/>
          <w:b/>
          <w:sz w:val="24"/>
          <w:szCs w:val="24"/>
        </w:rPr>
        <w:t xml:space="preserve">urnover </w:t>
      </w:r>
      <w:r w:rsidRPr="00B8159B">
        <w:rPr>
          <w:rFonts w:ascii="Times New Roman" w:eastAsia="DengXian" w:hAnsi="Times New Roman" w:cs="Times New Roman" w:hint="eastAsia"/>
          <w:b/>
          <w:sz w:val="24"/>
          <w:szCs w:val="24"/>
        </w:rPr>
        <w:t>i</w:t>
      </w:r>
      <w:r w:rsidRPr="00B8159B">
        <w:rPr>
          <w:rFonts w:ascii="Times New Roman" w:eastAsia="DengXian" w:hAnsi="Times New Roman" w:cs="Times New Roman"/>
          <w:b/>
          <w:sz w:val="24"/>
          <w:szCs w:val="24"/>
        </w:rPr>
        <w:t>ntention</w:t>
      </w:r>
      <w:bookmarkEnd w:id="15"/>
    </w:p>
    <w:p w14:paraId="46118EB4" w14:textId="394C35FE"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The average total scores were as follows: change fatigue (16.31</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4.07), emotional exhaustion (24.05</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13.63), job satisfaction (59.86</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10.42), turnover intention (12.40</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4.38).</w:t>
      </w:r>
      <w:r w:rsidRPr="00B8159B">
        <w:rPr>
          <w:rFonts w:ascii="Times New Roman" w:eastAsia="DengXian" w:hAnsi="Times New Roman" w:cs="Times New Roman"/>
          <w:sz w:val="24"/>
          <w:szCs w:val="24"/>
        </w:rPr>
        <w:br/>
      </w:r>
      <w:r w:rsidRPr="00B8159B">
        <w:rPr>
          <w:rFonts w:ascii="Times New Roman" w:eastAsia="DengXian" w:hAnsi="Times New Roman" w:cs="Times New Roman" w:hint="eastAsia"/>
          <w:sz w:val="24"/>
          <w:szCs w:val="24"/>
        </w:rPr>
        <w:t xml:space="preserve">         </w:t>
      </w:r>
      <w:r w:rsidRPr="00B8159B">
        <w:rPr>
          <w:rFonts w:ascii="Times New Roman" w:eastAsia="DengXian" w:hAnsi="Times New Roman" w:cs="Times New Roman"/>
          <w:sz w:val="24"/>
          <w:szCs w:val="24"/>
        </w:rPr>
        <w:t>Univariate analysis revealed statistically significant differences in turnover intention scores across different departments and night shift frequencies (</w:t>
      </w:r>
      <w:r w:rsidR="0016133D" w:rsidRPr="00B8159B">
        <w:rPr>
          <w:rFonts w:ascii="Times New Roman" w:eastAsia="DengXian" w:hAnsi="Times New Roman" w:cs="Times New Roman"/>
          <w:i/>
          <w:iCs/>
          <w:sz w:val="24"/>
          <w:szCs w:val="24"/>
        </w:rPr>
        <w:t>p</w:t>
      </w:r>
      <w:r w:rsidRPr="00B8159B">
        <w:rPr>
          <w:rFonts w:ascii="Times New Roman" w:eastAsia="DengXian" w:hAnsi="Times New Roman" w:cs="Times New Roman" w:hint="eastAsia"/>
          <w:i/>
          <w:iCs/>
          <w:sz w:val="24"/>
          <w:szCs w:val="24"/>
        </w:rPr>
        <w:t xml:space="preserve"> </w:t>
      </w:r>
      <w:r w:rsidRPr="00B8159B">
        <w:rPr>
          <w:rFonts w:ascii="Times New Roman" w:eastAsia="DengXian" w:hAnsi="Times New Roman" w:cs="Times New Roman"/>
          <w:sz w:val="24"/>
          <w:szCs w:val="24"/>
        </w:rPr>
        <w:t>&lt;</w:t>
      </w:r>
      <w:r w:rsidRPr="00B8159B">
        <w:rPr>
          <w:rFonts w:ascii="Times New Roman" w:eastAsia="DengXian" w:hAnsi="Times New Roman" w:cs="Times New Roman" w:hint="eastAsia"/>
          <w:sz w:val="24"/>
          <w:szCs w:val="24"/>
        </w:rPr>
        <w:t xml:space="preserve"> </w:t>
      </w:r>
      <w:r w:rsidRPr="00B8159B">
        <w:rPr>
          <w:rFonts w:ascii="Times New Roman" w:eastAsia="DengXian" w:hAnsi="Times New Roman" w:cs="Times New Roman"/>
          <w:sz w:val="24"/>
          <w:szCs w:val="24"/>
        </w:rPr>
        <w:t>0.05). Nurses in internal medicine reported higher turnover intention; turnover intention rose with increased night shift frequency (</w:t>
      </w:r>
      <w:r w:rsidR="0016133D" w:rsidRPr="00B8159B">
        <w:rPr>
          <w:rFonts w:ascii="Times New Roman" w:eastAsia="DengXian" w:hAnsi="Times New Roman" w:cs="Times New Roman"/>
          <w:i/>
          <w:iCs/>
          <w:sz w:val="24"/>
          <w:szCs w:val="24"/>
        </w:rPr>
        <w:t>p</w:t>
      </w:r>
      <w:r w:rsidRPr="00B8159B">
        <w:rPr>
          <w:rFonts w:ascii="Times New Roman" w:eastAsia="DengXian" w:hAnsi="Times New Roman" w:cs="Times New Roman" w:hint="eastAsia"/>
          <w:i/>
          <w:iCs/>
          <w:sz w:val="24"/>
          <w:szCs w:val="24"/>
        </w:rPr>
        <w:t xml:space="preserve"> </w:t>
      </w:r>
      <w:r w:rsidRPr="00B8159B">
        <w:rPr>
          <w:rFonts w:ascii="Times New Roman" w:eastAsia="DengXian" w:hAnsi="Times New Roman" w:cs="Times New Roman"/>
          <w:sz w:val="24"/>
          <w:szCs w:val="24"/>
        </w:rPr>
        <w:t>&lt;</w:t>
      </w:r>
      <w:r w:rsidRPr="00B8159B">
        <w:rPr>
          <w:rFonts w:ascii="Times New Roman" w:eastAsia="DengXian" w:hAnsi="Times New Roman" w:cs="Times New Roman" w:hint="eastAsia"/>
          <w:sz w:val="24"/>
          <w:szCs w:val="24"/>
        </w:rPr>
        <w:t xml:space="preserve"> </w:t>
      </w:r>
      <w:r w:rsidRPr="00B8159B">
        <w:rPr>
          <w:rFonts w:ascii="Times New Roman" w:eastAsia="DengXian" w:hAnsi="Times New Roman" w:cs="Times New Roman"/>
          <w:sz w:val="24"/>
          <w:szCs w:val="24"/>
        </w:rPr>
        <w:t>0.05)</w:t>
      </w:r>
      <w:r w:rsidR="0016133D"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[9]</w:t>
      </w:r>
      <w:r w:rsidRPr="00B8159B">
        <w:rPr>
          <w:rFonts w:ascii="Times New Roman" w:eastAsia="DengXian" w:hAnsi="Times New Roman" w:cs="Times New Roman"/>
          <w:sz w:val="24"/>
          <w:szCs w:val="24"/>
        </w:rPr>
        <w:t>. No significant differences in turnover intention were found in terms of age, marital status, education, working years, position</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or experience of organizational change (</w:t>
      </w:r>
      <w:r w:rsidR="00B8159B" w:rsidRPr="00B8159B">
        <w:rPr>
          <w:rFonts w:ascii="Times New Roman" w:eastAsia="DengXian" w:hAnsi="Times New Roman" w:cs="Times New Roman"/>
          <w:i/>
          <w:iCs/>
          <w:sz w:val="24"/>
          <w:szCs w:val="24"/>
        </w:rPr>
        <w:t>p</w:t>
      </w:r>
      <w:r w:rsidRPr="00B8159B">
        <w:rPr>
          <w:rFonts w:ascii="Times New Roman" w:eastAsia="DengXian" w:hAnsi="Times New Roman" w:cs="Times New Roman" w:hint="eastAsia"/>
          <w:sz w:val="24"/>
          <w:szCs w:val="24"/>
        </w:rPr>
        <w:t xml:space="preserve"> </w:t>
      </w:r>
      <w:r w:rsidRPr="00B8159B">
        <w:rPr>
          <w:rFonts w:ascii="Times New Roman" w:eastAsia="DengXian" w:hAnsi="Times New Roman" w:cs="Times New Roman"/>
          <w:sz w:val="24"/>
          <w:szCs w:val="24"/>
        </w:rPr>
        <w:t>&gt;</w:t>
      </w:r>
      <w:r w:rsidRPr="00B8159B">
        <w:rPr>
          <w:rFonts w:ascii="Times New Roman" w:eastAsia="DengXian" w:hAnsi="Times New Roman" w:cs="Times New Roman" w:hint="eastAsia"/>
          <w:sz w:val="24"/>
          <w:szCs w:val="24"/>
        </w:rPr>
        <w:t xml:space="preserve"> </w:t>
      </w:r>
      <w:r w:rsidRPr="00B8159B">
        <w:rPr>
          <w:rFonts w:ascii="Times New Roman" w:eastAsia="DengXian" w:hAnsi="Times New Roman" w:cs="Times New Roman"/>
          <w:sz w:val="24"/>
          <w:szCs w:val="24"/>
        </w:rPr>
        <w:t>0.05).</w:t>
      </w:r>
    </w:p>
    <w:p w14:paraId="6B6BEF34" w14:textId="77777777" w:rsidR="00343639" w:rsidRPr="00B8159B" w:rsidRDefault="00343639" w:rsidP="007A04DE">
      <w:pPr>
        <w:snapToGrid w:val="0"/>
        <w:rPr>
          <w:rFonts w:ascii="Times New Roman" w:eastAsia="DengXian" w:hAnsi="Times New Roman" w:cs="Times New Roman"/>
          <w:sz w:val="24"/>
          <w:szCs w:val="24"/>
        </w:rPr>
      </w:pPr>
    </w:p>
    <w:p w14:paraId="655C5AF2" w14:textId="77777777" w:rsidR="00343639" w:rsidRPr="00B8159B" w:rsidRDefault="00B165F0" w:rsidP="007A04DE">
      <w:pPr>
        <w:snapToGrid w:val="0"/>
        <w:outlineLvl w:val="2"/>
        <w:rPr>
          <w:rFonts w:ascii="Times New Roman" w:hAnsi="Times New Roman" w:cs="Times New Roman"/>
          <w:sz w:val="24"/>
          <w:szCs w:val="24"/>
        </w:rPr>
      </w:pPr>
      <w:bookmarkStart w:id="16" w:name="heading_16"/>
      <w:r w:rsidRPr="00B8159B">
        <w:rPr>
          <w:rFonts w:ascii="Times New Roman" w:eastAsia="DengXian" w:hAnsi="Times New Roman" w:cs="Times New Roman" w:hint="eastAsia"/>
          <w:b/>
          <w:sz w:val="24"/>
          <w:szCs w:val="24"/>
        </w:rPr>
        <w:t>3</w:t>
      </w:r>
      <w:r w:rsidRPr="00B8159B">
        <w:rPr>
          <w:rFonts w:ascii="Times New Roman" w:eastAsia="DengXian" w:hAnsi="Times New Roman" w:cs="Times New Roman"/>
          <w:b/>
          <w:sz w:val="24"/>
          <w:szCs w:val="24"/>
        </w:rPr>
        <w:t>.3</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Correlation </w:t>
      </w:r>
      <w:r w:rsidRPr="00B8159B">
        <w:rPr>
          <w:rFonts w:ascii="Times New Roman" w:eastAsia="DengXian" w:hAnsi="Times New Roman" w:cs="Times New Roman" w:hint="eastAsia"/>
          <w:b/>
          <w:sz w:val="24"/>
          <w:szCs w:val="24"/>
        </w:rPr>
        <w:t>a</w:t>
      </w:r>
      <w:r w:rsidRPr="00B8159B">
        <w:rPr>
          <w:rFonts w:ascii="Times New Roman" w:eastAsia="DengXian" w:hAnsi="Times New Roman" w:cs="Times New Roman"/>
          <w:b/>
          <w:sz w:val="24"/>
          <w:szCs w:val="24"/>
        </w:rPr>
        <w:t xml:space="preserve">nalysis of </w:t>
      </w:r>
      <w:r w:rsidRPr="00B8159B">
        <w:rPr>
          <w:rFonts w:ascii="Times New Roman" w:eastAsia="DengXian" w:hAnsi="Times New Roman" w:cs="Times New Roman" w:hint="eastAsia"/>
          <w:b/>
          <w:sz w:val="24"/>
          <w:szCs w:val="24"/>
        </w:rPr>
        <w:t>f</w:t>
      </w:r>
      <w:r w:rsidRPr="00B8159B">
        <w:rPr>
          <w:rFonts w:ascii="Times New Roman" w:eastAsia="DengXian" w:hAnsi="Times New Roman" w:cs="Times New Roman"/>
          <w:b/>
          <w:sz w:val="24"/>
          <w:szCs w:val="24"/>
        </w:rPr>
        <w:t xml:space="preserve">our </w:t>
      </w:r>
      <w:r w:rsidRPr="00B8159B">
        <w:rPr>
          <w:rFonts w:ascii="Times New Roman" w:eastAsia="DengXian" w:hAnsi="Times New Roman" w:cs="Times New Roman" w:hint="eastAsia"/>
          <w:b/>
          <w:sz w:val="24"/>
          <w:szCs w:val="24"/>
        </w:rPr>
        <w:t>v</w:t>
      </w:r>
      <w:r w:rsidRPr="00B8159B">
        <w:rPr>
          <w:rFonts w:ascii="Times New Roman" w:eastAsia="DengXian" w:hAnsi="Times New Roman" w:cs="Times New Roman"/>
          <w:b/>
          <w:sz w:val="24"/>
          <w:szCs w:val="24"/>
        </w:rPr>
        <w:t>ariables</w:t>
      </w:r>
      <w:bookmarkEnd w:id="16"/>
    </w:p>
    <w:p w14:paraId="7ADC34BB" w14:textId="10F3AC89"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Pearson correlation analysis showed that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turnover intention was positively correlated with change fatigue (r</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 xml:space="preserve">0.429, </w:t>
      </w:r>
      <w:r w:rsidR="00B8159B" w:rsidRPr="00B8159B">
        <w:rPr>
          <w:rFonts w:ascii="Times New Roman" w:eastAsia="DengXian" w:hAnsi="Times New Roman" w:cs="Times New Roman"/>
          <w:i/>
          <w:iCs/>
          <w:sz w:val="24"/>
          <w:szCs w:val="24"/>
        </w:rPr>
        <w:t xml:space="preserve">p </w:t>
      </w:r>
      <w:r w:rsidRPr="00B8159B">
        <w:rPr>
          <w:rFonts w:ascii="Times New Roman" w:eastAsia="DengXian" w:hAnsi="Times New Roman" w:cs="Times New Roman"/>
          <w:sz w:val="24"/>
          <w:szCs w:val="24"/>
        </w:rPr>
        <w:t>&lt;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0.001) and emotional exhaustion (r</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 xml:space="preserve">0.523, </w:t>
      </w:r>
      <w:r w:rsidR="00B8159B" w:rsidRPr="00B8159B">
        <w:rPr>
          <w:rFonts w:ascii="Times New Roman" w:eastAsia="DengXian" w:hAnsi="Times New Roman" w:cs="Times New Roman"/>
          <w:i/>
          <w:iCs/>
          <w:sz w:val="24"/>
          <w:szCs w:val="24"/>
        </w:rPr>
        <w:t xml:space="preserve">p </w:t>
      </w:r>
      <w:r w:rsidRPr="00B8159B">
        <w:rPr>
          <w:rFonts w:ascii="Times New Roman" w:eastAsia="DengXian" w:hAnsi="Times New Roman" w:cs="Times New Roman"/>
          <w:sz w:val="24"/>
          <w:szCs w:val="24"/>
        </w:rPr>
        <w:t>&lt;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0.001), and negatively correlated with job satisfaction (r</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 xml:space="preserve">-0.429, </w:t>
      </w:r>
      <w:r w:rsidR="00B8159B" w:rsidRPr="00B8159B">
        <w:rPr>
          <w:rFonts w:ascii="Times New Roman" w:eastAsia="DengXian" w:hAnsi="Times New Roman" w:cs="Times New Roman"/>
          <w:i/>
          <w:iCs/>
          <w:sz w:val="24"/>
          <w:szCs w:val="24"/>
        </w:rPr>
        <w:t xml:space="preserve">p </w:t>
      </w:r>
      <w:r w:rsidRPr="00B8159B">
        <w:rPr>
          <w:rFonts w:ascii="Times New Roman" w:eastAsia="DengXian" w:hAnsi="Times New Roman" w:cs="Times New Roman"/>
          <w:sz w:val="24"/>
          <w:szCs w:val="24"/>
        </w:rPr>
        <w:t>&lt;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0.001).</w:t>
      </w:r>
    </w:p>
    <w:p w14:paraId="4F9A580F" w14:textId="77777777" w:rsidR="00343639" w:rsidRPr="00B8159B" w:rsidRDefault="00343639" w:rsidP="007A04DE">
      <w:pPr>
        <w:snapToGrid w:val="0"/>
        <w:rPr>
          <w:rFonts w:ascii="Times New Roman" w:eastAsia="DengXian" w:hAnsi="Times New Roman" w:cs="Times New Roman"/>
          <w:sz w:val="24"/>
          <w:szCs w:val="24"/>
        </w:rPr>
      </w:pPr>
    </w:p>
    <w:p w14:paraId="2975EABD" w14:textId="77777777" w:rsidR="00343639" w:rsidRPr="00B8159B" w:rsidRDefault="00B165F0" w:rsidP="007A04DE">
      <w:pPr>
        <w:snapToGrid w:val="0"/>
        <w:outlineLvl w:val="2"/>
        <w:rPr>
          <w:rFonts w:ascii="Times New Roman" w:hAnsi="Times New Roman" w:cs="Times New Roman"/>
          <w:sz w:val="24"/>
          <w:szCs w:val="24"/>
        </w:rPr>
      </w:pPr>
      <w:bookmarkStart w:id="17" w:name="heading_17"/>
      <w:r w:rsidRPr="00B8159B">
        <w:rPr>
          <w:rFonts w:ascii="Times New Roman" w:eastAsia="DengXian" w:hAnsi="Times New Roman" w:cs="Times New Roman" w:hint="eastAsia"/>
          <w:b/>
          <w:sz w:val="24"/>
          <w:szCs w:val="24"/>
        </w:rPr>
        <w:t>3</w:t>
      </w:r>
      <w:r w:rsidRPr="00B8159B">
        <w:rPr>
          <w:rFonts w:ascii="Times New Roman" w:eastAsia="DengXian" w:hAnsi="Times New Roman" w:cs="Times New Roman"/>
          <w:b/>
          <w:sz w:val="24"/>
          <w:szCs w:val="24"/>
        </w:rPr>
        <w:t>.4</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Multiple </w:t>
      </w:r>
      <w:r w:rsidRPr="00B8159B">
        <w:rPr>
          <w:rFonts w:ascii="Times New Roman" w:eastAsia="DengXian" w:hAnsi="Times New Roman" w:cs="Times New Roman" w:hint="eastAsia"/>
          <w:b/>
          <w:sz w:val="24"/>
          <w:szCs w:val="24"/>
        </w:rPr>
        <w:t>l</w:t>
      </w:r>
      <w:r w:rsidRPr="00B8159B">
        <w:rPr>
          <w:rFonts w:ascii="Times New Roman" w:eastAsia="DengXian" w:hAnsi="Times New Roman" w:cs="Times New Roman"/>
          <w:b/>
          <w:sz w:val="24"/>
          <w:szCs w:val="24"/>
        </w:rPr>
        <w:t xml:space="preserve">inear </w:t>
      </w:r>
      <w:r w:rsidRPr="00B8159B">
        <w:rPr>
          <w:rFonts w:ascii="Times New Roman" w:eastAsia="DengXian" w:hAnsi="Times New Roman" w:cs="Times New Roman" w:hint="eastAsia"/>
          <w:b/>
          <w:sz w:val="24"/>
          <w:szCs w:val="24"/>
        </w:rPr>
        <w:t>r</w:t>
      </w:r>
      <w:r w:rsidRPr="00B8159B">
        <w:rPr>
          <w:rFonts w:ascii="Times New Roman" w:eastAsia="DengXian" w:hAnsi="Times New Roman" w:cs="Times New Roman"/>
          <w:b/>
          <w:sz w:val="24"/>
          <w:szCs w:val="24"/>
        </w:rPr>
        <w:t xml:space="preserve">egression of </w:t>
      </w:r>
      <w:r w:rsidRPr="00B8159B">
        <w:rPr>
          <w:rFonts w:ascii="Times New Roman" w:eastAsia="DengXian" w:hAnsi="Times New Roman" w:cs="Times New Roman" w:hint="eastAsia"/>
          <w:b/>
          <w:sz w:val="24"/>
          <w:szCs w:val="24"/>
        </w:rPr>
        <w:t>t</w:t>
      </w:r>
      <w:r w:rsidRPr="00B8159B">
        <w:rPr>
          <w:rFonts w:ascii="Times New Roman" w:eastAsia="DengXian" w:hAnsi="Times New Roman" w:cs="Times New Roman"/>
          <w:b/>
          <w:sz w:val="24"/>
          <w:szCs w:val="24"/>
        </w:rPr>
        <w:t xml:space="preserve">urnover </w:t>
      </w:r>
      <w:r w:rsidRPr="00B8159B">
        <w:rPr>
          <w:rFonts w:ascii="Times New Roman" w:eastAsia="DengXian" w:hAnsi="Times New Roman" w:cs="Times New Roman" w:hint="eastAsia"/>
          <w:b/>
          <w:sz w:val="24"/>
          <w:szCs w:val="24"/>
        </w:rPr>
        <w:t>i</w:t>
      </w:r>
      <w:r w:rsidRPr="00B8159B">
        <w:rPr>
          <w:rFonts w:ascii="Times New Roman" w:eastAsia="DengXian" w:hAnsi="Times New Roman" w:cs="Times New Roman"/>
          <w:b/>
          <w:sz w:val="24"/>
          <w:szCs w:val="24"/>
        </w:rPr>
        <w:t>ntention</w:t>
      </w:r>
      <w:bookmarkEnd w:id="17"/>
    </w:p>
    <w:p w14:paraId="0D26BDA2" w14:textId="4FC2DD68" w:rsidR="00343639" w:rsidRPr="00B8159B" w:rsidRDefault="00B165F0" w:rsidP="007A04DE">
      <w:pPr>
        <w:snapToGrid w:val="0"/>
        <w:outlineLvl w:val="2"/>
        <w:rPr>
          <w:rFonts w:ascii="Times New Roman" w:eastAsia="DengXian" w:hAnsi="Times New Roman" w:cs="Times New Roman"/>
          <w:bCs/>
          <w:sz w:val="24"/>
          <w:szCs w:val="24"/>
        </w:rPr>
      </w:pPr>
      <w:bookmarkStart w:id="18" w:name="heading_18"/>
      <w:r w:rsidRPr="00B8159B">
        <w:rPr>
          <w:rFonts w:ascii="Times New Roman" w:eastAsia="DengXian" w:hAnsi="Times New Roman" w:cs="Times New Roman"/>
          <w:bCs/>
          <w:sz w:val="24"/>
          <w:szCs w:val="24"/>
        </w:rPr>
        <w:t>Taking turnover intention as the dependent variable, variables with statistical significance in univariate analysis (department, night shift frequency) plus change fatigue, emotional exhaustion</w:t>
      </w:r>
      <w:r w:rsidR="0016133D" w:rsidRPr="00B8159B">
        <w:rPr>
          <w:rFonts w:ascii="Times New Roman" w:eastAsia="DengXian" w:hAnsi="Times New Roman" w:cs="Times New Roman"/>
          <w:bCs/>
          <w:sz w:val="24"/>
          <w:szCs w:val="24"/>
        </w:rPr>
        <w:t>,</w:t>
      </w:r>
      <w:r w:rsidRPr="00B8159B">
        <w:rPr>
          <w:rFonts w:ascii="Times New Roman" w:eastAsia="DengXian" w:hAnsi="Times New Roman" w:cs="Times New Roman"/>
          <w:bCs/>
          <w:sz w:val="24"/>
          <w:szCs w:val="24"/>
        </w:rPr>
        <w:t xml:space="preserve"> and job satisfaction were entered as independent variables into regression.</w:t>
      </w:r>
    </w:p>
    <w:p w14:paraId="1FC45B8F" w14:textId="6F2EAD81" w:rsidR="00343639" w:rsidRPr="00B8159B" w:rsidRDefault="00B165F0" w:rsidP="007A04DE">
      <w:pPr>
        <w:snapToGrid w:val="0"/>
        <w:ind w:firstLineChars="200" w:firstLine="480"/>
        <w:outlineLvl w:val="2"/>
        <w:rPr>
          <w:rFonts w:ascii="Times New Roman" w:eastAsia="DengXian" w:hAnsi="Times New Roman" w:cs="Times New Roman"/>
          <w:bCs/>
          <w:sz w:val="24"/>
          <w:szCs w:val="24"/>
        </w:rPr>
      </w:pPr>
      <w:r w:rsidRPr="00B8159B">
        <w:rPr>
          <w:rFonts w:ascii="Times New Roman" w:eastAsia="DengXian" w:hAnsi="Times New Roman" w:cs="Times New Roman"/>
          <w:bCs/>
          <w:sz w:val="24"/>
          <w:szCs w:val="24"/>
        </w:rPr>
        <w:t>Results indicated that change fatigue, emotional exhaustion</w:t>
      </w:r>
      <w:r w:rsidR="0016133D" w:rsidRPr="00B8159B">
        <w:rPr>
          <w:rFonts w:ascii="Times New Roman" w:eastAsia="DengXian" w:hAnsi="Times New Roman" w:cs="Times New Roman"/>
          <w:bCs/>
          <w:sz w:val="24"/>
          <w:szCs w:val="24"/>
        </w:rPr>
        <w:t>,</w:t>
      </w:r>
      <w:r w:rsidRPr="00B8159B">
        <w:rPr>
          <w:rFonts w:ascii="Times New Roman" w:eastAsia="DengXian" w:hAnsi="Times New Roman" w:cs="Times New Roman"/>
          <w:bCs/>
          <w:sz w:val="24"/>
          <w:szCs w:val="24"/>
        </w:rPr>
        <w:t xml:space="preserve"> and job satisfaction were significant predictors of turnover intention (</w:t>
      </w:r>
      <w:r w:rsidR="00B8159B" w:rsidRPr="00B8159B">
        <w:rPr>
          <w:rFonts w:ascii="Times New Roman" w:eastAsia="DengXian" w:hAnsi="Times New Roman" w:cs="Times New Roman"/>
          <w:bCs/>
          <w:i/>
          <w:iCs/>
          <w:sz w:val="24"/>
          <w:szCs w:val="24"/>
        </w:rPr>
        <w:t>p</w:t>
      </w:r>
      <w:r w:rsidRPr="00B8159B">
        <w:rPr>
          <w:rFonts w:ascii="Times New Roman" w:eastAsia="DengXian" w:hAnsi="Times New Roman" w:cs="Times New Roman" w:hint="eastAsia"/>
          <w:bCs/>
          <w:i/>
          <w:iCs/>
          <w:sz w:val="24"/>
          <w:szCs w:val="24"/>
        </w:rPr>
        <w:t xml:space="preserve"> </w:t>
      </w:r>
      <w:r w:rsidRPr="00B8159B">
        <w:rPr>
          <w:rFonts w:ascii="Times New Roman" w:eastAsia="DengXian" w:hAnsi="Times New Roman" w:cs="Times New Roman"/>
          <w:bCs/>
          <w:sz w:val="24"/>
          <w:szCs w:val="24"/>
        </w:rPr>
        <w:t>&lt;</w:t>
      </w:r>
      <w:r w:rsidRPr="00B8159B">
        <w:rPr>
          <w:rFonts w:ascii="Times New Roman" w:eastAsia="DengXian" w:hAnsi="Times New Roman" w:cs="Times New Roman" w:hint="eastAsia"/>
          <w:bCs/>
          <w:sz w:val="24"/>
          <w:szCs w:val="24"/>
        </w:rPr>
        <w:t xml:space="preserve"> </w:t>
      </w:r>
      <w:r w:rsidRPr="00B8159B">
        <w:rPr>
          <w:rFonts w:ascii="Times New Roman" w:eastAsia="DengXian" w:hAnsi="Times New Roman" w:cs="Times New Roman"/>
          <w:bCs/>
          <w:sz w:val="24"/>
          <w:szCs w:val="24"/>
        </w:rPr>
        <w:t>0.05). Change fatigue and emotional exhaustion positively predicted turnover intention, while job satisfaction exerted a negative predictive effect. The model explained 32.0% of the variance in turnover intention.</w:t>
      </w:r>
    </w:p>
    <w:p w14:paraId="4BF8C434" w14:textId="77777777" w:rsidR="00343639" w:rsidRPr="00B8159B" w:rsidRDefault="00343639" w:rsidP="007A04DE">
      <w:pPr>
        <w:snapToGrid w:val="0"/>
        <w:outlineLvl w:val="2"/>
        <w:rPr>
          <w:rFonts w:ascii="Times New Roman" w:eastAsia="DengXian" w:hAnsi="Times New Roman" w:cs="Times New Roman"/>
          <w:b/>
          <w:sz w:val="24"/>
          <w:szCs w:val="24"/>
        </w:rPr>
      </w:pPr>
    </w:p>
    <w:p w14:paraId="61E5FF3F" w14:textId="77777777" w:rsidR="00343639" w:rsidRPr="00B8159B" w:rsidRDefault="00B165F0" w:rsidP="007A04DE">
      <w:pPr>
        <w:snapToGrid w:val="0"/>
        <w:outlineLvl w:val="2"/>
        <w:rPr>
          <w:rFonts w:ascii="Times New Roman" w:hAnsi="Times New Roman" w:cs="Times New Roman"/>
          <w:sz w:val="24"/>
          <w:szCs w:val="24"/>
        </w:rPr>
      </w:pPr>
      <w:r w:rsidRPr="00B8159B">
        <w:rPr>
          <w:rFonts w:ascii="Times New Roman" w:eastAsia="DengXian" w:hAnsi="Times New Roman" w:cs="Times New Roman" w:hint="eastAsia"/>
          <w:b/>
          <w:sz w:val="24"/>
          <w:szCs w:val="24"/>
        </w:rPr>
        <w:t>3</w:t>
      </w:r>
      <w:r w:rsidRPr="00B8159B">
        <w:rPr>
          <w:rFonts w:ascii="Times New Roman" w:eastAsia="DengXian" w:hAnsi="Times New Roman" w:cs="Times New Roman"/>
          <w:b/>
          <w:sz w:val="24"/>
          <w:szCs w:val="24"/>
        </w:rPr>
        <w:t>.5</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Chain </w:t>
      </w:r>
      <w:r w:rsidRPr="00B8159B">
        <w:rPr>
          <w:rFonts w:ascii="Times New Roman" w:eastAsia="DengXian" w:hAnsi="Times New Roman" w:cs="Times New Roman" w:hint="eastAsia"/>
          <w:b/>
          <w:sz w:val="24"/>
          <w:szCs w:val="24"/>
        </w:rPr>
        <w:t>m</w:t>
      </w:r>
      <w:r w:rsidRPr="00B8159B">
        <w:rPr>
          <w:rFonts w:ascii="Times New Roman" w:eastAsia="DengXian" w:hAnsi="Times New Roman" w:cs="Times New Roman"/>
          <w:b/>
          <w:sz w:val="24"/>
          <w:szCs w:val="24"/>
        </w:rPr>
        <w:t xml:space="preserve">ediating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ffects of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motional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xhaustion and </w:t>
      </w:r>
      <w:r w:rsidRPr="00B8159B">
        <w:rPr>
          <w:rFonts w:ascii="Times New Roman" w:eastAsia="DengXian" w:hAnsi="Times New Roman" w:cs="Times New Roman" w:hint="eastAsia"/>
          <w:b/>
          <w:sz w:val="24"/>
          <w:szCs w:val="24"/>
        </w:rPr>
        <w:t>j</w:t>
      </w:r>
      <w:r w:rsidRPr="00B8159B">
        <w:rPr>
          <w:rFonts w:ascii="Times New Roman" w:eastAsia="DengXian" w:hAnsi="Times New Roman" w:cs="Times New Roman"/>
          <w:b/>
          <w:sz w:val="24"/>
          <w:szCs w:val="24"/>
        </w:rPr>
        <w:t xml:space="preserve">ob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atisfaction</w:t>
      </w:r>
      <w:bookmarkEnd w:id="18"/>
    </w:p>
    <w:p w14:paraId="0AD15B89" w14:textId="39DBA31E"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 xml:space="preserve">PROCESS Model 6 in SPSS 27.0 with 5,000 Bootstrap resamples was used, setting change fatigue as </w:t>
      </w:r>
      <w:r w:rsidR="0016133D" w:rsidRPr="00B8159B">
        <w:rPr>
          <w:rFonts w:ascii="Times New Roman" w:eastAsia="DengXian" w:hAnsi="Times New Roman" w:cs="Times New Roman"/>
          <w:sz w:val="24"/>
          <w:szCs w:val="24"/>
        </w:rPr>
        <w:t xml:space="preserve">the independent variable, turnover intention as the </w:t>
      </w:r>
      <w:r w:rsidRPr="00B8159B">
        <w:rPr>
          <w:rFonts w:ascii="Times New Roman" w:eastAsia="DengXian" w:hAnsi="Times New Roman" w:cs="Times New Roman"/>
          <w:sz w:val="24"/>
          <w:szCs w:val="24"/>
        </w:rPr>
        <w:t>dependent variable, and emotional exhaustion &amp; job satisfaction as chain mediators.</w:t>
      </w:r>
    </w:p>
    <w:p w14:paraId="5041D99D" w14:textId="6269DAC8" w:rsidR="00343639" w:rsidRPr="00B8159B" w:rsidRDefault="00B165F0" w:rsidP="007A04DE">
      <w:pPr>
        <w:snapToGrid w:val="0"/>
        <w:ind w:firstLineChars="200" w:firstLine="480"/>
        <w:rPr>
          <w:rFonts w:ascii="Times New Roman" w:eastAsia="DengXian" w:hAnsi="Times New Roman" w:cs="Times New Roman"/>
          <w:sz w:val="24"/>
          <w:szCs w:val="24"/>
        </w:rPr>
      </w:pPr>
      <w:r w:rsidRPr="00B8159B">
        <w:rPr>
          <w:rFonts w:ascii="Times New Roman" w:eastAsia="DengXian" w:hAnsi="Times New Roman" w:cs="Times New Roman"/>
          <w:sz w:val="24"/>
          <w:szCs w:val="24"/>
        </w:rPr>
        <w:t>The total effect of change fatigue on turnover intention was 0.463 (95%CI: 0.348–0.577), and the direct effect was 0.181 (95%CI: 0.052–0.311). Neither CI contained zero, demonstrating a significant direct effect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[10]</w:t>
      </w:r>
      <w:r w:rsidRPr="00B8159B">
        <w:rPr>
          <w:rFonts w:ascii="Times New Roman" w:eastAsia="DengXian" w:hAnsi="Times New Roman" w:cs="Times New Roman"/>
          <w:sz w:val="24"/>
          <w:szCs w:val="24"/>
        </w:rPr>
        <w:t>. The total indirect effect was 0.282 (95%CI: 0.193–0.383), accounting for 60.86% of the total effect, which confirmed significant partial mediating roles of emotional exhaustion and job satisfaction between change fatigue and turnover intention.</w:t>
      </w:r>
    </w:p>
    <w:p w14:paraId="10D4EA27" w14:textId="77777777" w:rsidR="00343639" w:rsidRPr="00B8159B" w:rsidRDefault="00343639" w:rsidP="007A04DE">
      <w:pPr>
        <w:snapToGrid w:val="0"/>
        <w:ind w:firstLineChars="200" w:firstLine="480"/>
        <w:rPr>
          <w:rFonts w:ascii="Times New Roman" w:eastAsia="DengXian" w:hAnsi="Times New Roman" w:cs="Times New Roman"/>
          <w:sz w:val="24"/>
          <w:szCs w:val="24"/>
        </w:rPr>
      </w:pPr>
    </w:p>
    <w:p w14:paraId="4EB6D558" w14:textId="77777777" w:rsidR="00343639" w:rsidRPr="00B8159B" w:rsidRDefault="00B165F0" w:rsidP="007A04DE">
      <w:pPr>
        <w:snapToGrid w:val="0"/>
        <w:outlineLvl w:val="1"/>
        <w:rPr>
          <w:rFonts w:ascii="Times New Roman" w:hAnsi="Times New Roman" w:cs="Times New Roman"/>
          <w:sz w:val="24"/>
          <w:szCs w:val="24"/>
        </w:rPr>
      </w:pPr>
      <w:bookmarkStart w:id="19" w:name="heading_19"/>
      <w:r w:rsidRPr="00B8159B">
        <w:rPr>
          <w:rFonts w:ascii="Times New Roman" w:eastAsia="DengXian" w:hAnsi="Times New Roman" w:cs="Times New Roman" w:hint="eastAsia"/>
          <w:b/>
          <w:sz w:val="24"/>
          <w:szCs w:val="24"/>
        </w:rPr>
        <w:t>4.</w:t>
      </w:r>
      <w:r w:rsidRPr="00B8159B">
        <w:rPr>
          <w:rFonts w:ascii="Times New Roman" w:eastAsia="DengXian" w:hAnsi="Times New Roman" w:cs="Times New Roman"/>
          <w:b/>
          <w:sz w:val="24"/>
          <w:szCs w:val="24"/>
        </w:rPr>
        <w:t xml:space="preserve"> Discussion</w:t>
      </w:r>
      <w:bookmarkEnd w:id="19"/>
    </w:p>
    <w:p w14:paraId="09C2F6AA" w14:textId="6CC30E5E" w:rsidR="00343639" w:rsidRPr="00B8159B" w:rsidRDefault="00B165F0" w:rsidP="007A04DE">
      <w:pPr>
        <w:snapToGrid w:val="0"/>
        <w:outlineLvl w:val="2"/>
        <w:rPr>
          <w:rFonts w:ascii="Times New Roman" w:hAnsi="Times New Roman" w:cs="Times New Roman"/>
          <w:sz w:val="24"/>
          <w:szCs w:val="24"/>
        </w:rPr>
      </w:pPr>
      <w:bookmarkStart w:id="20" w:name="heading_20"/>
      <w:r w:rsidRPr="00B8159B">
        <w:rPr>
          <w:rFonts w:ascii="Times New Roman" w:eastAsia="DengXian" w:hAnsi="Times New Roman" w:cs="Times New Roman" w:hint="eastAsia"/>
          <w:b/>
          <w:sz w:val="24"/>
          <w:szCs w:val="24"/>
        </w:rPr>
        <w:t>4</w:t>
      </w:r>
      <w:r w:rsidRPr="00B8159B">
        <w:rPr>
          <w:rFonts w:ascii="Times New Roman" w:eastAsia="DengXian" w:hAnsi="Times New Roman" w:cs="Times New Roman"/>
          <w:b/>
          <w:sz w:val="24"/>
          <w:szCs w:val="24"/>
        </w:rPr>
        <w:t>.1</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Current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 xml:space="preserve">tatus of </w:t>
      </w:r>
      <w:r w:rsidRPr="00B8159B">
        <w:rPr>
          <w:rFonts w:ascii="Times New Roman" w:eastAsia="DengXian" w:hAnsi="Times New Roman" w:cs="Times New Roman" w:hint="eastAsia"/>
          <w:b/>
          <w:sz w:val="24"/>
          <w:szCs w:val="24"/>
        </w:rPr>
        <w:t>n</w:t>
      </w:r>
      <w:r w:rsidRPr="00B8159B">
        <w:rPr>
          <w:rFonts w:ascii="Times New Roman" w:eastAsia="DengXian" w:hAnsi="Times New Roman" w:cs="Times New Roman"/>
          <w:b/>
          <w:sz w:val="24"/>
          <w:szCs w:val="24"/>
        </w:rPr>
        <w:t>urses</w:t>
      </w:r>
      <w:r w:rsidR="00B8159B">
        <w:rPr>
          <w:rFonts w:ascii="Times New Roman" w:eastAsia="DengXian" w:hAnsi="Times New Roman" w:cs="Times New Roman"/>
          <w:b/>
          <w:sz w:val="24"/>
          <w:szCs w:val="24"/>
        </w:rPr>
        <w:t>’</w:t>
      </w:r>
      <w:r w:rsidRPr="00B8159B">
        <w:rPr>
          <w:rFonts w:ascii="Times New Roman" w:eastAsia="DengXian" w:hAnsi="Times New Roman" w:cs="Times New Roman"/>
          <w:b/>
          <w:sz w:val="24"/>
          <w:szCs w:val="24"/>
        </w:rPr>
        <w:t xml:space="preserve"> </w:t>
      </w:r>
      <w:r w:rsidRPr="00B8159B">
        <w:rPr>
          <w:rFonts w:ascii="Times New Roman" w:eastAsia="DengXian" w:hAnsi="Times New Roman" w:cs="Times New Roman" w:hint="eastAsia"/>
          <w:b/>
          <w:sz w:val="24"/>
          <w:szCs w:val="24"/>
        </w:rPr>
        <w:t>t</w:t>
      </w:r>
      <w:r w:rsidRPr="00B8159B">
        <w:rPr>
          <w:rFonts w:ascii="Times New Roman" w:eastAsia="DengXian" w:hAnsi="Times New Roman" w:cs="Times New Roman"/>
          <w:b/>
          <w:sz w:val="24"/>
          <w:szCs w:val="24"/>
        </w:rPr>
        <w:t xml:space="preserve">urnover </w:t>
      </w:r>
      <w:r w:rsidRPr="00B8159B">
        <w:rPr>
          <w:rFonts w:ascii="Times New Roman" w:eastAsia="DengXian" w:hAnsi="Times New Roman" w:cs="Times New Roman" w:hint="eastAsia"/>
          <w:b/>
          <w:sz w:val="24"/>
          <w:szCs w:val="24"/>
        </w:rPr>
        <w:t>i</w:t>
      </w:r>
      <w:r w:rsidRPr="00B8159B">
        <w:rPr>
          <w:rFonts w:ascii="Times New Roman" w:eastAsia="DengXian" w:hAnsi="Times New Roman" w:cs="Times New Roman"/>
          <w:b/>
          <w:sz w:val="24"/>
          <w:szCs w:val="24"/>
        </w:rPr>
        <w:t>ntention</w:t>
      </w:r>
      <w:bookmarkEnd w:id="20"/>
    </w:p>
    <w:p w14:paraId="12EBB573" w14:textId="120B2A8E"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The overall turnover intention score of participants was 12.40</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4.38, with an average item score of 2.07</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0.73, at a medium-low level, lower than the result of Liu Xin et al. (13.93</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 xml:space="preserve">4.21) from a survey of 63,947 nurses. Among the three dimensions, the possibility of seeking external jobs scored highest while the direct intention to resign scored lowest, consistent with previous research. This suggests that although nurses occasionally consider leaving, their overall turnover tendency is mild, attributable to sound local economic conditions, competitive </w:t>
      </w:r>
      <w:r w:rsidR="00B8159B" w:rsidRPr="00B8159B">
        <w:rPr>
          <w:rFonts w:ascii="Times New Roman" w:eastAsia="DengXian" w:hAnsi="Times New Roman" w:cs="Times New Roman"/>
          <w:sz w:val="24"/>
          <w:szCs w:val="24"/>
        </w:rPr>
        <w:t>salaries</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and standardized hospital management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[11]</w:t>
      </w:r>
      <w:r w:rsidRPr="00B8159B">
        <w:rPr>
          <w:rFonts w:ascii="Times New Roman" w:eastAsia="DengXian" w:hAnsi="Times New Roman" w:cs="Times New Roman"/>
          <w:sz w:val="24"/>
          <w:szCs w:val="24"/>
        </w:rPr>
        <w:t>.</w:t>
      </w:r>
    </w:p>
    <w:p w14:paraId="03F71901" w14:textId="516C4D8C" w:rsidR="00343639" w:rsidRPr="00B8159B" w:rsidRDefault="00B165F0" w:rsidP="007A04DE">
      <w:pPr>
        <w:snapToGrid w:val="0"/>
        <w:ind w:firstLineChars="200" w:firstLine="480"/>
        <w:rPr>
          <w:rFonts w:ascii="Times New Roman" w:eastAsia="DengXian" w:hAnsi="Times New Roman" w:cs="Times New Roman"/>
          <w:sz w:val="24"/>
          <w:szCs w:val="24"/>
        </w:rPr>
      </w:pPr>
      <w:r w:rsidRPr="00B8159B">
        <w:rPr>
          <w:rFonts w:ascii="Times New Roman" w:eastAsia="DengXian" w:hAnsi="Times New Roman" w:cs="Times New Roman"/>
          <w:sz w:val="24"/>
          <w:szCs w:val="24"/>
        </w:rPr>
        <w:t xml:space="preserve">Univariate analysis proved </w:t>
      </w:r>
      <w:r w:rsidR="0016133D" w:rsidRPr="00B8159B">
        <w:rPr>
          <w:rFonts w:ascii="Times New Roman" w:eastAsia="DengXian" w:hAnsi="Times New Roman" w:cs="Times New Roman"/>
          <w:sz w:val="24"/>
          <w:szCs w:val="24"/>
        </w:rPr>
        <w:t xml:space="preserve">that </w:t>
      </w:r>
      <w:r w:rsidRPr="00B8159B">
        <w:rPr>
          <w:rFonts w:ascii="Times New Roman" w:eastAsia="DengXian" w:hAnsi="Times New Roman" w:cs="Times New Roman"/>
          <w:sz w:val="24"/>
          <w:szCs w:val="24"/>
        </w:rPr>
        <w:t>department and night shift frequency affect turnover intention (</w:t>
      </w:r>
      <w:r w:rsidR="00B8159B" w:rsidRPr="00B8159B">
        <w:rPr>
          <w:rFonts w:ascii="Times New Roman" w:eastAsia="DengXian" w:hAnsi="Times New Roman" w:cs="Times New Roman"/>
          <w:i/>
          <w:iCs/>
          <w:sz w:val="24"/>
          <w:szCs w:val="24"/>
        </w:rPr>
        <w:t>p</w:t>
      </w:r>
      <w:r w:rsidRPr="00B8159B">
        <w:rPr>
          <w:rFonts w:ascii="Times New Roman" w:eastAsia="DengXian" w:hAnsi="Times New Roman" w:cs="Times New Roman" w:hint="eastAsia"/>
          <w:i/>
          <w:iCs/>
          <w:sz w:val="24"/>
          <w:szCs w:val="24"/>
        </w:rPr>
        <w:t xml:space="preserve"> </w:t>
      </w:r>
      <w:r w:rsidRPr="00B8159B">
        <w:rPr>
          <w:rFonts w:ascii="Times New Roman" w:eastAsia="DengXian" w:hAnsi="Times New Roman" w:cs="Times New Roman"/>
          <w:sz w:val="24"/>
          <w:szCs w:val="24"/>
        </w:rPr>
        <w:t>&lt;</w:t>
      </w:r>
      <w:r w:rsidRPr="00B8159B">
        <w:rPr>
          <w:rFonts w:ascii="Times New Roman" w:eastAsia="DengXian" w:hAnsi="Times New Roman" w:cs="Times New Roman" w:hint="eastAsia"/>
          <w:sz w:val="24"/>
          <w:szCs w:val="24"/>
        </w:rPr>
        <w:t xml:space="preserve"> </w:t>
      </w:r>
      <w:r w:rsidRPr="00B8159B">
        <w:rPr>
          <w:rFonts w:ascii="Times New Roman" w:eastAsia="DengXian" w:hAnsi="Times New Roman" w:cs="Times New Roman"/>
          <w:sz w:val="24"/>
          <w:szCs w:val="24"/>
        </w:rPr>
        <w:t>0.05): nurses in internal and surgery wards bear heavier workload and patient pressure with higher turnover intention, whereas outpatient and operating room nurses with steady work have lower willingness to quit. Frequent night shifts disrupt circadian rhythms and aggravate physical and mental burden. It is recommended to optimize staffing and scheduling, with focused psychological support for nurses in high-pressure departments and those with frequent night shifts to stabilize the workforce.</w:t>
      </w:r>
    </w:p>
    <w:p w14:paraId="1F57B99F" w14:textId="77777777" w:rsidR="00343639" w:rsidRPr="00B8159B" w:rsidRDefault="00343639" w:rsidP="007A04DE">
      <w:pPr>
        <w:snapToGrid w:val="0"/>
        <w:rPr>
          <w:rFonts w:ascii="Times New Roman" w:eastAsia="DengXian" w:hAnsi="Times New Roman" w:cs="Times New Roman"/>
          <w:sz w:val="24"/>
          <w:szCs w:val="24"/>
        </w:rPr>
      </w:pPr>
    </w:p>
    <w:p w14:paraId="044CCDAF" w14:textId="77777777" w:rsidR="00343639" w:rsidRPr="00B8159B" w:rsidRDefault="00B165F0" w:rsidP="007A04DE">
      <w:pPr>
        <w:snapToGrid w:val="0"/>
        <w:outlineLvl w:val="2"/>
        <w:rPr>
          <w:rFonts w:ascii="Times New Roman" w:hAnsi="Times New Roman" w:cs="Times New Roman"/>
          <w:sz w:val="24"/>
          <w:szCs w:val="24"/>
        </w:rPr>
      </w:pPr>
      <w:bookmarkStart w:id="21" w:name="heading_21"/>
      <w:r w:rsidRPr="00B8159B">
        <w:rPr>
          <w:rFonts w:ascii="Times New Roman" w:eastAsia="DengXian" w:hAnsi="Times New Roman" w:cs="Times New Roman" w:hint="eastAsia"/>
          <w:b/>
          <w:sz w:val="24"/>
          <w:szCs w:val="24"/>
        </w:rPr>
        <w:t>4</w:t>
      </w:r>
      <w:r w:rsidRPr="00B8159B">
        <w:rPr>
          <w:rFonts w:ascii="Times New Roman" w:eastAsia="DengXian" w:hAnsi="Times New Roman" w:cs="Times New Roman"/>
          <w:b/>
          <w:sz w:val="24"/>
          <w:szCs w:val="24"/>
        </w:rPr>
        <w:t>.2</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Correlations </w:t>
      </w:r>
      <w:r w:rsidRPr="00B8159B">
        <w:rPr>
          <w:rFonts w:ascii="Times New Roman" w:eastAsia="DengXian" w:hAnsi="Times New Roman" w:cs="Times New Roman" w:hint="eastAsia"/>
          <w:b/>
          <w:sz w:val="24"/>
          <w:szCs w:val="24"/>
        </w:rPr>
        <w:t>a</w:t>
      </w:r>
      <w:r w:rsidRPr="00B8159B">
        <w:rPr>
          <w:rFonts w:ascii="Times New Roman" w:eastAsia="DengXian" w:hAnsi="Times New Roman" w:cs="Times New Roman"/>
          <w:b/>
          <w:sz w:val="24"/>
          <w:szCs w:val="24"/>
        </w:rPr>
        <w:t xml:space="preserve">mong </w:t>
      </w:r>
      <w:r w:rsidRPr="00B8159B">
        <w:rPr>
          <w:rFonts w:ascii="Times New Roman" w:eastAsia="DengXian" w:hAnsi="Times New Roman" w:cs="Times New Roman" w:hint="eastAsia"/>
          <w:b/>
          <w:sz w:val="24"/>
          <w:szCs w:val="24"/>
        </w:rPr>
        <w:t>c</w:t>
      </w:r>
      <w:r w:rsidRPr="00B8159B">
        <w:rPr>
          <w:rFonts w:ascii="Times New Roman" w:eastAsia="DengXian" w:hAnsi="Times New Roman" w:cs="Times New Roman"/>
          <w:b/>
          <w:sz w:val="24"/>
          <w:szCs w:val="24"/>
        </w:rPr>
        <w:t xml:space="preserve">hange </w:t>
      </w:r>
      <w:r w:rsidRPr="00B8159B">
        <w:rPr>
          <w:rFonts w:ascii="Times New Roman" w:eastAsia="DengXian" w:hAnsi="Times New Roman" w:cs="Times New Roman" w:hint="eastAsia"/>
          <w:b/>
          <w:sz w:val="24"/>
          <w:szCs w:val="24"/>
        </w:rPr>
        <w:t>f</w:t>
      </w:r>
      <w:r w:rsidRPr="00B8159B">
        <w:rPr>
          <w:rFonts w:ascii="Times New Roman" w:eastAsia="DengXian" w:hAnsi="Times New Roman" w:cs="Times New Roman"/>
          <w:b/>
          <w:sz w:val="24"/>
          <w:szCs w:val="24"/>
        </w:rPr>
        <w:t xml:space="preserve">atigue,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motional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xhaustion, </w:t>
      </w:r>
      <w:r w:rsidRPr="00B8159B">
        <w:rPr>
          <w:rFonts w:ascii="Times New Roman" w:eastAsia="DengXian" w:hAnsi="Times New Roman" w:cs="Times New Roman" w:hint="eastAsia"/>
          <w:b/>
          <w:sz w:val="24"/>
          <w:szCs w:val="24"/>
        </w:rPr>
        <w:t>j</w:t>
      </w:r>
      <w:r w:rsidRPr="00B8159B">
        <w:rPr>
          <w:rFonts w:ascii="Times New Roman" w:eastAsia="DengXian" w:hAnsi="Times New Roman" w:cs="Times New Roman"/>
          <w:b/>
          <w:sz w:val="24"/>
          <w:szCs w:val="24"/>
        </w:rPr>
        <w:t xml:space="preserve">ob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 xml:space="preserve">atisfaction and </w:t>
      </w:r>
      <w:r w:rsidRPr="00B8159B">
        <w:rPr>
          <w:rFonts w:ascii="Times New Roman" w:eastAsia="DengXian" w:hAnsi="Times New Roman" w:cs="Times New Roman" w:hint="eastAsia"/>
          <w:b/>
          <w:sz w:val="24"/>
          <w:szCs w:val="24"/>
        </w:rPr>
        <w:t>t</w:t>
      </w:r>
      <w:r w:rsidRPr="00B8159B">
        <w:rPr>
          <w:rFonts w:ascii="Times New Roman" w:eastAsia="DengXian" w:hAnsi="Times New Roman" w:cs="Times New Roman"/>
          <w:b/>
          <w:sz w:val="24"/>
          <w:szCs w:val="24"/>
        </w:rPr>
        <w:t xml:space="preserve">urnover </w:t>
      </w:r>
      <w:r w:rsidRPr="00B8159B">
        <w:rPr>
          <w:rFonts w:ascii="Times New Roman" w:eastAsia="DengXian" w:hAnsi="Times New Roman" w:cs="Times New Roman" w:hint="eastAsia"/>
          <w:b/>
          <w:sz w:val="24"/>
          <w:szCs w:val="24"/>
        </w:rPr>
        <w:t>i</w:t>
      </w:r>
      <w:r w:rsidRPr="00B8159B">
        <w:rPr>
          <w:rFonts w:ascii="Times New Roman" w:eastAsia="DengXian" w:hAnsi="Times New Roman" w:cs="Times New Roman"/>
          <w:b/>
          <w:sz w:val="24"/>
          <w:szCs w:val="24"/>
        </w:rPr>
        <w:t>ntention</w:t>
      </w:r>
      <w:bookmarkEnd w:id="21"/>
    </w:p>
    <w:p w14:paraId="5E0AC285" w14:textId="50584E62"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Consistent with existing literature, change fatigue and emotional exhaustion were significantly positively correlated with turnover intention, while job satisfaction was significantly negatively correlated with turnover intention (</w:t>
      </w:r>
      <w:r w:rsidR="00B8159B" w:rsidRPr="00B8159B">
        <w:rPr>
          <w:rFonts w:ascii="Times New Roman" w:eastAsia="DengXian" w:hAnsi="Times New Roman" w:cs="Times New Roman"/>
          <w:i/>
          <w:iCs/>
          <w:sz w:val="24"/>
          <w:szCs w:val="24"/>
        </w:rPr>
        <w:t xml:space="preserve">p </w:t>
      </w:r>
      <w:r w:rsidRPr="00B8159B">
        <w:rPr>
          <w:rFonts w:ascii="Times New Roman" w:eastAsia="DengXian" w:hAnsi="Times New Roman" w:cs="Times New Roman"/>
          <w:sz w:val="24"/>
          <w:szCs w:val="24"/>
        </w:rPr>
        <w:t>&lt;</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 xml:space="preserve">0.01). Higher change fatigue and emotional exhaustion correspond to stronger turnover willingness. Pressure brought by constant institutional adjustment and continuous depletion of emotional resources </w:t>
      </w:r>
      <w:r w:rsidR="0016133D" w:rsidRPr="00B8159B">
        <w:rPr>
          <w:rFonts w:ascii="Times New Roman" w:eastAsia="DengXian" w:hAnsi="Times New Roman" w:cs="Times New Roman"/>
          <w:sz w:val="24"/>
          <w:szCs w:val="24"/>
        </w:rPr>
        <w:t>pushes</w:t>
      </w:r>
      <w:r w:rsidRPr="00B8159B">
        <w:rPr>
          <w:rFonts w:ascii="Times New Roman" w:eastAsia="DengXian" w:hAnsi="Times New Roman" w:cs="Times New Roman"/>
          <w:sz w:val="24"/>
          <w:szCs w:val="24"/>
        </w:rPr>
        <w:t xml:space="preserve"> nurses to consider resignation, which aligns with the conservation of resources theory. Regression analysis verified all three factors as critical predictors, with emotional exhaustion having the strongest influence. Managers should pay close attention to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physical and mental burden during institutional reforms and relieve negative emotions to improve job retention.</w:t>
      </w:r>
    </w:p>
    <w:p w14:paraId="4686DF79" w14:textId="77777777" w:rsidR="00343639" w:rsidRPr="00B8159B" w:rsidRDefault="00343639" w:rsidP="007A04DE">
      <w:pPr>
        <w:snapToGrid w:val="0"/>
        <w:rPr>
          <w:rFonts w:ascii="Times New Roman" w:eastAsia="DengXian" w:hAnsi="Times New Roman" w:cs="Times New Roman"/>
          <w:sz w:val="24"/>
          <w:szCs w:val="24"/>
        </w:rPr>
      </w:pPr>
    </w:p>
    <w:p w14:paraId="506CF7D2" w14:textId="77777777" w:rsidR="00343639" w:rsidRPr="00B8159B" w:rsidRDefault="00B165F0" w:rsidP="007A04DE">
      <w:pPr>
        <w:snapToGrid w:val="0"/>
        <w:outlineLvl w:val="2"/>
        <w:rPr>
          <w:rFonts w:ascii="Times New Roman" w:hAnsi="Times New Roman" w:cs="Times New Roman"/>
          <w:sz w:val="24"/>
          <w:szCs w:val="24"/>
        </w:rPr>
      </w:pPr>
      <w:bookmarkStart w:id="22" w:name="heading_22"/>
      <w:r w:rsidRPr="00B8159B">
        <w:rPr>
          <w:rFonts w:ascii="Times New Roman" w:eastAsia="DengXian" w:hAnsi="Times New Roman" w:cs="Times New Roman" w:hint="eastAsia"/>
          <w:b/>
          <w:sz w:val="24"/>
          <w:szCs w:val="24"/>
        </w:rPr>
        <w:t>4</w:t>
      </w:r>
      <w:r w:rsidRPr="00B8159B">
        <w:rPr>
          <w:rFonts w:ascii="Times New Roman" w:eastAsia="DengXian" w:hAnsi="Times New Roman" w:cs="Times New Roman"/>
          <w:b/>
          <w:sz w:val="24"/>
          <w:szCs w:val="24"/>
        </w:rPr>
        <w:t>.3</w:t>
      </w:r>
      <w:r w:rsidRPr="00B8159B">
        <w:rPr>
          <w:rFonts w:ascii="Times New Roman" w:eastAsia="DengXian" w:hAnsi="Times New Roman" w:cs="Times New Roman" w:hint="eastAsia"/>
          <w:b/>
          <w:sz w:val="24"/>
          <w:szCs w:val="24"/>
        </w:rPr>
        <w:t>.</w:t>
      </w:r>
      <w:r w:rsidRPr="00B8159B">
        <w:rPr>
          <w:rFonts w:ascii="Times New Roman" w:eastAsia="DengXian" w:hAnsi="Times New Roman" w:cs="Times New Roman"/>
          <w:b/>
          <w:sz w:val="24"/>
          <w:szCs w:val="24"/>
        </w:rPr>
        <w:t xml:space="preserve"> Chain </w:t>
      </w:r>
      <w:r w:rsidRPr="00B8159B">
        <w:rPr>
          <w:rFonts w:ascii="Times New Roman" w:eastAsia="DengXian" w:hAnsi="Times New Roman" w:cs="Times New Roman" w:hint="eastAsia"/>
          <w:b/>
          <w:sz w:val="24"/>
          <w:szCs w:val="24"/>
        </w:rPr>
        <w:t>m</w:t>
      </w:r>
      <w:r w:rsidRPr="00B8159B">
        <w:rPr>
          <w:rFonts w:ascii="Times New Roman" w:eastAsia="DengXian" w:hAnsi="Times New Roman" w:cs="Times New Roman"/>
          <w:b/>
          <w:sz w:val="24"/>
          <w:szCs w:val="24"/>
        </w:rPr>
        <w:t xml:space="preserve">ediating </w:t>
      </w:r>
      <w:r w:rsidRPr="00B8159B">
        <w:rPr>
          <w:rFonts w:ascii="Times New Roman" w:eastAsia="DengXian" w:hAnsi="Times New Roman" w:cs="Times New Roman" w:hint="eastAsia"/>
          <w:b/>
          <w:sz w:val="24"/>
          <w:szCs w:val="24"/>
        </w:rPr>
        <w:t>p</w:t>
      </w:r>
      <w:r w:rsidRPr="00B8159B">
        <w:rPr>
          <w:rFonts w:ascii="Times New Roman" w:eastAsia="DengXian" w:hAnsi="Times New Roman" w:cs="Times New Roman"/>
          <w:b/>
          <w:sz w:val="24"/>
          <w:szCs w:val="24"/>
        </w:rPr>
        <w:t xml:space="preserve">ath of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motional </w:t>
      </w:r>
      <w:r w:rsidRPr="00B8159B">
        <w:rPr>
          <w:rFonts w:ascii="Times New Roman" w:eastAsia="DengXian" w:hAnsi="Times New Roman" w:cs="Times New Roman" w:hint="eastAsia"/>
          <w:b/>
          <w:sz w:val="24"/>
          <w:szCs w:val="24"/>
        </w:rPr>
        <w:t>e</w:t>
      </w:r>
      <w:r w:rsidRPr="00B8159B">
        <w:rPr>
          <w:rFonts w:ascii="Times New Roman" w:eastAsia="DengXian" w:hAnsi="Times New Roman" w:cs="Times New Roman"/>
          <w:b/>
          <w:sz w:val="24"/>
          <w:szCs w:val="24"/>
        </w:rPr>
        <w:t xml:space="preserve">xhaustion and </w:t>
      </w:r>
      <w:r w:rsidRPr="00B8159B">
        <w:rPr>
          <w:rFonts w:ascii="Times New Roman" w:eastAsia="DengXian" w:hAnsi="Times New Roman" w:cs="Times New Roman" w:hint="eastAsia"/>
          <w:b/>
          <w:sz w:val="24"/>
          <w:szCs w:val="24"/>
        </w:rPr>
        <w:t>j</w:t>
      </w:r>
      <w:r w:rsidRPr="00B8159B">
        <w:rPr>
          <w:rFonts w:ascii="Times New Roman" w:eastAsia="DengXian" w:hAnsi="Times New Roman" w:cs="Times New Roman"/>
          <w:b/>
          <w:sz w:val="24"/>
          <w:szCs w:val="24"/>
        </w:rPr>
        <w:t xml:space="preserve">ob </w:t>
      </w:r>
      <w:r w:rsidRPr="00B8159B">
        <w:rPr>
          <w:rFonts w:ascii="Times New Roman" w:eastAsia="DengXian" w:hAnsi="Times New Roman" w:cs="Times New Roman" w:hint="eastAsia"/>
          <w:b/>
          <w:sz w:val="24"/>
          <w:szCs w:val="24"/>
        </w:rPr>
        <w:t>s</w:t>
      </w:r>
      <w:r w:rsidRPr="00B8159B">
        <w:rPr>
          <w:rFonts w:ascii="Times New Roman" w:eastAsia="DengXian" w:hAnsi="Times New Roman" w:cs="Times New Roman"/>
          <w:b/>
          <w:sz w:val="24"/>
          <w:szCs w:val="24"/>
        </w:rPr>
        <w:t>atisfaction</w:t>
      </w:r>
      <w:bookmarkEnd w:id="22"/>
    </w:p>
    <w:p w14:paraId="0F518F20" w14:textId="66C3D985" w:rsidR="00343639" w:rsidRPr="00B8159B" w:rsidRDefault="00B165F0" w:rsidP="007A04DE">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This study verified that emotional exhaustion and job satisfaction partially mediate the relationship between change fatigue and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turnover intention, with total indirect effect accounting for 60.86%. Change fatigue can predict turnover intention both directly and via two indirect pathways</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[12]</w:t>
      </w:r>
      <w:r w:rsidRPr="00B8159B">
        <w:rPr>
          <w:rFonts w:ascii="Times New Roman" w:eastAsia="DengXian" w:hAnsi="Times New Roman" w:cs="Times New Roman"/>
          <w:sz w:val="24"/>
          <w:szCs w:val="24"/>
        </w:rPr>
        <w:t>.</w:t>
      </w:r>
    </w:p>
    <w:p w14:paraId="08A432C0" w14:textId="31747953" w:rsidR="00343639" w:rsidRPr="00B8159B" w:rsidRDefault="00B165F0" w:rsidP="007A04DE">
      <w:pPr>
        <w:snapToGrid w:val="0"/>
        <w:ind w:firstLineChars="200" w:firstLine="480"/>
        <w:rPr>
          <w:rFonts w:ascii="Times New Roman" w:eastAsia="DengXian" w:hAnsi="Times New Roman" w:cs="Times New Roman"/>
          <w:sz w:val="24"/>
          <w:szCs w:val="24"/>
        </w:rPr>
      </w:pPr>
      <w:r w:rsidRPr="00B8159B">
        <w:rPr>
          <w:rFonts w:ascii="Times New Roman" w:eastAsia="DengXian" w:hAnsi="Times New Roman" w:cs="Times New Roman"/>
          <w:sz w:val="24"/>
          <w:szCs w:val="24"/>
        </w:rPr>
        <w:t xml:space="preserve">Based on the job demands-resources model, frequent hospital reforms force nurses to constantly adapt to new regulations while lacking sufficient organizational support, resulting in change fatigue and consumption of emotional resources, which leads to emotional exhaustion. On one hand, emotional exhaustion reduces professional identity and work engagement and raises turnover thoughts; on the other hand, reform-related stress lowers job satisfaction and further intensifies turnover intention. The indirect effect of change fatigue via emotional exhaustion reaches 44.11%, and the complete chain path </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change fatigue</w:t>
      </w:r>
      <w:r w:rsidR="00B8159B" w:rsidRPr="00B8159B">
        <w:rPr>
          <w:rFonts w:ascii="Times New Roman" w:eastAsia="DengXian" w:hAnsi="Times New Roman" w:cs="Times New Roman"/>
          <w:sz w:val="24"/>
          <w:szCs w:val="24"/>
        </w:rPr>
        <w:t xml:space="preserve"> </w:t>
      </w:r>
      <w:r w:rsidR="00B8159B" w:rsidRPr="00B8159B">
        <w:rPr>
          <w:rFonts w:ascii="Times New Roman" w:eastAsia="DengXian" w:hAnsi="Times New Roman" w:cs="Times New Roman"/>
          <w:sz w:val="24"/>
          <w:szCs w:val="24"/>
        </w:rPr>
        <w:sym w:font="Wingdings" w:char="F0E0"/>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emotional exhaustion</w:t>
      </w:r>
      <w:r w:rsidR="00B8159B" w:rsidRPr="00B8159B">
        <w:rPr>
          <w:rFonts w:ascii="Times New Roman" w:eastAsia="DengXian" w:hAnsi="Times New Roman" w:cs="Times New Roman"/>
          <w:sz w:val="24"/>
          <w:szCs w:val="24"/>
        </w:rPr>
        <w:t xml:space="preserve"> </w:t>
      </w:r>
      <w:r w:rsidR="00B8159B" w:rsidRPr="00B8159B">
        <w:rPr>
          <w:rFonts w:ascii="Times New Roman" w:eastAsia="DengXian" w:hAnsi="Times New Roman" w:cs="Times New Roman"/>
          <w:sz w:val="24"/>
          <w:szCs w:val="24"/>
        </w:rPr>
        <w:sym w:font="Wingdings" w:char="F0E0"/>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job satisfaction</w:t>
      </w:r>
      <w:r w:rsidR="00B8159B" w:rsidRPr="00B8159B">
        <w:rPr>
          <w:rFonts w:ascii="Times New Roman" w:eastAsia="DengXian" w:hAnsi="Times New Roman" w:cs="Times New Roman"/>
          <w:sz w:val="24"/>
          <w:szCs w:val="24"/>
        </w:rPr>
        <w:t xml:space="preserve"> </w:t>
      </w:r>
      <w:r w:rsidR="00B8159B" w:rsidRPr="00B8159B">
        <w:rPr>
          <w:rFonts w:ascii="Times New Roman" w:eastAsia="DengXian" w:hAnsi="Times New Roman" w:cs="Times New Roman"/>
          <w:sz w:val="24"/>
          <w:szCs w:val="24"/>
        </w:rPr>
        <w:sym w:font="Wingdings" w:char="F0E0"/>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rPr>
        <w:t>turnover intention</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is validated</w:t>
      </w:r>
      <w:r w:rsidR="00B8159B" w:rsidRPr="00B8159B">
        <w:rPr>
          <w:rFonts w:ascii="Times New Roman" w:eastAsia="DengXian" w:hAnsi="Times New Roman" w:cs="Times New Roman"/>
          <w:sz w:val="24"/>
          <w:szCs w:val="24"/>
        </w:rPr>
        <w:t xml:space="preserve"> </w:t>
      </w:r>
      <w:r w:rsidRPr="00B8159B">
        <w:rPr>
          <w:rFonts w:ascii="Times New Roman" w:eastAsia="DengXian" w:hAnsi="Times New Roman" w:cs="Times New Roman"/>
          <w:sz w:val="24"/>
          <w:szCs w:val="24"/>
          <w:vertAlign w:val="superscript"/>
        </w:rPr>
        <w:t>[13</w:t>
      </w:r>
      <w:r w:rsidR="00B8159B" w:rsidRPr="00B8159B">
        <w:rPr>
          <w:rFonts w:ascii="Times New Roman" w:eastAsia="DengXian" w:hAnsi="Times New Roman" w:cs="Times New Roman"/>
          <w:sz w:val="24"/>
          <w:szCs w:val="24"/>
          <w:vertAlign w:val="superscript"/>
        </w:rPr>
        <w:t>–</w:t>
      </w:r>
      <w:r w:rsidRPr="00B8159B">
        <w:rPr>
          <w:rFonts w:ascii="Times New Roman" w:eastAsia="DengXian" w:hAnsi="Times New Roman" w:cs="Times New Roman"/>
          <w:sz w:val="24"/>
          <w:szCs w:val="24"/>
          <w:vertAlign w:val="superscript"/>
        </w:rPr>
        <w:t>15]</w:t>
      </w:r>
      <w:r w:rsidRPr="00B8159B">
        <w:rPr>
          <w:rFonts w:ascii="Times New Roman" w:eastAsia="DengXian" w:hAnsi="Times New Roman" w:cs="Times New Roman"/>
          <w:sz w:val="24"/>
          <w:szCs w:val="24"/>
        </w:rPr>
        <w:t>.</w:t>
      </w:r>
    </w:p>
    <w:p w14:paraId="09A138A5" w14:textId="77777777" w:rsidR="00343639" w:rsidRPr="00B8159B" w:rsidRDefault="00B165F0" w:rsidP="007A04DE">
      <w:pPr>
        <w:snapToGrid w:val="0"/>
        <w:ind w:firstLineChars="200" w:firstLine="480"/>
        <w:rPr>
          <w:rFonts w:ascii="Times New Roman" w:eastAsia="DengXian" w:hAnsi="Times New Roman" w:cs="Times New Roman"/>
          <w:sz w:val="24"/>
          <w:szCs w:val="24"/>
        </w:rPr>
      </w:pPr>
      <w:r w:rsidRPr="00B8159B">
        <w:rPr>
          <w:rFonts w:ascii="Times New Roman" w:eastAsia="DengXian" w:hAnsi="Times New Roman" w:cs="Times New Roman"/>
          <w:sz w:val="24"/>
          <w:szCs w:val="24"/>
        </w:rPr>
        <w:t>Suggestions for hospital administrators during organizational reforms: optimize workflows, strengthen pre-reform communication and training to reduce change fatigue; establish systematic psychological counseling services to ease emotional exhaustion; improve working conditions, salary and promotion mechanisms to enhance job satisfaction, so as to comprehensively reduce turnover intention and realize long-term stable nursing teams.</w:t>
      </w:r>
    </w:p>
    <w:p w14:paraId="48F53635" w14:textId="77777777" w:rsidR="00343639" w:rsidRPr="00B8159B" w:rsidRDefault="00343639" w:rsidP="007A04DE">
      <w:pPr>
        <w:snapToGrid w:val="0"/>
        <w:rPr>
          <w:rFonts w:ascii="Times New Roman" w:eastAsia="DengXian" w:hAnsi="Times New Roman" w:cs="Times New Roman"/>
          <w:sz w:val="24"/>
          <w:szCs w:val="24"/>
        </w:rPr>
      </w:pPr>
    </w:p>
    <w:p w14:paraId="3C9950E4" w14:textId="77777777" w:rsidR="00343639" w:rsidRPr="00B8159B" w:rsidRDefault="00B165F0" w:rsidP="007A04DE">
      <w:pPr>
        <w:snapToGrid w:val="0"/>
        <w:outlineLvl w:val="1"/>
        <w:rPr>
          <w:rFonts w:ascii="Times New Roman" w:eastAsia="DengXian" w:hAnsi="Times New Roman" w:cs="Times New Roman"/>
          <w:sz w:val="24"/>
          <w:szCs w:val="24"/>
        </w:rPr>
      </w:pPr>
      <w:r w:rsidRPr="00B8159B">
        <w:rPr>
          <w:rFonts w:ascii="Times New Roman" w:eastAsia="DengXian" w:hAnsi="Times New Roman" w:cs="Times New Roman" w:hint="eastAsia"/>
          <w:b/>
          <w:sz w:val="24"/>
          <w:szCs w:val="24"/>
        </w:rPr>
        <w:t xml:space="preserve">5. </w:t>
      </w:r>
      <w:r w:rsidRPr="00B8159B">
        <w:rPr>
          <w:rFonts w:ascii="Times New Roman" w:eastAsia="DengXian" w:hAnsi="Times New Roman" w:cs="Times New Roman"/>
          <w:b/>
          <w:sz w:val="24"/>
          <w:szCs w:val="24"/>
        </w:rPr>
        <w:t>Conclusion</w:t>
      </w:r>
    </w:p>
    <w:p w14:paraId="6542D00E" w14:textId="77777777" w:rsidR="00B8159B" w:rsidRDefault="00B165F0" w:rsidP="0016133D">
      <w:pPr>
        <w:snapToGrid w:val="0"/>
        <w:rPr>
          <w:rFonts w:ascii="Times New Roman" w:eastAsia="DengXian" w:hAnsi="Times New Roman" w:cs="Times New Roman"/>
          <w:sz w:val="24"/>
          <w:szCs w:val="24"/>
        </w:rPr>
      </w:pPr>
      <w:r w:rsidRPr="00B8159B">
        <w:rPr>
          <w:rFonts w:ascii="Times New Roman" w:eastAsia="DengXian" w:hAnsi="Times New Roman" w:cs="Times New Roman"/>
          <w:sz w:val="24"/>
          <w:szCs w:val="24"/>
        </w:rPr>
        <w:t xml:space="preserve">Three limitations exist in this research: </w:t>
      </w:r>
    </w:p>
    <w:p w14:paraId="0DA5AC6B" w14:textId="77777777" w:rsidR="00B8159B" w:rsidRDefault="00B165F0" w:rsidP="00B8159B">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w:t>
      </w:r>
      <w:r w:rsidRPr="00B8159B">
        <w:rPr>
          <w:rFonts w:ascii="Times New Roman" w:eastAsia="DengXian" w:hAnsi="Times New Roman" w:cs="Times New Roman"/>
          <w:sz w:val="24"/>
          <w:szCs w:val="24"/>
        </w:rPr>
        <w:t xml:space="preserve">1) </w:t>
      </w:r>
      <w:r w:rsid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Cross-sectional design can only identify correlations rather than causal relationships; </w:t>
      </w:r>
    </w:p>
    <w:p w14:paraId="50F509FC" w14:textId="77777777" w:rsidR="00B8159B" w:rsidRDefault="00B165F0" w:rsidP="00B8159B">
      <w:pPr>
        <w:snapToGrid w:val="0"/>
        <w:ind w:left="709" w:hanging="709"/>
        <w:rPr>
          <w:rFonts w:ascii="Times New Roman" w:eastAsia="DengXian" w:hAnsi="Times New Roman" w:cs="Times New Roman"/>
          <w:sz w:val="24"/>
          <w:szCs w:val="24"/>
        </w:rPr>
      </w:pPr>
      <w:r w:rsidRPr="00B8159B">
        <w:rPr>
          <w:rFonts w:ascii="Times New Roman" w:eastAsia="DengXian" w:hAnsi="Times New Roman" w:cs="Times New Roman" w:hint="eastAsia"/>
          <w:sz w:val="24"/>
          <w:szCs w:val="24"/>
        </w:rPr>
        <w:t>(</w:t>
      </w:r>
      <w:r w:rsidRPr="00B8159B">
        <w:rPr>
          <w:rFonts w:ascii="Times New Roman" w:eastAsia="DengXian" w:hAnsi="Times New Roman" w:cs="Times New Roman"/>
          <w:sz w:val="24"/>
          <w:szCs w:val="24"/>
        </w:rPr>
        <w:t xml:space="preserve">2) </w:t>
      </w:r>
      <w:r w:rsid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 xml:space="preserve">Samples were collected from a single Grade A tertiary hospital in Foshan, limiting the generalizability of conclusions; </w:t>
      </w:r>
    </w:p>
    <w:p w14:paraId="04E53BB5" w14:textId="638CF14B" w:rsidR="00343639" w:rsidRPr="00B8159B" w:rsidRDefault="00B165F0" w:rsidP="007A04DE">
      <w:pPr>
        <w:snapToGrid w:val="0"/>
        <w:ind w:left="709" w:hanging="709"/>
        <w:rPr>
          <w:rFonts w:ascii="Times New Roman" w:hAnsi="Times New Roman" w:cs="Times New Roman"/>
          <w:sz w:val="24"/>
          <w:szCs w:val="24"/>
        </w:rPr>
      </w:pPr>
      <w:r w:rsidRPr="00B8159B">
        <w:rPr>
          <w:rFonts w:ascii="Times New Roman" w:eastAsia="DengXian" w:hAnsi="Times New Roman" w:cs="Times New Roman" w:hint="eastAsia"/>
          <w:sz w:val="24"/>
          <w:szCs w:val="24"/>
        </w:rPr>
        <w:t>(</w:t>
      </w:r>
      <w:r w:rsidRPr="00B8159B">
        <w:rPr>
          <w:rFonts w:ascii="Times New Roman" w:eastAsia="DengXian" w:hAnsi="Times New Roman" w:cs="Times New Roman"/>
          <w:sz w:val="24"/>
          <w:szCs w:val="24"/>
        </w:rPr>
        <w:t xml:space="preserve">3) </w:t>
      </w:r>
      <w:r w:rsidR="00B8159B">
        <w:rPr>
          <w:rFonts w:ascii="Times New Roman" w:eastAsia="DengXian" w:hAnsi="Times New Roman" w:cs="Times New Roman"/>
          <w:sz w:val="24"/>
          <w:szCs w:val="24"/>
        </w:rPr>
        <w:tab/>
      </w:r>
      <w:r w:rsidRPr="00B8159B">
        <w:rPr>
          <w:rFonts w:ascii="Times New Roman" w:eastAsia="DengXian" w:hAnsi="Times New Roman" w:cs="Times New Roman"/>
          <w:sz w:val="24"/>
          <w:szCs w:val="24"/>
        </w:rPr>
        <w:t>All data rely on self-reported questionnaires susceptible to subjective bias. Longitudinal tracking, expanded multi-center sampling</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and </w:t>
      </w:r>
      <w:r w:rsidR="0016133D" w:rsidRPr="00B8159B">
        <w:rPr>
          <w:rFonts w:ascii="Times New Roman" w:eastAsia="DengXian" w:hAnsi="Times New Roman" w:cs="Times New Roman"/>
          <w:sz w:val="24"/>
          <w:szCs w:val="24"/>
        </w:rPr>
        <w:t xml:space="preserve">a </w:t>
      </w:r>
      <w:r w:rsidRPr="00B8159B">
        <w:rPr>
          <w:rFonts w:ascii="Times New Roman" w:eastAsia="DengXian" w:hAnsi="Times New Roman" w:cs="Times New Roman"/>
          <w:sz w:val="24"/>
          <w:szCs w:val="24"/>
        </w:rPr>
        <w:t>combination of objective indicators are recommended for follow-up research.</w:t>
      </w:r>
    </w:p>
    <w:p w14:paraId="124AA068" w14:textId="4D3145BF" w:rsidR="00343639" w:rsidRPr="00B8159B" w:rsidRDefault="00B165F0" w:rsidP="007A04DE">
      <w:pPr>
        <w:snapToGrid w:val="0"/>
        <w:ind w:firstLineChars="200" w:firstLine="480"/>
        <w:rPr>
          <w:rFonts w:ascii="Times New Roman" w:eastAsia="DengXian" w:hAnsi="Times New Roman" w:cs="Times New Roman"/>
          <w:sz w:val="24"/>
          <w:szCs w:val="24"/>
        </w:rPr>
      </w:pPr>
      <w:r w:rsidRPr="00B8159B">
        <w:rPr>
          <w:rFonts w:ascii="Times New Roman" w:eastAsia="DengXian" w:hAnsi="Times New Roman" w:cs="Times New Roman"/>
          <w:sz w:val="24"/>
          <w:szCs w:val="24"/>
        </w:rPr>
        <w:t>In conclusion, change fatigue can elevate clinical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turnover intention through the chain mediating roles of emotional exhaustion and job satisfaction. During hospital organizational reforms, administrators need to focus on nurses</w:t>
      </w:r>
      <w:r w:rsid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psychological state, reduce work pressure, alleviate emotional burnout</w:t>
      </w:r>
      <w:r w:rsidR="0016133D" w:rsidRPr="00B8159B">
        <w:rPr>
          <w:rFonts w:ascii="Times New Roman" w:eastAsia="DengXian" w:hAnsi="Times New Roman" w:cs="Times New Roman"/>
          <w:sz w:val="24"/>
          <w:szCs w:val="24"/>
        </w:rPr>
        <w:t>,</w:t>
      </w:r>
      <w:r w:rsidRPr="00B8159B">
        <w:rPr>
          <w:rFonts w:ascii="Times New Roman" w:eastAsia="DengXian" w:hAnsi="Times New Roman" w:cs="Times New Roman"/>
          <w:sz w:val="24"/>
          <w:szCs w:val="24"/>
        </w:rPr>
        <w:t xml:space="preserve"> and enhance </w:t>
      </w:r>
      <w:r w:rsidR="0016133D" w:rsidRPr="00B8159B">
        <w:rPr>
          <w:rFonts w:ascii="Times New Roman" w:eastAsia="DengXian" w:hAnsi="Times New Roman" w:cs="Times New Roman"/>
          <w:sz w:val="24"/>
          <w:szCs w:val="24"/>
        </w:rPr>
        <w:t xml:space="preserve">a </w:t>
      </w:r>
      <w:r w:rsidRPr="00B8159B">
        <w:rPr>
          <w:rFonts w:ascii="Times New Roman" w:eastAsia="DengXian" w:hAnsi="Times New Roman" w:cs="Times New Roman"/>
          <w:sz w:val="24"/>
          <w:szCs w:val="24"/>
        </w:rPr>
        <w:t>professional sense of gain to stabilize nursing human resources.</w:t>
      </w:r>
    </w:p>
    <w:p w14:paraId="33FA0EC5" w14:textId="77777777" w:rsidR="00343639" w:rsidRPr="00B8159B" w:rsidRDefault="00343639" w:rsidP="007A04DE">
      <w:pPr>
        <w:snapToGrid w:val="0"/>
        <w:ind w:firstLineChars="200" w:firstLine="480"/>
        <w:rPr>
          <w:rFonts w:ascii="Times New Roman" w:eastAsia="DengXian" w:hAnsi="Times New Roman" w:cs="Times New Roman"/>
          <w:sz w:val="24"/>
          <w:szCs w:val="24"/>
        </w:rPr>
      </w:pPr>
    </w:p>
    <w:p w14:paraId="005EE2EC" w14:textId="77777777" w:rsidR="00343639" w:rsidRPr="00B8159B" w:rsidRDefault="00B165F0" w:rsidP="007A04DE">
      <w:pPr>
        <w:snapToGrid w:val="0"/>
        <w:rPr>
          <w:rFonts w:ascii="Times New Roman" w:hAnsi="Times New Roman"/>
          <w:b/>
          <w:bCs/>
          <w:sz w:val="24"/>
        </w:rPr>
      </w:pPr>
      <w:bookmarkStart w:id="23" w:name="_Hlk181689731"/>
      <w:r w:rsidRPr="00B8159B">
        <w:rPr>
          <w:rFonts w:ascii="Times New Roman" w:hAnsi="Times New Roman"/>
          <w:b/>
          <w:bCs/>
          <w:sz w:val="24"/>
        </w:rPr>
        <w:t>Disclosure statement</w:t>
      </w:r>
    </w:p>
    <w:p w14:paraId="2ABA1FC3" w14:textId="77777777" w:rsidR="00343639" w:rsidRPr="00B8159B" w:rsidRDefault="00B165F0" w:rsidP="007A04DE">
      <w:pPr>
        <w:snapToGrid w:val="0"/>
        <w:rPr>
          <w:rFonts w:ascii="Times New Roman" w:hAnsi="Times New Roman"/>
          <w:sz w:val="24"/>
        </w:rPr>
      </w:pPr>
      <w:r w:rsidRPr="00B8159B">
        <w:rPr>
          <w:rFonts w:ascii="Times New Roman" w:hAnsi="Times New Roman"/>
          <w:sz w:val="24"/>
        </w:rPr>
        <w:t xml:space="preserve">The authors declare no conflict of interest. </w:t>
      </w:r>
    </w:p>
    <w:bookmarkEnd w:id="23"/>
    <w:p w14:paraId="70BBB371" w14:textId="77777777" w:rsidR="00343639" w:rsidRPr="00B8159B" w:rsidRDefault="00343639" w:rsidP="007A04DE">
      <w:pPr>
        <w:snapToGrid w:val="0"/>
        <w:rPr>
          <w:rFonts w:ascii="Times New Roman" w:eastAsia="DengXian" w:hAnsi="Times New Roman" w:cs="Times New Roman"/>
          <w:sz w:val="24"/>
          <w:szCs w:val="24"/>
        </w:rPr>
      </w:pPr>
    </w:p>
    <w:p w14:paraId="065FFE75" w14:textId="77777777" w:rsidR="00343639" w:rsidRPr="00B8159B" w:rsidRDefault="00B165F0" w:rsidP="007A04DE">
      <w:pPr>
        <w:snapToGrid w:val="0"/>
        <w:outlineLvl w:val="1"/>
        <w:rPr>
          <w:rFonts w:ascii="Times New Roman" w:hAnsi="Times New Roman" w:cs="Times New Roman"/>
          <w:sz w:val="24"/>
          <w:szCs w:val="24"/>
        </w:rPr>
      </w:pPr>
      <w:bookmarkStart w:id="24" w:name="heading_24"/>
      <w:r w:rsidRPr="00B8159B">
        <w:rPr>
          <w:rFonts w:ascii="Times New Roman" w:eastAsia="DengXian" w:hAnsi="Times New Roman" w:cs="Times New Roman"/>
          <w:b/>
          <w:sz w:val="24"/>
          <w:szCs w:val="24"/>
        </w:rPr>
        <w:t>References</w:t>
      </w:r>
      <w:bookmarkEnd w:id="24"/>
    </w:p>
    <w:p w14:paraId="370D2991" w14:textId="3034ABF8"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[1]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Zhu H, Lu H, Yang Y, et al., 2026, Application and Practice of Bed Resource Allocation and Nursing Performance Management Tools in a Large General Hospital. Chinese Hospitals, 30(3): 98–101.</w:t>
      </w:r>
    </w:p>
    <w:p w14:paraId="12CF343D"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[2]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Huang P, 2026, Construction and Significance of Public Hospital Charter System in the New Era. Health Law Science, 34(1): 199–209.</w:t>
      </w:r>
    </w:p>
    <w:p w14:paraId="10905853"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[3]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Zhang Y, Cai H, Tian C, 2025, Design and Implementation of Hospital Human Resource Management System Based on Informatization and Mobile Terminals. Chinese Journal of Management Informatization, 28(23): 229–232.</w:t>
      </w:r>
    </w:p>
    <w:p w14:paraId="1FA37297" w14:textId="4CE2999E" w:rsidR="002E3DE7" w:rsidRPr="002E3DE7" w:rsidRDefault="002E3DE7" w:rsidP="007A04DE">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[4]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Cao S, Lin J, Liang Y, et al., 2024, A Concept Analysis of Change Fatigue Among Nurses Based on Walker and Avant's Method. Journal of Nursing Management, 2024(1): 8413242.</w:t>
      </w:r>
    </w:p>
    <w:p w14:paraId="135320DA" w14:textId="77777777" w:rsidR="002E3DE7" w:rsidRDefault="002E3DE7" w:rsidP="002E3DE7">
      <w:pPr>
        <w:snapToGrid w:val="0"/>
        <w:rPr>
          <w:rFonts w:ascii="Times New Roman" w:eastAsia="DengXian" w:hAnsi="Times New Roman" w:cs="Times New Roman"/>
          <w:sz w:val="24"/>
          <w:szCs w:val="24"/>
        </w:rPr>
      </w:pPr>
    </w:p>
    <w:p w14:paraId="68E631B4" w14:textId="77777777" w:rsidR="002E3DE7" w:rsidRDefault="002E3DE7" w:rsidP="002E3DE7">
      <w:pPr>
        <w:snapToGrid w:val="0"/>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[5]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 xml:space="preserve">Han T, Guo N, 2024, Research Progress of Nurses' Change Fatigue. Nursing Research,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38(20): 3679–3681.</w:t>
      </w:r>
    </w:p>
    <w:p w14:paraId="12046036"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[6]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 xml:space="preserve">Yu X, Kong X, Qian M, et al., 2024, The Relationship Between Professional Identity and Turnover Intention of Nurses in Public Hospitals of Jilin Province. Medicine and Society, </w:t>
      </w:r>
      <w:r w:rsidRPr="002E3DE7">
        <w:rPr>
          <w:rFonts w:ascii="Times New Roman" w:eastAsia="DengXian" w:hAnsi="Times New Roman" w:cs="Times New Roman"/>
          <w:sz w:val="24"/>
          <w:szCs w:val="24"/>
        </w:rPr>
        <w:lastRenderedPageBreak/>
        <w:t>37(3): 114–120.</w:t>
      </w:r>
    </w:p>
    <w:p w14:paraId="5BCCF4A9"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[7]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 xml:space="preserve">Guo S, Li X, 2025, Research on the Relationship Between Work Pressure and Turnover Rate of Medical Staff in Public Hospitals. The Economist, </w:t>
      </w:r>
      <w:r>
        <w:rPr>
          <w:rFonts w:ascii="Times New Roman" w:eastAsia="DengXian" w:hAnsi="Times New Roman" w:cs="Times New Roman"/>
          <w:sz w:val="24"/>
          <w:szCs w:val="24"/>
        </w:rPr>
        <w:t>2025</w:t>
      </w:r>
      <w:r w:rsidRPr="002E3DE7">
        <w:rPr>
          <w:rFonts w:ascii="Times New Roman" w:eastAsia="DengXian" w:hAnsi="Times New Roman" w:cs="Times New Roman"/>
          <w:sz w:val="24"/>
          <w:szCs w:val="24"/>
        </w:rPr>
        <w:t>(11): 233–235.</w:t>
      </w:r>
    </w:p>
    <w:p w14:paraId="4A995506"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[8]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Zeng C, Liu L, 2025, Research on the Influence of Perceived Organizational Support on Turnover Intention of Aged Care Workers Based on the Mediating Effect of Self-efficacy. Journal of Yueyang Vocational and Technical College, 40(5): 74–78.</w:t>
      </w:r>
    </w:p>
    <w:p w14:paraId="604C7BDC"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[9]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Zhou W, Wu X, Ye C, 2026, Correlation Between Perceived Stress and Job Burnout Among Administrative Staff in Grade A Tertiary Hospitals in Guangzhou. Occupational Health and Emergency Rescue, 44(1): 26–30.</w:t>
      </w:r>
    </w:p>
    <w:p w14:paraId="77EEBE60"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[10]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Labrague L, 2025, Compassion Fatigue Mediates the Relationship Between Workplace Safety Climate, Career Satisfaction, and Turnover Intention Among Nurses: A Cross-sectional Study. Worldviews on Evidence-Based Nursing, 22(5): e70073.</w:t>
      </w:r>
    </w:p>
    <w:p w14:paraId="5268ED49"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[11]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Huang W, Qiu S, Liang Y, 2024, Study on the Relationship Between Personality Traits and Work Pressure of General Practitioners Based on Job Demands-Resources Model. Chinese General Practice, 27(28): 3500–3509.</w:t>
      </w:r>
    </w:p>
    <w:p w14:paraId="54E0FB98"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[12]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Bernerth J, Walker H, Harris S, 2011, Change Fatigue: Development and Initial Validation of a New Measure. Work &amp; Stress, 25(4): 321–337.</w:t>
      </w:r>
    </w:p>
    <w:p w14:paraId="1203C86B" w14:textId="77777777" w:rsidR="002E3DE7" w:rsidRDefault="002E3DE7" w:rsidP="002E3DE7">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[13]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Zhang X, Peng M, Wang Y, 2024, Sinicization, Reliability and Validity Test of Change Fatigue Scale. Nursing Research, 38(24): 4387–4391.</w:t>
      </w:r>
    </w:p>
    <w:p w14:paraId="2442E63B" w14:textId="362C69F8" w:rsidR="002E3DE7" w:rsidRPr="002E3DE7" w:rsidRDefault="002E3DE7" w:rsidP="007A04DE">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[14]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Maslach C, Jackson S, 1981, The Measurement of Experienced Burnout. Journal of Organizational Behavior, 2(2): 99–113.</w:t>
      </w:r>
    </w:p>
    <w:p w14:paraId="2BD78B34" w14:textId="2C79037C" w:rsidR="00B8159B" w:rsidRDefault="002E3DE7" w:rsidP="007A04DE">
      <w:pPr>
        <w:snapToGrid w:val="0"/>
        <w:ind w:left="709" w:hanging="709"/>
        <w:rPr>
          <w:rFonts w:ascii="Times New Roman" w:eastAsia="DengXian" w:hAnsi="Times New Roman" w:cs="Times New Roman"/>
          <w:sz w:val="24"/>
          <w:szCs w:val="24"/>
        </w:rPr>
      </w:pPr>
      <w:r w:rsidRPr="002E3DE7">
        <w:rPr>
          <w:rFonts w:ascii="Times New Roman" w:eastAsia="DengXian" w:hAnsi="Times New Roman" w:cs="Times New Roman"/>
          <w:sz w:val="24"/>
          <w:szCs w:val="24"/>
        </w:rPr>
        <w:t xml:space="preserve">[15] </w:t>
      </w:r>
      <w:r>
        <w:rPr>
          <w:rFonts w:ascii="Times New Roman" w:eastAsia="DengXian" w:hAnsi="Times New Roman" w:cs="Times New Roman"/>
          <w:sz w:val="24"/>
          <w:szCs w:val="24"/>
        </w:rPr>
        <w:tab/>
      </w:r>
      <w:r w:rsidRPr="002E3DE7">
        <w:rPr>
          <w:rFonts w:ascii="Times New Roman" w:eastAsia="DengXian" w:hAnsi="Times New Roman" w:cs="Times New Roman"/>
          <w:sz w:val="24"/>
          <w:szCs w:val="24"/>
        </w:rPr>
        <w:t>Fairbrother G, Jones A, Rivas K, 2010, Development and Validation of the Nursing Workplace Satisfaction Questionnaire (NWSQ). Contemporary Nurse, 34(1): 10–18.</w:t>
      </w:r>
    </w:p>
    <w:p w14:paraId="09CF8114" w14:textId="77777777" w:rsidR="002E3DE7" w:rsidRDefault="002E3DE7" w:rsidP="002E3DE7">
      <w:pPr>
        <w:snapToGrid w:val="0"/>
        <w:rPr>
          <w:rFonts w:ascii="Times New Roman" w:eastAsia="DengXian" w:hAnsi="Times New Roman" w:cs="Times New Roman"/>
          <w:sz w:val="24"/>
          <w:szCs w:val="24"/>
        </w:rPr>
      </w:pPr>
    </w:p>
    <w:p w14:paraId="2D50E459" w14:textId="35FB4E0F" w:rsidR="00B8159B" w:rsidRPr="007A04DE" w:rsidRDefault="00B8159B" w:rsidP="00B8159B">
      <w:pPr>
        <w:snapToGrid w:val="0"/>
        <w:rPr>
          <w:rFonts w:ascii="Times New Roman" w:hAnsi="Times New Roman" w:cs="Times New Roman"/>
          <w:b/>
          <w:bCs/>
          <w:sz w:val="20"/>
          <w:szCs w:val="20"/>
        </w:rPr>
      </w:pPr>
      <w:r w:rsidRPr="007A04DE">
        <w:rPr>
          <w:rFonts w:ascii="Times New Roman" w:hAnsi="Times New Roman" w:cs="Times New Roman"/>
          <w:b/>
          <w:bCs/>
          <w:sz w:val="20"/>
          <w:szCs w:val="20"/>
        </w:rPr>
        <w:t>Publisher</w:t>
      </w:r>
      <w:r>
        <w:rPr>
          <w:rFonts w:ascii="Times New Roman" w:hAnsi="Times New Roman" w:cs="Times New Roman"/>
          <w:b/>
          <w:bCs/>
          <w:sz w:val="20"/>
          <w:szCs w:val="20"/>
        </w:rPr>
        <w:t>’</w:t>
      </w:r>
      <w:r w:rsidRPr="007A04DE">
        <w:rPr>
          <w:rFonts w:ascii="Times New Roman" w:hAnsi="Times New Roman" w:cs="Times New Roman"/>
          <w:b/>
          <w:bCs/>
          <w:sz w:val="20"/>
          <w:szCs w:val="20"/>
        </w:rPr>
        <w:t>s note</w:t>
      </w:r>
    </w:p>
    <w:p w14:paraId="1354F989" w14:textId="77777777" w:rsidR="00B8159B" w:rsidRPr="007A04DE" w:rsidRDefault="00B8159B" w:rsidP="00B8159B">
      <w:pPr>
        <w:snapToGrid w:val="0"/>
        <w:rPr>
          <w:rFonts w:ascii="Times New Roman" w:hAnsi="Times New Roman" w:cs="Times New Roman"/>
          <w:sz w:val="20"/>
          <w:szCs w:val="20"/>
        </w:rPr>
      </w:pPr>
      <w:r w:rsidRPr="007A04DE">
        <w:rPr>
          <w:rFonts w:ascii="Times New Roman" w:hAnsi="Times New Roman" w:cs="Times New Roman"/>
          <w:sz w:val="20"/>
          <w:szCs w:val="20"/>
        </w:rPr>
        <w:t xml:space="preserve">Bio-Byword Scientific Publishing remains neutral with regard to jurisdictional claims in published maps and institutional affiliations. </w:t>
      </w:r>
    </w:p>
    <w:p w14:paraId="0B0D545A" w14:textId="77777777" w:rsidR="00B8159B" w:rsidRDefault="00B8159B" w:rsidP="007A04DE">
      <w:pPr>
        <w:snapToGrid w:val="0"/>
        <w:rPr>
          <w:rFonts w:ascii="Times New Roman" w:hAnsi="Times New Roman" w:cs="Times New Roman"/>
          <w:sz w:val="24"/>
          <w:szCs w:val="24"/>
        </w:rPr>
      </w:pPr>
    </w:p>
    <w:sectPr w:rsidR="00B8159B" w:rsidSect="007A04DE">
      <w:headerReference w:type="default" r:id="rId6"/>
      <w:footerReference w:type="default" r:id="rId7"/>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D3CC4" w14:textId="77777777" w:rsidR="001A6B3B" w:rsidRPr="00B8159B" w:rsidRDefault="001A6B3B">
      <w:r w:rsidRPr="00B8159B">
        <w:separator/>
      </w:r>
    </w:p>
  </w:endnote>
  <w:endnote w:type="continuationSeparator" w:id="0">
    <w:p w14:paraId="3E7DC0F7" w14:textId="77777777" w:rsidR="001A6B3B" w:rsidRPr="00B8159B" w:rsidRDefault="001A6B3B">
      <w:r w:rsidRPr="00B81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856B" w14:textId="77777777" w:rsidR="00343639" w:rsidRPr="00B8159B" w:rsidRDefault="003436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B3156" w14:textId="77777777" w:rsidR="001A6B3B" w:rsidRPr="00B8159B" w:rsidRDefault="001A6B3B">
      <w:r w:rsidRPr="00B8159B">
        <w:separator/>
      </w:r>
    </w:p>
  </w:footnote>
  <w:footnote w:type="continuationSeparator" w:id="0">
    <w:p w14:paraId="05429E26" w14:textId="77777777" w:rsidR="001A6B3B" w:rsidRPr="00B8159B" w:rsidRDefault="001A6B3B">
      <w:r w:rsidRPr="00B81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0F70" w14:textId="77777777" w:rsidR="00343639" w:rsidRPr="00B8159B" w:rsidRDefault="0034363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639"/>
    <w:rsid w:val="000950D5"/>
    <w:rsid w:val="0016133D"/>
    <w:rsid w:val="001A6B3B"/>
    <w:rsid w:val="001E6842"/>
    <w:rsid w:val="002E3DE7"/>
    <w:rsid w:val="00343639"/>
    <w:rsid w:val="003E618B"/>
    <w:rsid w:val="007A04DE"/>
    <w:rsid w:val="00B165F0"/>
    <w:rsid w:val="00B8159B"/>
    <w:rsid w:val="21E73266"/>
    <w:rsid w:val="35AB6894"/>
    <w:rsid w:val="6C3C2767"/>
    <w:rsid w:val="78033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2473"/>
  <w15:docId w15:val="{E28CE06A-7D71-4AF8-B7F2-A40C4AB4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16133D"/>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2981</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3</cp:revision>
  <dcterms:created xsi:type="dcterms:W3CDTF">2026-07-21T14:20:00Z</dcterms:created>
  <dcterms:modified xsi:type="dcterms:W3CDTF">2026-07-22T07:31:00Z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{"Label":"1","ContentProducer":"001191110102MACQD9K64010000","ProduceID":"7659708812206754754","ReservedCode1":"","ContentPropagator":"","PropagateID":"","ReservedCode2":""}</vt:lpwstr>
  </property>
  <property fmtid="{D5CDD505-2E9C-101B-9397-08002B2CF9AE}" pid="3" name="KSOTemplateDocerSaveRecord">
    <vt:lpwstr>eyJoZGlkIjoiZTBiYjBjMzJlZDA2ZWE2YWNmMzQyN2E2MGVlZTcxZjkiLCJ1c2VySWQiOiI2MTA5NTIyOTYifQ==</vt:lpwstr>
  </property>
  <property fmtid="{D5CDD505-2E9C-101B-9397-08002B2CF9AE}" pid="4" name="KSOProductBuildVer">
    <vt:lpwstr>2052-12.1.0.26884</vt:lpwstr>
  </property>
  <property fmtid="{D5CDD505-2E9C-101B-9397-08002B2CF9AE}" pid="5" name="ICV">
    <vt:lpwstr>2EB91A5746B14A59A4F1739081DC7491_12</vt:lpwstr>
  </property>
  <property fmtid="{D5CDD505-2E9C-101B-9397-08002B2CF9AE}" pid="6" name="GrammarlyDocumentId">
    <vt:lpwstr>77e14983-d2c1-4b6d-99bd-51f0aa2db4d0</vt:lpwstr>
  </property>
</Properties>
</file>