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CCDBD" w14:textId="77777777" w:rsidR="004207C1" w:rsidRPr="00FF2A69" w:rsidRDefault="00000000" w:rsidP="00FF2A69">
      <w:pPr>
        <w:jc w:val="left"/>
        <w:rPr>
          <w:rFonts w:cs="Times New Roman"/>
          <w:b/>
          <w:bCs/>
          <w:sz w:val="44"/>
          <w:szCs w:val="44"/>
        </w:rPr>
      </w:pPr>
      <w:r w:rsidRPr="00FF2A69">
        <w:rPr>
          <w:rFonts w:cs="Times New Roman"/>
          <w:b/>
          <w:bCs/>
          <w:sz w:val="44"/>
          <w:szCs w:val="44"/>
        </w:rPr>
        <w:t>Research on Smart Teaching in Interaction Design Courses in the Context of Industry-Education Integration</w:t>
      </w:r>
    </w:p>
    <w:p w14:paraId="44CDA6FF" w14:textId="697B6DED" w:rsidR="004207C1" w:rsidRPr="00FF2A69" w:rsidRDefault="00000000" w:rsidP="00FF2A69">
      <w:pPr>
        <w:rPr>
          <w:rFonts w:eastAsia="SimSun" w:cs="Times New Roman"/>
          <w:b/>
          <w:bCs/>
          <w:szCs w:val="24"/>
          <w:lang w:eastAsia="zh-CN"/>
        </w:rPr>
      </w:pPr>
      <w:r w:rsidRPr="00FF2A69">
        <w:rPr>
          <w:rFonts w:cs="Times New Roman"/>
          <w:b/>
          <w:bCs/>
          <w:szCs w:val="24"/>
        </w:rPr>
        <w:t>Chengyang</w:t>
      </w:r>
      <w:r w:rsidRPr="00FF2A69">
        <w:rPr>
          <w:rFonts w:eastAsia="SimSun" w:cs="Times New Roman"/>
          <w:b/>
          <w:bCs/>
          <w:szCs w:val="24"/>
          <w:lang w:eastAsia="zh-CN"/>
        </w:rPr>
        <w:t xml:space="preserve"> </w:t>
      </w:r>
      <w:r w:rsidRPr="00FF2A69">
        <w:rPr>
          <w:rFonts w:cs="Times New Roman"/>
          <w:b/>
          <w:bCs/>
          <w:szCs w:val="24"/>
        </w:rPr>
        <w:t>Yu</w:t>
      </w:r>
      <w:r w:rsidR="00A374AF" w:rsidRPr="00FF2A69">
        <w:rPr>
          <w:rFonts w:cs="Times New Roman"/>
          <w:b/>
          <w:bCs/>
          <w:szCs w:val="24"/>
        </w:rPr>
        <w:t>*</w:t>
      </w:r>
    </w:p>
    <w:p w14:paraId="208C6E96" w14:textId="597590FE" w:rsidR="004207C1" w:rsidRPr="00A374AF" w:rsidRDefault="00000000" w:rsidP="00FF2A69">
      <w:pPr>
        <w:rPr>
          <w:rFonts w:cs="Times New Roman"/>
          <w:szCs w:val="24"/>
        </w:rPr>
      </w:pPr>
      <w:r w:rsidRPr="00FF2A69">
        <w:rPr>
          <w:rFonts w:cs="Times New Roman"/>
          <w:szCs w:val="24"/>
        </w:rPr>
        <w:t>Shandong Youth University of Political Science</w:t>
      </w:r>
      <w:r w:rsidR="00A374AF">
        <w:rPr>
          <w:rFonts w:cs="Times New Roman"/>
          <w:szCs w:val="24"/>
        </w:rPr>
        <w:t xml:space="preserve">, </w:t>
      </w:r>
      <w:r w:rsidRPr="00FF2A69">
        <w:rPr>
          <w:rFonts w:cs="Times New Roman"/>
          <w:szCs w:val="24"/>
        </w:rPr>
        <w:t>Jinan</w:t>
      </w:r>
      <w:r w:rsidRPr="00FF2A69">
        <w:rPr>
          <w:rFonts w:eastAsia="SimSun" w:cs="Times New Roman"/>
          <w:szCs w:val="24"/>
          <w:lang w:eastAsia="zh-CN"/>
        </w:rPr>
        <w:t xml:space="preserve"> </w:t>
      </w:r>
      <w:r w:rsidRPr="00FF2A69">
        <w:rPr>
          <w:rFonts w:cs="Times New Roman"/>
          <w:szCs w:val="24"/>
        </w:rPr>
        <w:t>250103</w:t>
      </w:r>
      <w:r w:rsidR="00A374AF">
        <w:rPr>
          <w:rFonts w:cs="Times New Roman"/>
          <w:szCs w:val="24"/>
        </w:rPr>
        <w:t xml:space="preserve">, </w:t>
      </w:r>
      <w:r w:rsidRPr="00FF2A69">
        <w:rPr>
          <w:rFonts w:cs="Times New Roman"/>
          <w:szCs w:val="24"/>
        </w:rPr>
        <w:t>Shandong</w:t>
      </w:r>
      <w:r w:rsidR="00A374AF">
        <w:rPr>
          <w:rFonts w:cs="Times New Roman"/>
          <w:szCs w:val="24"/>
        </w:rPr>
        <w:t xml:space="preserve">, </w:t>
      </w:r>
      <w:r w:rsidRPr="00FF2A69">
        <w:rPr>
          <w:rFonts w:cs="Times New Roman"/>
          <w:szCs w:val="24"/>
        </w:rPr>
        <w:t>China</w:t>
      </w:r>
    </w:p>
    <w:p w14:paraId="646D1EE3" w14:textId="70C32EE1" w:rsidR="00A374AF" w:rsidRPr="003017C3" w:rsidRDefault="00A374AF" w:rsidP="00A374AF">
      <w:pPr>
        <w:rPr>
          <w:rFonts w:eastAsia="DengXian"/>
          <w:b/>
          <w:bCs/>
          <w:i/>
          <w:iCs/>
        </w:rPr>
      </w:pPr>
      <w:r w:rsidRPr="003017C3">
        <w:rPr>
          <w:rFonts w:eastAsia="DengXian"/>
          <w:b/>
          <w:bCs/>
          <w:i/>
          <w:iCs/>
          <w:lang w:bidi="ar"/>
        </w:rPr>
        <w:t>*Author to whom correspondence should be addressed</w:t>
      </w:r>
      <w:r w:rsidR="00FF2A69">
        <w:rPr>
          <w:rFonts w:eastAsia="DengXian"/>
          <w:b/>
          <w:bCs/>
          <w:i/>
          <w:iCs/>
          <w:lang w:bidi="ar"/>
        </w:rPr>
        <w:t xml:space="preserve">. </w:t>
      </w:r>
    </w:p>
    <w:p w14:paraId="4946E0C7" w14:textId="77777777" w:rsidR="00A374AF" w:rsidRDefault="00A374AF" w:rsidP="00A374AF">
      <w:pPr>
        <w:rPr>
          <w:highlight w:val="yellow"/>
        </w:rPr>
      </w:pPr>
    </w:p>
    <w:p w14:paraId="3F2A04DD" w14:textId="7ADCF2C0" w:rsidR="00A374AF" w:rsidRDefault="00A374AF" w:rsidP="00A374AF">
      <w:pPr>
        <w:widowControl/>
        <w:autoSpaceDE w:val="0"/>
        <w:autoSpaceDN w:val="0"/>
        <w:snapToGrid/>
        <w:rPr>
          <w:rFonts w:eastAsia="SimSun"/>
          <w:sz w:val="20"/>
          <w:szCs w:val="20"/>
        </w:rPr>
      </w:pPr>
      <w:bookmarkStart w:id="0" w:name="_Hlk185327433"/>
      <w:r>
        <w:rPr>
          <w:rFonts w:eastAsia="SimSun"/>
          <w:b/>
          <w:bCs/>
          <w:sz w:val="20"/>
          <w:szCs w:val="20"/>
        </w:rPr>
        <w:t xml:space="preserve">Copyright: </w:t>
      </w:r>
      <w:r>
        <w:rPr>
          <w:rFonts w:eastAsia="SimSun"/>
          <w:sz w:val="20"/>
          <w:szCs w:val="20"/>
        </w:rPr>
        <w:t>© 2026 Author(s)</w:t>
      </w:r>
      <w:r w:rsidR="00FF2A69">
        <w:rPr>
          <w:rFonts w:eastAsia="SimSun"/>
          <w:sz w:val="20"/>
          <w:szCs w:val="20"/>
        </w:rPr>
        <w:t xml:space="preserve">. </w:t>
      </w:r>
      <w:r>
        <w:rPr>
          <w:rFonts w:eastAsia="SimSun"/>
          <w:sz w:val="20"/>
          <w:szCs w:val="20"/>
        </w:rPr>
        <w:t>This is an open-access article distributed under the terms of the Creative Commons Attribution License (CC BY 4</w:t>
      </w:r>
      <w:r w:rsidR="00FF2A69">
        <w:rPr>
          <w:rFonts w:eastAsia="SimSun"/>
          <w:sz w:val="20"/>
          <w:szCs w:val="20"/>
        </w:rPr>
        <w:t xml:space="preserve">. </w:t>
      </w:r>
      <w:r>
        <w:rPr>
          <w:rFonts w:eastAsia="SimSun"/>
          <w:sz w:val="20"/>
          <w:szCs w:val="20"/>
        </w:rPr>
        <w:t>0)</w:t>
      </w:r>
      <w:r>
        <w:rPr>
          <w:rFonts w:eastAsia="SimSun"/>
          <w:sz w:val="20"/>
          <w:szCs w:val="20"/>
        </w:rPr>
        <w:t xml:space="preserve">, </w:t>
      </w:r>
      <w:r>
        <w:rPr>
          <w:rFonts w:eastAsia="SimSun"/>
          <w:sz w:val="20"/>
          <w:szCs w:val="20"/>
        </w:rPr>
        <w:t>permitting distribution and reproduction in any medium</w:t>
      </w:r>
      <w:r>
        <w:rPr>
          <w:rFonts w:eastAsia="SimSun"/>
          <w:sz w:val="20"/>
          <w:szCs w:val="20"/>
        </w:rPr>
        <w:t xml:space="preserve">, </w:t>
      </w:r>
      <w:r>
        <w:rPr>
          <w:rFonts w:eastAsia="SimSun"/>
          <w:sz w:val="20"/>
          <w:szCs w:val="20"/>
        </w:rPr>
        <w:t>provided the original work is cited</w:t>
      </w:r>
      <w:r w:rsidR="00FF2A69">
        <w:rPr>
          <w:rFonts w:eastAsia="SimSun"/>
          <w:sz w:val="20"/>
          <w:szCs w:val="20"/>
        </w:rPr>
        <w:t xml:space="preserve">. </w:t>
      </w:r>
    </w:p>
    <w:bookmarkEnd w:id="0"/>
    <w:p w14:paraId="467B4430" w14:textId="77777777" w:rsidR="004207C1" w:rsidRPr="00A374AF" w:rsidRDefault="004207C1" w:rsidP="00FF2A69">
      <w:pPr>
        <w:rPr>
          <w:rFonts w:cs="Times New Roman"/>
          <w:szCs w:val="24"/>
        </w:rPr>
      </w:pPr>
    </w:p>
    <w:p w14:paraId="01F3BB29" w14:textId="0F02512E" w:rsidR="004207C1" w:rsidRPr="00A374AF" w:rsidRDefault="00000000" w:rsidP="00FF2A69">
      <w:pPr>
        <w:rPr>
          <w:rFonts w:cs="Times New Roman"/>
          <w:szCs w:val="24"/>
        </w:rPr>
      </w:pPr>
      <w:r w:rsidRPr="00FF2A69">
        <w:rPr>
          <w:rFonts w:cs="Times New Roman"/>
          <w:b/>
          <w:bCs/>
          <w:szCs w:val="24"/>
        </w:rPr>
        <w:t>Abstract</w:t>
      </w:r>
      <w:r w:rsidRPr="00FF2A69">
        <w:rPr>
          <w:rFonts w:eastAsia="SimSun" w:cs="Times New Roman"/>
          <w:b/>
          <w:bCs/>
          <w:szCs w:val="24"/>
          <w:lang w:eastAsia="zh-CN"/>
        </w:rPr>
        <w:t>:</w:t>
      </w:r>
      <w:r w:rsidR="00A374AF">
        <w:rPr>
          <w:rFonts w:cs="Times New Roman"/>
          <w:szCs w:val="24"/>
        </w:rPr>
        <w:t xml:space="preserve"> </w:t>
      </w:r>
      <w:r w:rsidRPr="00A374AF">
        <w:rPr>
          <w:rFonts w:cs="Times New Roman"/>
          <w:szCs w:val="24"/>
        </w:rPr>
        <w:t>Interaction design courses are characterized by interdisciplinary knowledge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complex practical contexts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rapid technological iteration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teaching practice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they are prone to problems such as delayed content renewal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insufficient authentic practice scenarios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a single-dimensional evaluation approach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Based on the coupling logic between smart teaching and industry-education integration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this study proposes a reform pathway for interaction design courses that takes the curriculum as the carrier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industrial demand as the driving force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digital-intelligent technology as the support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 xml:space="preserve">It further constructs a collaborative model of </w:t>
      </w:r>
      <w:r w:rsidR="00A374AF">
        <w:rPr>
          <w:rFonts w:cs="Times New Roman"/>
          <w:szCs w:val="24"/>
        </w:rPr>
        <w:t>“</w:t>
      </w:r>
      <w:r w:rsidRPr="00A374AF">
        <w:rPr>
          <w:rFonts w:cs="Times New Roman"/>
          <w:szCs w:val="24"/>
        </w:rPr>
        <w:t>intelligence-industry-education</w:t>
      </w:r>
      <w:r w:rsidR="00A374AF">
        <w:rPr>
          <w:rFonts w:cs="Times New Roman"/>
          <w:szCs w:val="24"/>
        </w:rPr>
        <w:t xml:space="preserve">”, </w:t>
      </w:r>
      <w:r w:rsidRPr="00A374AF">
        <w:rPr>
          <w:rFonts w:cs="Times New Roman"/>
          <w:szCs w:val="24"/>
        </w:rPr>
        <w:t>with the aim of promoting the transformation of course teaching from knowledge transmission to competence generation</w:t>
      </w:r>
      <w:r w:rsidR="00FF2A69">
        <w:rPr>
          <w:rFonts w:cs="Times New Roman"/>
          <w:szCs w:val="24"/>
        </w:rPr>
        <w:t xml:space="preserve">. </w:t>
      </w:r>
    </w:p>
    <w:p w14:paraId="7E5FBF93" w14:textId="7EE1E6BB" w:rsidR="004207C1" w:rsidRPr="00A374AF" w:rsidRDefault="00000000" w:rsidP="00FF2A69">
      <w:pPr>
        <w:rPr>
          <w:rFonts w:cs="Times New Roman"/>
          <w:szCs w:val="24"/>
        </w:rPr>
      </w:pPr>
      <w:r w:rsidRPr="00FF2A69">
        <w:rPr>
          <w:rFonts w:cs="Times New Roman"/>
          <w:b/>
          <w:bCs/>
          <w:szCs w:val="24"/>
        </w:rPr>
        <w:t>Keywords:</w:t>
      </w:r>
      <w:r w:rsidR="00A374AF">
        <w:rPr>
          <w:rFonts w:cs="Times New Roman"/>
          <w:szCs w:val="24"/>
        </w:rPr>
        <w:t xml:space="preserve"> </w:t>
      </w:r>
      <w:r w:rsidR="00A374AF" w:rsidRPr="00A374AF">
        <w:rPr>
          <w:rFonts w:cs="Times New Roman"/>
          <w:szCs w:val="24"/>
        </w:rPr>
        <w:t>Industry</w:t>
      </w:r>
      <w:r w:rsidRPr="00A374AF">
        <w:rPr>
          <w:rFonts w:cs="Times New Roman"/>
          <w:szCs w:val="24"/>
        </w:rPr>
        <w:t>-education integration;</w:t>
      </w:r>
      <w:r w:rsidR="00A374AF">
        <w:rPr>
          <w:rFonts w:cs="Times New Roman"/>
          <w:szCs w:val="24"/>
        </w:rPr>
        <w:t xml:space="preserve"> </w:t>
      </w:r>
      <w:r w:rsidR="00A374AF" w:rsidRPr="00A374AF">
        <w:rPr>
          <w:rFonts w:cs="Times New Roman"/>
          <w:szCs w:val="24"/>
        </w:rPr>
        <w:t xml:space="preserve">Interaction </w:t>
      </w:r>
      <w:r w:rsidRPr="00A374AF">
        <w:rPr>
          <w:rFonts w:cs="Times New Roman"/>
          <w:szCs w:val="24"/>
        </w:rPr>
        <w:t>design;</w:t>
      </w:r>
      <w:r w:rsidR="00A374AF">
        <w:rPr>
          <w:rFonts w:cs="Times New Roman"/>
          <w:szCs w:val="24"/>
        </w:rPr>
        <w:t xml:space="preserve"> </w:t>
      </w:r>
      <w:r w:rsidR="00A374AF" w:rsidRPr="00A374AF">
        <w:rPr>
          <w:rFonts w:cs="Times New Roman"/>
          <w:szCs w:val="24"/>
        </w:rPr>
        <w:t xml:space="preserve">Smart </w:t>
      </w:r>
      <w:r w:rsidRPr="00A374AF">
        <w:rPr>
          <w:rFonts w:cs="Times New Roman"/>
          <w:szCs w:val="24"/>
        </w:rPr>
        <w:t>teaching;</w:t>
      </w:r>
      <w:r w:rsidR="00A374AF">
        <w:rPr>
          <w:rFonts w:cs="Times New Roman"/>
          <w:szCs w:val="24"/>
        </w:rPr>
        <w:t xml:space="preserve"> </w:t>
      </w:r>
      <w:r w:rsidR="00A374AF" w:rsidRPr="00A374AF">
        <w:rPr>
          <w:rFonts w:cs="Times New Roman"/>
          <w:szCs w:val="24"/>
        </w:rPr>
        <w:t xml:space="preserve">Teaching </w:t>
      </w:r>
      <w:r w:rsidRPr="00A374AF">
        <w:rPr>
          <w:rFonts w:cs="Times New Roman"/>
          <w:szCs w:val="24"/>
        </w:rPr>
        <w:t>innovation</w:t>
      </w:r>
    </w:p>
    <w:p w14:paraId="7245040C" w14:textId="77777777" w:rsidR="00A374AF" w:rsidRDefault="00A374AF" w:rsidP="00A374AF">
      <w:pPr>
        <w:rPr>
          <w:rFonts w:cs="Times New Roman"/>
          <w:bCs/>
          <w:szCs w:val="24"/>
        </w:rPr>
      </w:pPr>
    </w:p>
    <w:p w14:paraId="69B09C6B" w14:textId="67B9AF4C" w:rsidR="00A374AF" w:rsidRPr="00FF2A69" w:rsidRDefault="00A374AF" w:rsidP="00A374AF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Online publication:</w:t>
      </w:r>
    </w:p>
    <w:p w14:paraId="64781AF7" w14:textId="77777777" w:rsidR="00A374AF" w:rsidRDefault="00A374AF" w:rsidP="00A374AF">
      <w:pPr>
        <w:rPr>
          <w:rFonts w:cs="Times New Roman"/>
          <w:bCs/>
          <w:szCs w:val="24"/>
        </w:rPr>
      </w:pPr>
    </w:p>
    <w:p w14:paraId="3A4566A3" w14:textId="491000B6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1</w:t>
      </w:r>
      <w:r w:rsidR="00FF2A69">
        <w:rPr>
          <w:rFonts w:eastAsia="SimSun" w:cs="Times New Roman"/>
          <w:b/>
          <w:szCs w:val="24"/>
          <w:lang w:eastAsia="zh-CN"/>
        </w:rPr>
        <w:t xml:space="preserve">. </w:t>
      </w:r>
      <w:r w:rsidRPr="00FF2A69">
        <w:rPr>
          <w:rFonts w:cs="Times New Roman"/>
          <w:b/>
          <w:szCs w:val="24"/>
        </w:rPr>
        <w:t>Introduction</w:t>
      </w:r>
    </w:p>
    <w:p w14:paraId="137F4BEA" w14:textId="4D64FB21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With the rapid development of information technology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smart teaching has been increasingly applied in higher education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By deeply integrating information technology with innovative design concepts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this teaching model enhances the effectiveness of professional course instruction and constructs more personalized and intelligent teaching scenarios through the application of AI tools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Interaction design courses are characterized by rapid technological renewal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strong dependence on practice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complex user scenarios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In teaching practice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they often face the problem of disconnection between theory and practice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Industry-education integration can introduce authentic projects and industrial scenarios;</w:t>
      </w:r>
      <w:r w:rsidR="00A374AF">
        <w:rPr>
          <w:rFonts w:cs="Times New Roman"/>
          <w:szCs w:val="24"/>
        </w:rPr>
        <w:t xml:space="preserve"> </w:t>
      </w:r>
      <w:r w:rsidRPr="00A374AF">
        <w:rPr>
          <w:rFonts w:cs="Times New Roman"/>
          <w:szCs w:val="24"/>
        </w:rPr>
        <w:t>however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in actual implementation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it also faces problems such as insufficient coverage and inadequate process guidance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Smart teaching can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to a certain extent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compensate for these limitations through AI agents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virtual simulation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related methods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Based on this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this study takes the teaching of interaction design courses as an example and explores the ideas and pathways for implementing smart teaching in design courses at application-oriented universities</w:t>
      </w:r>
      <w:r w:rsidR="00FF2A69">
        <w:rPr>
          <w:rFonts w:cs="Times New Roman"/>
          <w:szCs w:val="24"/>
        </w:rPr>
        <w:t xml:space="preserve">. </w:t>
      </w:r>
    </w:p>
    <w:p w14:paraId="09D16D9D" w14:textId="77777777" w:rsidR="00A374AF" w:rsidRDefault="00A374AF" w:rsidP="00A374AF">
      <w:pPr>
        <w:rPr>
          <w:rFonts w:cs="Times New Roman"/>
          <w:bCs/>
          <w:szCs w:val="24"/>
        </w:rPr>
      </w:pPr>
    </w:p>
    <w:p w14:paraId="15901B8A" w14:textId="2ED88099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2</w:t>
      </w:r>
      <w:r w:rsidR="00FF2A69">
        <w:rPr>
          <w:rFonts w:eastAsia="SimSun" w:cs="Times New Roman"/>
          <w:b/>
          <w:szCs w:val="24"/>
          <w:lang w:eastAsia="zh-CN"/>
        </w:rPr>
        <w:t xml:space="preserve">. </w:t>
      </w:r>
      <w:r w:rsidRPr="00FF2A69">
        <w:rPr>
          <w:rFonts w:cs="Times New Roman"/>
          <w:b/>
          <w:szCs w:val="24"/>
        </w:rPr>
        <w:t xml:space="preserve">Theoretical </w:t>
      </w:r>
      <w:r w:rsidR="00A374AF" w:rsidRPr="00A374AF">
        <w:rPr>
          <w:rFonts w:cs="Times New Roman"/>
          <w:b/>
          <w:szCs w:val="24"/>
        </w:rPr>
        <w:t>foundations of smart teaching and industry-education integration in interaction design courses</w:t>
      </w:r>
    </w:p>
    <w:p w14:paraId="547D3434" w14:textId="16F32E2B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2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1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Interdisciplinary </w:t>
      </w:r>
      <w:r w:rsidR="00A374AF" w:rsidRPr="00A374AF">
        <w:rPr>
          <w:rFonts w:cs="Times New Roman"/>
          <w:b/>
          <w:szCs w:val="24"/>
        </w:rPr>
        <w:t>attributes and practice orientation of interaction design courses</w:t>
      </w:r>
    </w:p>
    <w:p w14:paraId="62489C22" w14:textId="4FF29142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Interaction design is a design field in which art and science are deeply integrated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It is concerned with defining and designing the behavior of artificial systems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 xml:space="preserve">and its teaching and talent cultivation require equal emphasis on design and technology </w:t>
      </w:r>
      <w:r w:rsidRPr="00A374AF">
        <w:rPr>
          <w:rFonts w:cs="Times New Roman"/>
          <w:szCs w:val="24"/>
          <w:vertAlign w:val="superscript"/>
        </w:rPr>
        <w:t>[1]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As a discipline focused on interactive experience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interaction design has continuously renewed its research priorities along with technological development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Its current focal areas include intelligent interaction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multimodal interaction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 xml:space="preserve">virtual </w:t>
      </w:r>
      <w:r w:rsidRPr="00A374AF">
        <w:rPr>
          <w:rFonts w:cs="Times New Roman"/>
          <w:szCs w:val="24"/>
        </w:rPr>
        <w:lastRenderedPageBreak/>
        <w:t>interaction</w:t>
      </w:r>
      <w:r w:rsidR="00A374AF">
        <w:rPr>
          <w:rFonts w:cs="Times New Roman"/>
          <w:szCs w:val="24"/>
        </w:rPr>
        <w:t xml:space="preserve">, </w:t>
      </w:r>
      <w:r w:rsidRPr="00A374AF">
        <w:rPr>
          <w:rFonts w:cs="Times New Roman"/>
          <w:szCs w:val="24"/>
        </w:rPr>
        <w:t>and human-AI collaborative interaction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all of which are oriented toward human-centered human-computer interaction technologies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course is widely offered within design disciplines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in recent years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relevant talent cultivation has even been conducted under the program name of intelligent interaction design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As a bridging discipline connecting user needs and technological implementation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interaction design has three major disciplinary characteristics</w:t>
      </w:r>
      <w:r w:rsidRPr="00A374AF">
        <w:rPr>
          <w:rFonts w:eastAsia="SimSun" w:cs="Times New Roman"/>
          <w:szCs w:val="24"/>
          <w:lang w:eastAsia="zh-CN"/>
        </w:rPr>
        <w:t>:</w:t>
      </w:r>
      <w:r w:rsidR="00A374AF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</w:rPr>
        <w:t>the interdisciplinarity of its knowledge system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contextuality of its practical process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the iterativity of its design thinking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For course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these characteristics require the intervention of authentic user scenarios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support of actual work projects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the clear presentation of the full design process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Design outcomes should be placed in real contexts to observe their actual effects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interaction experience should be tested through scenarios and over time </w:t>
      </w:r>
      <w:r w:rsidRPr="00A374AF">
        <w:rPr>
          <w:rFonts w:cs="Times New Roman"/>
          <w:szCs w:val="24"/>
          <w:vertAlign w:val="superscript"/>
        </w:rPr>
        <w:t>[2]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Interaction design courses emphasize following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even leading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frontier of science and technology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However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 traditional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model that relies on textbooks and courseware as major references or even as the basis of instruction has lagged far behind the pace of technological development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As a result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course knowledge and skills taught in the classroom can only provide an understanding of relevant theories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while difficulties arise when connecting them with actual social production</w:t>
      </w:r>
      <w:r w:rsidR="00FF2A69">
        <w:rPr>
          <w:rFonts w:cs="Times New Roman"/>
          <w:szCs w:val="24"/>
        </w:rPr>
        <w:t xml:space="preserve">. </w:t>
      </w:r>
    </w:p>
    <w:p w14:paraId="126FCA91" w14:textId="77777777" w:rsidR="00A374AF" w:rsidRDefault="00A374AF" w:rsidP="00A374AF">
      <w:pPr>
        <w:rPr>
          <w:rFonts w:cs="Times New Roman"/>
          <w:bCs/>
          <w:szCs w:val="24"/>
        </w:rPr>
      </w:pPr>
    </w:p>
    <w:p w14:paraId="169ABE1D" w14:textId="0B3A6FD2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2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2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Theoretical </w:t>
      </w:r>
      <w:r w:rsidR="00A374AF" w:rsidRPr="00A374AF">
        <w:rPr>
          <w:rFonts w:cs="Times New Roman"/>
          <w:b/>
          <w:szCs w:val="24"/>
        </w:rPr>
        <w:t>basis for coupling industry-education integration with smart teaching</w:t>
      </w:r>
    </w:p>
    <w:p w14:paraId="497C1861" w14:textId="23A258C2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Smart teaching is a new teaching model supported by next-generation information technologies such as artificial intelligence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big data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virtual reality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It is learner-centered and can realize the intelligentization of teaching scenarios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personalization of learning pathways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the datafication of evaluation processes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Its core feature lies in the deep embedding of technology throughout the entire teaching process and in data-driven precise intervention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Industry-education integration and smart teaching are not mutually opposed</w:t>
      </w:r>
      <w:r w:rsidRPr="00A374AF">
        <w:rPr>
          <w:rFonts w:eastAsia="SimSun" w:cs="Times New Roman"/>
          <w:szCs w:val="24"/>
          <w:lang w:eastAsia="zh-CN"/>
        </w:rPr>
        <w:t>;</w:t>
      </w:r>
      <w:r w:rsidR="00A374AF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</w:rPr>
        <w:t>rather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they have an inherent potential for integration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Professor Ji Qinghua deeply integrates ICAP theory with industry-education integration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dividing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cognitive engagement in learning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from low to high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into four progressive levels</w:t>
      </w:r>
      <w:r w:rsidRPr="00A374AF">
        <w:rPr>
          <w:rFonts w:eastAsia="SimSun" w:cs="Times New Roman"/>
          <w:szCs w:val="24"/>
          <w:lang w:eastAsia="zh-CN"/>
        </w:rPr>
        <w:t>:</w:t>
      </w:r>
      <w:r w:rsidR="00A374AF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</w:rPr>
        <w:t>passive learning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active learning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constructive learning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interactive learning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These levels correspond respectively to isolated storage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activated integration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reflective transfer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collaborative creation in cognitive outcomes </w:t>
      </w:r>
      <w:r w:rsidRPr="00A374AF">
        <w:rPr>
          <w:rFonts w:cs="Times New Roman"/>
          <w:szCs w:val="24"/>
          <w:vertAlign w:val="superscript"/>
        </w:rPr>
        <w:t>[3]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framework explains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from the perspective of cognitive development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relationship between student engagement and cognitive outcomes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indicating that deep engagement is beneficial to cognition and learning</w:t>
      </w:r>
      <w:r w:rsidR="00FF2A69">
        <w:rPr>
          <w:rFonts w:cs="Times New Roman"/>
          <w:szCs w:val="24"/>
        </w:rPr>
        <w:t xml:space="preserve">. </w:t>
      </w:r>
    </w:p>
    <w:p w14:paraId="38C023C5" w14:textId="32CC39F6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American educational psychologist Richard Mayer proposes that the coordinated design and application of multiple media forms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including text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images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audio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video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can directly influence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cognitive processes and learning achievement </w:t>
      </w:r>
      <w:r w:rsidRPr="00A374AF">
        <w:rPr>
          <w:rFonts w:cs="Times New Roman"/>
          <w:szCs w:val="24"/>
          <w:vertAlign w:val="superscript"/>
        </w:rPr>
        <w:t>[4]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He also points out that emotion and motivation have a direct impact on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industry-education integrated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authentic working environments can stimulate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willingness to understand future work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application of virtual simulation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mixed reality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digital twins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other technological approaches in smart teaching further narrows the distance between the classroom and the front line of design production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Through the cognitive principles of multimedia design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industrial scenarios can be pedagogically translated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transforming abstract concepts and tedious knowledge points into learning content that students can perceive and operate</w:t>
      </w:r>
      <w:r w:rsidR="00FF2A69">
        <w:rPr>
          <w:rFonts w:cs="Times New Roman"/>
          <w:szCs w:val="24"/>
        </w:rPr>
        <w:t xml:space="preserve">. </w:t>
      </w:r>
    </w:p>
    <w:p w14:paraId="3E2910F0" w14:textId="48FF23B7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According to the field theory proposed by the French sociologist Pierre Bourdieu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each field has its own specific rule system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forms of capital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habitus internalized by actors </w:t>
      </w:r>
      <w:r w:rsidRPr="00A374AF">
        <w:rPr>
          <w:rFonts w:cs="Times New Roman"/>
          <w:szCs w:val="24"/>
          <w:vertAlign w:val="superscript"/>
        </w:rPr>
        <w:t>[5]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Since universities and enterprises belong to different fields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the long-standing dilemma of </w:t>
      </w:r>
      <w:r w:rsidR="00A374AF">
        <w:rPr>
          <w:rFonts w:cs="Times New Roman"/>
          <w:szCs w:val="24"/>
        </w:rPr>
        <w:t>“</w:t>
      </w:r>
      <w:r w:rsidRPr="00A374AF">
        <w:rPr>
          <w:rFonts w:cs="Times New Roman"/>
          <w:szCs w:val="24"/>
        </w:rPr>
        <w:t>integration without true convergence</w:t>
      </w:r>
      <w:r w:rsidR="00A374AF">
        <w:rPr>
          <w:rFonts w:cs="Times New Roman"/>
          <w:szCs w:val="24"/>
        </w:rPr>
        <w:t>”</w:t>
      </w:r>
      <w:r w:rsidRPr="00A374AF">
        <w:rPr>
          <w:rFonts w:cs="Times New Roman"/>
          <w:szCs w:val="24"/>
        </w:rPr>
        <w:t xml:space="preserve"> exists in the practice of industry-education integration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Smart teaching technologies such as virtual reality can simulate certain industrial scenarios within teaching spaces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allowing students to encounter enterprise task processes and work norms in advance and thereby reducing the spatial distance between university classrooms and industrial practice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Therefore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smart teaching is not merely an </w:t>
      </w:r>
      <w:r w:rsidRPr="00A374AF">
        <w:rPr>
          <w:rFonts w:cs="Times New Roman"/>
          <w:szCs w:val="24"/>
        </w:rPr>
        <w:lastRenderedPageBreak/>
        <w:t>upgrading of teaching methods</w:t>
      </w:r>
      <w:r w:rsidRPr="00A374AF">
        <w:rPr>
          <w:rFonts w:eastAsia="SimSun" w:cs="Times New Roman"/>
          <w:szCs w:val="24"/>
          <w:lang w:eastAsia="zh-CN"/>
        </w:rPr>
        <w:t>;</w:t>
      </w:r>
      <w:r w:rsidR="00A374AF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</w:rPr>
        <w:t>it is also an auxiliary tool for reconstructing field rules and reshaping subject behavior in industry-education integration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coupling of industry-education integration and smart teaching is not a simple addition of the two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 deep interembedding and systematic symbiosis at the levels of cognitive development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knowledge organization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institutional evolution</w:t>
      </w:r>
      <w:r w:rsidR="00FF2A69">
        <w:rPr>
          <w:rFonts w:cs="Times New Roman"/>
          <w:szCs w:val="24"/>
        </w:rPr>
        <w:t xml:space="preserve">. </w:t>
      </w:r>
    </w:p>
    <w:p w14:paraId="7D2C4112" w14:textId="77777777" w:rsidR="00A374AF" w:rsidRDefault="00A374AF" w:rsidP="00A374AF">
      <w:pPr>
        <w:rPr>
          <w:rFonts w:cs="Times New Roman"/>
          <w:bCs/>
          <w:szCs w:val="24"/>
        </w:rPr>
      </w:pPr>
    </w:p>
    <w:p w14:paraId="487B8EE5" w14:textId="3E581278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2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Teaching </w:t>
      </w:r>
      <w:r w:rsidR="00A374AF" w:rsidRPr="00A374AF">
        <w:rPr>
          <w:rFonts w:cs="Times New Roman"/>
          <w:b/>
          <w:szCs w:val="24"/>
        </w:rPr>
        <w:t>logic of interaction design courses jointly driven by smart teaching and industry-education integration</w:t>
      </w:r>
    </w:p>
    <w:p w14:paraId="4725BA83" w14:textId="4110FE01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The teaching reform of interaction design courses is not simply a matter of bringing enterprise projects into the classroom or deepening the application of digital tools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Rather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it takes the curriculum as the carrier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transforms authentic industrial needs into teachable knowledge modules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uses smart teaching technologies to provide intelligent support for the learning process</w:t>
      </w:r>
      <w:r w:rsidRPr="00A374AF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  <w:vertAlign w:val="superscript"/>
        </w:rPr>
        <w:t>[</w:t>
      </w:r>
      <w:r w:rsidRPr="00A374AF">
        <w:rPr>
          <w:rFonts w:eastAsia="SimSun" w:cs="Times New Roman"/>
          <w:szCs w:val="24"/>
          <w:vertAlign w:val="superscript"/>
          <w:lang w:eastAsia="zh-CN"/>
        </w:rPr>
        <w:t>6</w:t>
      </w:r>
      <w:r w:rsidRPr="00A374AF">
        <w:rPr>
          <w:rFonts w:cs="Times New Roman"/>
          <w:szCs w:val="24"/>
          <w:vertAlign w:val="superscript"/>
        </w:rPr>
        <w:t>]</w:t>
      </w:r>
      <w:r w:rsidR="00FF2A69">
        <w:rPr>
          <w:rFonts w:cs="Times New Roman"/>
          <w:szCs w:val="24"/>
        </w:rPr>
        <w:t xml:space="preserve">. </w:t>
      </w:r>
      <w:r w:rsidRPr="00A374AF">
        <w:rPr>
          <w:rFonts w:cs="Times New Roman"/>
          <w:szCs w:val="24"/>
        </w:rPr>
        <w:t>In lecture-based courses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application of knowledge points is often explained through examples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such as illustrating how a target concept is applied in a particular project or design case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contrast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 practice-oriented courses driven by industry-education integration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enterprise tasks with authentic industrial constraints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including cost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schedule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technological limitations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are assigned to students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To complete these tasks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students need to actively explore knowledge rather than passively listen to teachers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explanations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strengthening their understanding of the discipline and cultivating professional skills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aligns with Rogers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humanistic educational theory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which emphasizes that learners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emotional experience and value identification are key prerequisites for deep learning </w:t>
      </w:r>
      <w:r w:rsidRPr="00A374AF">
        <w:rPr>
          <w:rFonts w:cs="Times New Roman"/>
          <w:szCs w:val="24"/>
          <w:vertAlign w:val="superscript"/>
        </w:rPr>
        <w:t>[7]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it enables students to move from passive knowledge reception to active knowledge acquisition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Therefore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by integrating the concept of industry-education integration and the methods of smart teaching into the curriculum system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study aims to achieve deep coordination among the three and to construct an interactive framework in which teaching serves industrial development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industry feeds back into teaching reform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technology drives design innovation</w:t>
      </w:r>
      <w:r w:rsidR="00FF2A69">
        <w:rPr>
          <w:rFonts w:cs="Times New Roman"/>
          <w:szCs w:val="24"/>
        </w:rPr>
        <w:t xml:space="preserve">. </w:t>
      </w:r>
    </w:p>
    <w:p w14:paraId="1586210C" w14:textId="77777777" w:rsidR="00A374AF" w:rsidRDefault="00A374AF" w:rsidP="00A374AF">
      <w:pPr>
        <w:rPr>
          <w:rFonts w:cs="Times New Roman"/>
          <w:bCs/>
          <w:szCs w:val="24"/>
        </w:rPr>
      </w:pPr>
    </w:p>
    <w:p w14:paraId="0D710CD5" w14:textId="002C9042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3</w:t>
      </w:r>
      <w:r w:rsidR="00FF2A69">
        <w:rPr>
          <w:rFonts w:eastAsia="SimSun" w:cs="Times New Roman"/>
          <w:b/>
          <w:szCs w:val="24"/>
          <w:lang w:eastAsia="zh-CN"/>
        </w:rPr>
        <w:t xml:space="preserve">. </w:t>
      </w:r>
      <w:r w:rsidRPr="00FF2A69">
        <w:rPr>
          <w:rFonts w:cs="Times New Roman"/>
          <w:b/>
          <w:szCs w:val="24"/>
        </w:rPr>
        <w:t xml:space="preserve">Construction of a </w:t>
      </w:r>
      <w:r w:rsidR="00A374AF" w:rsidRPr="00A374AF">
        <w:rPr>
          <w:rFonts w:cs="Times New Roman"/>
          <w:b/>
          <w:szCs w:val="24"/>
        </w:rPr>
        <w:t>smart teaching model for interaction design courses</w:t>
      </w:r>
    </w:p>
    <w:p w14:paraId="450607AB" w14:textId="2924954E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1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Objective </w:t>
      </w:r>
      <w:r w:rsidR="00A374AF" w:rsidRPr="00A374AF">
        <w:rPr>
          <w:rFonts w:cs="Times New Roman"/>
          <w:b/>
          <w:szCs w:val="24"/>
        </w:rPr>
        <w:t>system</w:t>
      </w:r>
      <w:r w:rsidRPr="00FF2A69">
        <w:rPr>
          <w:rFonts w:eastAsia="SimSun" w:cs="Times New Roman"/>
          <w:b/>
          <w:szCs w:val="24"/>
          <w:lang w:eastAsia="zh-CN"/>
        </w:rPr>
        <w:t>:</w:t>
      </w:r>
      <w:r w:rsidR="00A374AF">
        <w:rPr>
          <w:rFonts w:eastAsia="SimSun" w:cs="Times New Roman"/>
          <w:b/>
          <w:szCs w:val="24"/>
          <w:lang w:eastAsia="zh-CN"/>
        </w:rPr>
        <w:t xml:space="preserve"> </w:t>
      </w:r>
      <w:r w:rsidRPr="00FF2A69">
        <w:rPr>
          <w:rFonts w:cs="Times New Roman"/>
          <w:b/>
          <w:szCs w:val="24"/>
        </w:rPr>
        <w:t xml:space="preserve">Cultivating </w:t>
      </w:r>
      <w:r w:rsidR="00A374AF" w:rsidRPr="00A374AF">
        <w:rPr>
          <w:rFonts w:cs="Times New Roman"/>
          <w:b/>
          <w:szCs w:val="24"/>
        </w:rPr>
        <w:t>comprehensive design competence for human-AI collaboration</w:t>
      </w:r>
    </w:p>
    <w:p w14:paraId="1360FF1E" w14:textId="7D0E2382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The incorporation of smart teaching shifts the teaching of interaction design courses from the transmission of skills to the cultivation of scenario-based problem solvers capable of human-AI collaboration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goal of talent cultivation is expanded from the single mastery of course knowledge to the development of comprehensive qualities that combine professional knowledge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innovative thinking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technological application ability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industrial adaptability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corresponds to the changing requirements of modern enterprises for technical personnel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which have gradually shifted from basic software tool operation to the ability to propose feasible design solutions under authentic constraints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Therefore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teaching objectives need </w:t>
      </w:r>
      <w:r w:rsidR="00A374AF">
        <w:rPr>
          <w:rFonts w:cs="Times New Roman"/>
          <w:szCs w:val="24"/>
        </w:rPr>
        <w:t>to track real-time changes in industrial job competency requirements closely</w:t>
      </w:r>
      <w:r w:rsidR="00FF2A69">
        <w:rPr>
          <w:rFonts w:cs="Times New Roman"/>
          <w:szCs w:val="24"/>
        </w:rPr>
        <w:t xml:space="preserve">. </w:t>
      </w:r>
    </w:p>
    <w:p w14:paraId="0B27ED21" w14:textId="3900AF39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In the course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students should first be guided to establish an understanding of the use and importance of the course and to develop emotional and value identification with it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helps motivate students to actively acquire relevant knowledge and improve corresponding abilities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forming a spiral improvement pathway of </w:t>
      </w:r>
      <w:r w:rsidR="00A374AF">
        <w:rPr>
          <w:rFonts w:cs="Times New Roman"/>
          <w:szCs w:val="24"/>
        </w:rPr>
        <w:t>“</w:t>
      </w:r>
      <w:r w:rsidRPr="00A374AF">
        <w:rPr>
          <w:rFonts w:cs="Times New Roman"/>
          <w:szCs w:val="24"/>
        </w:rPr>
        <w:t>emotional identification-active learning-competence enhancement-value reinforcement</w:t>
      </w:r>
      <w:r w:rsidR="00A374AF">
        <w:rPr>
          <w:rFonts w:cs="Times New Roman"/>
          <w:szCs w:val="24"/>
        </w:rPr>
        <w:t>”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identification with the value of the course can stimulate intrinsic motivation for self-realization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driving their active engagement in knowledge exploration and practical competence training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positive feedback brought by competence enhancement further reinforces emotional identification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allowing students to enter a self-reinforcing upward spiral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meets the requirement that interaction design talents cultivated by universities should not only be passive users of tools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also intelligent designers who can skillfully use AI tools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understand users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deeper needs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make appropriate design decisions in complex industrial scenarios</w:t>
      </w:r>
      <w:r w:rsidR="00FF2A69">
        <w:rPr>
          <w:rFonts w:cs="Times New Roman"/>
          <w:szCs w:val="24"/>
        </w:rPr>
        <w:t xml:space="preserve">. </w:t>
      </w:r>
    </w:p>
    <w:p w14:paraId="46116999" w14:textId="77777777" w:rsidR="00A374AF" w:rsidRDefault="00A374AF" w:rsidP="00A374AF">
      <w:pPr>
        <w:rPr>
          <w:rFonts w:cs="Times New Roman"/>
          <w:bCs/>
          <w:szCs w:val="24"/>
        </w:rPr>
      </w:pPr>
    </w:p>
    <w:p w14:paraId="15C0CC8E" w14:textId="2A3B3DE6" w:rsidR="004207C1" w:rsidRPr="00FF2A69" w:rsidRDefault="00705817" w:rsidP="00FF2A69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3.2</w:t>
      </w:r>
      <w:r w:rsidR="00FF2A69">
        <w:rPr>
          <w:rFonts w:cs="Times New Roman"/>
          <w:b/>
          <w:szCs w:val="24"/>
        </w:rPr>
        <w:t xml:space="preserve">. </w:t>
      </w:r>
      <w:r w:rsidR="00000000" w:rsidRPr="00FF2A69">
        <w:rPr>
          <w:rFonts w:cs="Times New Roman"/>
          <w:b/>
          <w:szCs w:val="24"/>
        </w:rPr>
        <w:t xml:space="preserve">Content </w:t>
      </w:r>
      <w:r w:rsidR="00A374AF" w:rsidRPr="00A374AF">
        <w:rPr>
          <w:rFonts w:cs="Times New Roman"/>
          <w:b/>
          <w:szCs w:val="24"/>
        </w:rPr>
        <w:t>framework</w:t>
      </w:r>
      <w:r w:rsidR="00000000" w:rsidRPr="00FF2A69">
        <w:rPr>
          <w:rFonts w:eastAsia="SimSun" w:cs="Times New Roman"/>
          <w:b/>
          <w:szCs w:val="24"/>
          <w:lang w:eastAsia="zh-CN"/>
        </w:rPr>
        <w:t>:</w:t>
      </w:r>
      <w:r w:rsidR="00A374AF">
        <w:rPr>
          <w:rFonts w:eastAsia="SimSun" w:cs="Times New Roman"/>
          <w:b/>
          <w:szCs w:val="24"/>
          <w:lang w:eastAsia="zh-CN"/>
        </w:rPr>
        <w:t xml:space="preserve"> </w:t>
      </w:r>
      <w:r w:rsidR="00000000" w:rsidRPr="00FF2A69">
        <w:rPr>
          <w:rFonts w:cs="Times New Roman"/>
          <w:b/>
          <w:szCs w:val="24"/>
        </w:rPr>
        <w:t xml:space="preserve">Integrated </w:t>
      </w:r>
      <w:r w:rsidR="00A374AF" w:rsidRPr="00A374AF">
        <w:rPr>
          <w:rFonts w:cs="Times New Roman"/>
          <w:b/>
          <w:szCs w:val="24"/>
        </w:rPr>
        <w:t>organization of disciplinary knowledge and authentic enterprise tasks</w:t>
      </w:r>
    </w:p>
    <w:p w14:paraId="20741497" w14:textId="20817B1C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In designing the content framework of interaction design courses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it is necessary not only to follow disciplinary logic and organize knowledge modules in sequence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such as user research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information architecture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interaction prototyping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visual design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usability testing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also to guide students in completing interaction design project tasks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Authentic enterprise projects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technical problems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job competency standards should be introduced into the organization of teaching content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relevant teaching content should be added accordingly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 xml:space="preserve">A content structure based on </w:t>
      </w:r>
      <w:r w:rsidR="00A374AF">
        <w:rPr>
          <w:rFonts w:cs="Times New Roman"/>
          <w:szCs w:val="24"/>
        </w:rPr>
        <w:t>“</w:t>
      </w:r>
      <w:r w:rsidRPr="00A374AF">
        <w:rPr>
          <w:rFonts w:cs="Times New Roman"/>
          <w:szCs w:val="24"/>
        </w:rPr>
        <w:t>disciplinary logic + authentic enterprise tasks</w:t>
      </w:r>
      <w:r w:rsidR="00A374AF">
        <w:rPr>
          <w:rFonts w:cs="Times New Roman"/>
          <w:szCs w:val="24"/>
        </w:rPr>
        <w:t>”</w:t>
      </w:r>
      <w:r w:rsidRPr="00A374AF">
        <w:rPr>
          <w:rFonts w:cs="Times New Roman"/>
          <w:szCs w:val="24"/>
        </w:rPr>
        <w:t xml:space="preserve"> can be established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For example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if contextual user research is a key teaching content and the enterprise task requires the development of an educational product for elderly users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teaching content should be integrated with this task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the project requirement assigned to students can be defined as </w:t>
      </w:r>
      <w:r w:rsidR="00A374AF">
        <w:rPr>
          <w:rFonts w:cs="Times New Roman"/>
          <w:szCs w:val="24"/>
        </w:rPr>
        <w:t>“</w:t>
      </w:r>
      <w:r w:rsidRPr="00A374AF">
        <w:rPr>
          <w:rFonts w:cs="Times New Roman"/>
          <w:szCs w:val="24"/>
        </w:rPr>
        <w:t>research on learning scenarios for elderly groups</w:t>
      </w:r>
      <w:r w:rsidR="00A374AF">
        <w:rPr>
          <w:rFonts w:cs="Times New Roman"/>
          <w:szCs w:val="24"/>
        </w:rPr>
        <w:t>”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Students are then guided to conduct investigations of the corresponding contexts of the target population through user research methods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this process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knowledge points such as personas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scenario scripts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user experience maps are no longer vague concepts detached from context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methodological tools that students use in completing research tasks</w:t>
      </w:r>
      <w:r w:rsidR="00FF2A69">
        <w:rPr>
          <w:rFonts w:cs="Times New Roman"/>
          <w:szCs w:val="24"/>
        </w:rPr>
        <w:t xml:space="preserve">. </w:t>
      </w:r>
    </w:p>
    <w:p w14:paraId="0734E1CC" w14:textId="77777777" w:rsidR="00A374AF" w:rsidRDefault="00A374AF" w:rsidP="00A374AF">
      <w:pPr>
        <w:rPr>
          <w:rFonts w:cs="Times New Roman"/>
          <w:bCs/>
          <w:szCs w:val="24"/>
        </w:rPr>
      </w:pPr>
    </w:p>
    <w:p w14:paraId="2046B6C1" w14:textId="2E534ED8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Learning </w:t>
      </w:r>
      <w:r w:rsidR="00A374AF" w:rsidRPr="00A374AF">
        <w:rPr>
          <w:rFonts w:cs="Times New Roman"/>
          <w:b/>
          <w:szCs w:val="24"/>
        </w:rPr>
        <w:t>process</w:t>
      </w:r>
      <w:r w:rsidRPr="00FF2A69">
        <w:rPr>
          <w:rFonts w:eastAsia="SimSun" w:cs="Times New Roman"/>
          <w:b/>
          <w:szCs w:val="24"/>
          <w:lang w:eastAsia="zh-CN"/>
        </w:rPr>
        <w:t>:</w:t>
      </w:r>
      <w:r w:rsidR="00A374AF">
        <w:rPr>
          <w:rFonts w:eastAsia="SimSun" w:cs="Times New Roman"/>
          <w:b/>
          <w:szCs w:val="24"/>
          <w:lang w:eastAsia="zh-CN"/>
        </w:rPr>
        <w:t xml:space="preserve"> </w:t>
      </w:r>
      <w:r w:rsidRPr="00FF2A69">
        <w:rPr>
          <w:rFonts w:cs="Times New Roman"/>
          <w:b/>
          <w:szCs w:val="24"/>
        </w:rPr>
        <w:t>Multi-</w:t>
      </w:r>
      <w:r w:rsidR="00A374AF" w:rsidRPr="00A374AF">
        <w:rPr>
          <w:rFonts w:cs="Times New Roman"/>
          <w:b/>
          <w:szCs w:val="24"/>
        </w:rPr>
        <w:t>terminal collaboration driven by authentic tasks</w:t>
      </w:r>
    </w:p>
    <w:p w14:paraId="53DDD20B" w14:textId="5C1E2961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Smart teaching requires the abandonment of the traditional one-way transmission of knowledge in the teaching process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Enterprise mentors can deconstruct authentic design and development tasks and divide them into sub-tasks suitable for phased learning and exploration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Students learn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integrate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construct knowledge systems while completing each sub-task and gradually acquire relevant knowledge through </w:t>
      </w:r>
      <w:r w:rsidR="00A374AF">
        <w:rPr>
          <w:rFonts w:cs="Times New Roman"/>
          <w:szCs w:val="24"/>
        </w:rPr>
        <w:t>problem-solving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Smart teaching shifts the teaching process from a unified pace to an adaptive pathway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system can assist in analyzing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status based on learning behavior data and dynamically match learning resources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optimize learning modes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adjust learning pace accordingly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Digital technology reconstructs the temporal and spatial scenarios of classroom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satisfies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personalized learning needs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and makes differentiated instruction technically possible </w:t>
      </w:r>
      <w:r w:rsidRPr="00A374AF">
        <w:rPr>
          <w:rFonts w:cs="Times New Roman"/>
          <w:szCs w:val="24"/>
          <w:vertAlign w:val="superscript"/>
        </w:rPr>
        <w:t>[8]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enabling each student to master course knowledge in a way suited to their own learning conditions</w:t>
      </w:r>
      <w:r w:rsidR="00FF2A69">
        <w:rPr>
          <w:rFonts w:cs="Times New Roman"/>
          <w:szCs w:val="24"/>
        </w:rPr>
        <w:t xml:space="preserve">. </w:t>
      </w:r>
    </w:p>
    <w:p w14:paraId="7FCFD838" w14:textId="0C26459C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In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students are not only guided to use AI tools to organize materials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edit explanatory documents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generate images and videos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AI agents are also used to analyze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characteristics and construct dynamic learner profiles that run through the pre-class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in-class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post-class stages</w:t>
      </w:r>
      <w:r w:rsidR="00FF2A69">
        <w:rPr>
          <w:rFonts w:cs="Times New Roman"/>
          <w:szCs w:val="24"/>
        </w:rPr>
        <w:t xml:space="preserve">. </w:t>
      </w:r>
    </w:p>
    <w:p w14:paraId="2A15AAD2" w14:textId="77777777" w:rsidR="00A374AF" w:rsidRDefault="00A374AF" w:rsidP="00A374AF">
      <w:pPr>
        <w:rPr>
          <w:rFonts w:cs="Times New Roman"/>
          <w:bCs/>
          <w:szCs w:val="24"/>
        </w:rPr>
      </w:pPr>
    </w:p>
    <w:p w14:paraId="63A6CF95" w14:textId="66E1ED4C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4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Evaluation </w:t>
      </w:r>
      <w:r w:rsidR="00A374AF" w:rsidRPr="00A374AF">
        <w:rPr>
          <w:rFonts w:cs="Times New Roman"/>
          <w:b/>
          <w:szCs w:val="24"/>
        </w:rPr>
        <w:t>method</w:t>
      </w:r>
      <w:r w:rsidRPr="00FF2A69">
        <w:rPr>
          <w:rFonts w:eastAsia="SimSun" w:cs="Times New Roman"/>
          <w:b/>
          <w:szCs w:val="24"/>
          <w:lang w:eastAsia="zh-CN"/>
        </w:rPr>
        <w:t>:</w:t>
      </w:r>
      <w:r w:rsidR="00A374AF">
        <w:rPr>
          <w:rFonts w:eastAsia="SimSun" w:cs="Times New Roman"/>
          <w:b/>
          <w:szCs w:val="24"/>
          <w:lang w:eastAsia="zh-CN"/>
        </w:rPr>
        <w:t xml:space="preserve"> </w:t>
      </w:r>
      <w:r w:rsidRPr="00FF2A69">
        <w:rPr>
          <w:rFonts w:cs="Times New Roman"/>
          <w:b/>
          <w:szCs w:val="24"/>
        </w:rPr>
        <w:t xml:space="preserve">Multidimensional </w:t>
      </w:r>
      <w:r w:rsidR="00A374AF" w:rsidRPr="00A374AF">
        <w:rPr>
          <w:rFonts w:cs="Times New Roman"/>
          <w:b/>
          <w:szCs w:val="24"/>
        </w:rPr>
        <w:t>evaluation integrating process data and design outcomes</w:t>
      </w:r>
    </w:p>
    <w:p w14:paraId="11766F0F" w14:textId="5FB2863D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With the continuous advancement of teaching reform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overall grades of current professional courses are often composed of regular performance and final assessment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However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formation of design competence is a gradual and multidimensional process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practice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regular performance is still easily confined to attendance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assignment submission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classroom participation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making it difficult to fully reflect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growth in key abilities such as user research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problem definition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solution iteration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 comprehensive assessment method combining phased small assignments with a final portfolio can be adopted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the evaluation process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AI agents can assist teachers in conducting in-depth analysis of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behavior data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AI can efficiently collect and quantify measurable behavioral data such as the rate of material consultation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participation in course activities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accuracy of exercises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accuracy of virtual experiment operations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 xml:space="preserve">thereby providing teachers with </w:t>
      </w:r>
      <w:r w:rsidRPr="00A374AF">
        <w:rPr>
          <w:rFonts w:cs="Times New Roman"/>
          <w:szCs w:val="24"/>
        </w:rPr>
        <w:lastRenderedPageBreak/>
        <w:t>multidimensional references regarding the learning process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Finally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teachers can combine these references with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practical works to make a relatively balanced evaluation of learning outcomes</w:t>
      </w:r>
      <w:r w:rsidR="00FF2A69">
        <w:rPr>
          <w:rFonts w:cs="Times New Roman"/>
          <w:szCs w:val="24"/>
        </w:rPr>
        <w:t xml:space="preserve">. </w:t>
      </w:r>
    </w:p>
    <w:p w14:paraId="1BF785C9" w14:textId="77777777" w:rsidR="00A374AF" w:rsidRDefault="00A374AF" w:rsidP="00A374AF">
      <w:pPr>
        <w:rPr>
          <w:rFonts w:cs="Times New Roman"/>
          <w:bCs/>
          <w:szCs w:val="24"/>
        </w:rPr>
      </w:pPr>
    </w:p>
    <w:p w14:paraId="078F4375" w14:textId="23CE0006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4</w:t>
      </w:r>
      <w:r w:rsidR="00FF2A69">
        <w:rPr>
          <w:rFonts w:eastAsia="SimSun" w:cs="Times New Roman"/>
          <w:b/>
          <w:szCs w:val="24"/>
          <w:lang w:eastAsia="zh-CN"/>
        </w:rPr>
        <w:t xml:space="preserve">. </w:t>
      </w:r>
      <w:r w:rsidRPr="00FF2A69">
        <w:rPr>
          <w:rFonts w:cs="Times New Roman"/>
          <w:b/>
          <w:szCs w:val="24"/>
        </w:rPr>
        <w:t xml:space="preserve">Coordination among </w:t>
      </w:r>
      <w:r w:rsidR="00A374AF" w:rsidRPr="00A374AF">
        <w:rPr>
          <w:rFonts w:cs="Times New Roman"/>
          <w:b/>
          <w:szCs w:val="24"/>
        </w:rPr>
        <w:t>intelligence</w:t>
      </w:r>
      <w:r w:rsidR="00A374AF">
        <w:rPr>
          <w:rFonts w:eastAsia="SimSun" w:cs="Times New Roman"/>
          <w:b/>
          <w:szCs w:val="24"/>
          <w:lang w:eastAsia="zh-CN"/>
        </w:rPr>
        <w:t xml:space="preserve">, </w:t>
      </w:r>
      <w:r w:rsidR="00A374AF" w:rsidRPr="00A374AF">
        <w:rPr>
          <w:rFonts w:cs="Times New Roman"/>
          <w:b/>
          <w:szCs w:val="24"/>
        </w:rPr>
        <w:t>industry</w:t>
      </w:r>
      <w:r w:rsidR="00A374AF">
        <w:rPr>
          <w:rFonts w:eastAsia="SimSun" w:cs="Times New Roman"/>
          <w:b/>
          <w:szCs w:val="24"/>
          <w:lang w:eastAsia="zh-CN"/>
        </w:rPr>
        <w:t xml:space="preserve">, </w:t>
      </w:r>
      <w:r w:rsidR="00A374AF" w:rsidRPr="00A374AF">
        <w:rPr>
          <w:rFonts w:cs="Times New Roman"/>
          <w:b/>
          <w:szCs w:val="24"/>
        </w:rPr>
        <w:t>and education in interaction design education</w:t>
      </w:r>
    </w:p>
    <w:p w14:paraId="1E1B8B0A" w14:textId="40F1B3F4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4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1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Matching </w:t>
      </w:r>
      <w:r w:rsidR="00A374AF" w:rsidRPr="00A374AF">
        <w:rPr>
          <w:rFonts w:cs="Times New Roman"/>
          <w:b/>
          <w:szCs w:val="24"/>
        </w:rPr>
        <w:t>industrial needs with curriculum knowledge</w:t>
      </w:r>
    </w:p>
    <w:p w14:paraId="21B1C691" w14:textId="249CF3F6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In the field of interaction design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knowledge is updated rapidly</w:t>
      </w:r>
      <w:r w:rsidR="00A374AF">
        <w:rPr>
          <w:rFonts w:cs="Times New Roman"/>
          <w:szCs w:val="24"/>
        </w:rPr>
        <w:t>,</w:t>
      </w:r>
      <w:r w:rsidRPr="00A374AF">
        <w:rPr>
          <w:rFonts w:cs="Times New Roman"/>
          <w:szCs w:val="24"/>
        </w:rPr>
        <w:t xml:space="preserve"> and technological iteration cycles are short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mismatch between talent cultivation and industrial demand has long existed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key to overcoming this dilemma lies in keeping teaching content synchronized with industrial development and constructing a dynamic mechanism for transforming industrial needs into teaching content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Through semantic analysis and knowledge element extraction of enterprise project tasks and design requirements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extracted demand elements can be matched and mapped with the curriculum knowledge graph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clarifying changes in actual social production needs and their corresponding positions in knowledge objectives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competence objectives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quality objectives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Industrial needs are then transformed into classroom knowledge points and evaluable learning objectives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which are jointly incorporated into teaching content by university and enterprise teaching teams in the form of knowledge points or project-based teaching cases</w:t>
      </w:r>
      <w:r w:rsidR="00FF2A69">
        <w:rPr>
          <w:rFonts w:cs="Times New Roman"/>
          <w:szCs w:val="24"/>
        </w:rPr>
        <w:t xml:space="preserve">. </w:t>
      </w:r>
    </w:p>
    <w:p w14:paraId="3C1B6A8A" w14:textId="26B0D6FF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The advantage of knowledge renewal in smart teaching is beyond what conventional teaching content coordination can achieve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It can collect and introduce frontier content from similar universities and enterprises as supplementary teaching resources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breaking the bottleneck caused by poor dissemination of frontier knowledge in the industry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Curriculum knowledge is no longer limited to the textbook system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is expanded to the diversified knowledge of enterprise practice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Work-practice knowledge in the industrial field and disciplinary theoretical knowledge in the academic field are pedagogically integrated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As a result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curriculum knowledge is no longer a static list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 living knowledge network that evolves with industrial technology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Students no longer face isolated knowledge points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a knowledge system that can be explored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collected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generated</w:t>
      </w:r>
      <w:r w:rsidR="00FF2A69">
        <w:rPr>
          <w:rFonts w:cs="Times New Roman"/>
          <w:szCs w:val="24"/>
        </w:rPr>
        <w:t xml:space="preserve">. </w:t>
      </w:r>
    </w:p>
    <w:p w14:paraId="421821E4" w14:textId="77777777" w:rsidR="00A374AF" w:rsidRDefault="00A374AF" w:rsidP="00A374AF">
      <w:pPr>
        <w:rPr>
          <w:rFonts w:cs="Times New Roman"/>
          <w:bCs/>
          <w:szCs w:val="24"/>
        </w:rPr>
      </w:pPr>
    </w:p>
    <w:p w14:paraId="02D2FD03" w14:textId="7F255E1B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4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2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Virtual </w:t>
      </w:r>
      <w:r w:rsidR="00A374AF" w:rsidRPr="00A374AF">
        <w:rPr>
          <w:rFonts w:cs="Times New Roman"/>
          <w:b/>
          <w:szCs w:val="24"/>
        </w:rPr>
        <w:t>reconstruction of industrial practice spaces</w:t>
      </w:r>
    </w:p>
    <w:p w14:paraId="73411D80" w14:textId="035F2B6A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Common learning scenarios in industry-education integrated teaching for design majors generally take three forms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first is taking students to enterprise design and R&amp;D front lines for visits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where designers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product managers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user researchers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engineering technicians explain project processes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second is sending students to enterprises for internships and practical activities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allowing them to participate in the actual design and production process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third is building engineering training centers within universities to imitate enterprise design and production environments and realize simulation-based teaching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These forms have positive effects on industry-education integrated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but they also have certain limitations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For example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if students rely only on one or two visits to enterprises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it is difficult for them to develop an in-depth understanding of actual enterprise design and production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Their understanding often remains at the level of superficial visual and auditory impressions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their cognition of learning practice stays at a relatively shallow subjective level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Moreover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enterprises have limited available positions and can accommodate only a limited number of interns and trainees</w:t>
      </w:r>
      <w:r w:rsidRPr="00A374AF">
        <w:rPr>
          <w:rFonts w:eastAsia="SimSun" w:cs="Times New Roman"/>
          <w:szCs w:val="24"/>
          <w:lang w:eastAsia="zh-CN"/>
        </w:rPr>
        <w:t>;</w:t>
      </w:r>
      <w:r w:rsidR="00705817">
        <w:rPr>
          <w:rFonts w:eastAsia="SimSun" w:cs="Times New Roman"/>
          <w:szCs w:val="24"/>
          <w:lang w:eastAsia="zh-CN"/>
        </w:rPr>
        <w:t xml:space="preserve"> </w:t>
      </w:r>
      <w:r w:rsidRPr="00A374AF">
        <w:rPr>
          <w:rFonts w:cs="Times New Roman"/>
          <w:szCs w:val="24"/>
        </w:rPr>
        <w:t>therefore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not all students in a class can obtain enterprise internship opportunities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This leads to the situation in which some students cannot acquire a more profound and solid understanding of social production practice through this approach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addition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reproducing enterprise work environments and production process facilities on campus faces considerable difficulties in management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maintenance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use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updating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rapid iteration of the industry also places great pressure on the renewal of equipment in on-campus training centers</w:t>
      </w:r>
      <w:r w:rsidR="00FF2A69">
        <w:rPr>
          <w:rFonts w:cs="Times New Roman"/>
          <w:szCs w:val="24"/>
        </w:rPr>
        <w:t xml:space="preserve">. </w:t>
      </w:r>
    </w:p>
    <w:p w14:paraId="2415A74C" w14:textId="4311FC32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 xml:space="preserve">Smart teaching can overcome the limitations of school-enterprise distance and space by constructing mixed virtual-reality classrooms and creating digital learning spaces in which students can participate in </w:t>
      </w:r>
      <w:r w:rsidRPr="00A374AF">
        <w:rPr>
          <w:rFonts w:cs="Times New Roman"/>
          <w:szCs w:val="24"/>
        </w:rPr>
        <w:lastRenderedPageBreak/>
        <w:t>an embodied manner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First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existing experimental and training classrooms can be renovated by introducing lightweight VR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or XR equipment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creating a physical field for virtual teaching spaces while meeting the needs of class-scale instruction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Second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universities and enterprises can jointly build virtual training classrooms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construct highly simulated industrial practice environments through virtual scene modeling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develop intelligent operation guidance systems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Third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small-scale production or simulation equipment synchronized with enterprise practice can be introduced for teaching and learning operations by teachers and students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Through the construction of smart teaching spaces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shortage of practice teaching venues in enterprises can be alleviated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Technological means can be used to reconstruct the working environment of the design and production front line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enabling students to become immersed in understanding production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learning about processes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becoming familiar with workflows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Virtual simulation spaces can guide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cognition while cultivating and strengthening their comprehensive analysis and expression abilities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facilitating better alignment when they enter enterprise workplaces</w:t>
      </w:r>
      <w:r w:rsidR="00FF2A69">
        <w:rPr>
          <w:rFonts w:cs="Times New Roman"/>
          <w:szCs w:val="24"/>
        </w:rPr>
        <w:t xml:space="preserve">. </w:t>
      </w:r>
    </w:p>
    <w:p w14:paraId="4EBD5FCD" w14:textId="77777777" w:rsidR="00A374AF" w:rsidRDefault="00A374AF" w:rsidP="00A374AF">
      <w:pPr>
        <w:rPr>
          <w:rFonts w:cs="Times New Roman"/>
          <w:bCs/>
          <w:szCs w:val="24"/>
        </w:rPr>
      </w:pPr>
    </w:p>
    <w:p w14:paraId="6DBFD976" w14:textId="6D1B8D72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4</w:t>
      </w:r>
      <w:r w:rsidR="00FF2A69">
        <w:rPr>
          <w:rFonts w:cs="Times New Roman"/>
          <w:b/>
          <w:szCs w:val="24"/>
        </w:rPr>
        <w:t>.</w:t>
      </w:r>
      <w:r w:rsidRPr="00FF2A69">
        <w:rPr>
          <w:rFonts w:cs="Times New Roman"/>
          <w:b/>
          <w:szCs w:val="24"/>
        </w:rPr>
        <w:t>3</w:t>
      </w:r>
      <w:r w:rsidR="00FF2A69">
        <w:rPr>
          <w:rFonts w:cs="Times New Roman"/>
          <w:b/>
          <w:szCs w:val="24"/>
        </w:rPr>
        <w:t xml:space="preserve">. </w:t>
      </w:r>
      <w:r w:rsidRPr="00FF2A69">
        <w:rPr>
          <w:rFonts w:cs="Times New Roman"/>
          <w:b/>
          <w:szCs w:val="24"/>
        </w:rPr>
        <w:t xml:space="preserve">Optimization of </w:t>
      </w:r>
      <w:r w:rsidR="00A374AF" w:rsidRPr="00A374AF">
        <w:rPr>
          <w:rFonts w:cs="Times New Roman"/>
          <w:b/>
          <w:szCs w:val="24"/>
        </w:rPr>
        <w:t>university-enterprise dual-subject evaluation</w:t>
      </w:r>
    </w:p>
    <w:p w14:paraId="74066F50" w14:textId="21B93875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It is necessary to move beyond the common form in which designers only enter the classroom as guest lecturers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Enterprise mentors should be involved throughout student cultivation and deeply participate in the course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University and enterprise instructors should conduct collaborative teaching research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jointly prepare lessons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teach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evaluate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use integrated standards from both universities and enterprises to assess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outcomes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Smart teaching can more effectively improve the consistency and multidimensionality of learning evaluation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To a certain extent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it can avoid the tendency in university teaching to evaluate art and design courses mainly according to intuitive indicators such as completion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innovation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presentation effect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while neglecting comprehensive dimensions such as user value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technical feasibility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commercial viability</w:t>
      </w:r>
      <w:r w:rsidR="00FF2A69">
        <w:rPr>
          <w:rFonts w:cs="Times New Roman"/>
          <w:szCs w:val="24"/>
        </w:rPr>
        <w:t xml:space="preserve">. </w:t>
      </w:r>
    </w:p>
    <w:p w14:paraId="35E93C2F" w14:textId="456959ED" w:rsidR="004207C1" w:rsidRPr="00A374AF" w:rsidRDefault="00000000" w:rsidP="00FF2A69">
      <w:pPr>
        <w:ind w:firstLine="420"/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University teachers and enterprise mentors should jointly conduct teaching discussions and formulate evaluation indicators that conform to both university educational standards and actual social production requirements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They should then jointly evaluate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outcomes and reach objective and balanced evaluation results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On the one hand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this enables a comprehensive assessment of students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learning outcomes based on multiple practical indicators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On the other hand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it helps enterprises identify students with development potential in advance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thereby providing talent reserves for subsequent internships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employment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project collaboration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Evaluation coordination has positive effects for teachers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students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enterprises and produces a win-win outcome in the process of industry-education integration</w:t>
      </w:r>
      <w:r w:rsidR="00FF2A69">
        <w:rPr>
          <w:rFonts w:cs="Times New Roman"/>
          <w:szCs w:val="24"/>
        </w:rPr>
        <w:t xml:space="preserve">. </w:t>
      </w:r>
    </w:p>
    <w:p w14:paraId="09274B4F" w14:textId="77777777" w:rsidR="00A374AF" w:rsidRDefault="00A374AF" w:rsidP="00A374AF">
      <w:pPr>
        <w:rPr>
          <w:rFonts w:cs="Times New Roman"/>
          <w:bCs/>
          <w:szCs w:val="24"/>
        </w:rPr>
      </w:pPr>
    </w:p>
    <w:p w14:paraId="4FB6B51C" w14:textId="556A04F7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5</w:t>
      </w:r>
      <w:r w:rsidR="00FF2A69">
        <w:rPr>
          <w:rFonts w:eastAsia="SimSun" w:cs="Times New Roman"/>
          <w:b/>
          <w:szCs w:val="24"/>
          <w:lang w:eastAsia="zh-CN"/>
        </w:rPr>
        <w:t xml:space="preserve">. </w:t>
      </w:r>
      <w:r w:rsidRPr="00FF2A69">
        <w:rPr>
          <w:rFonts w:cs="Times New Roman"/>
          <w:b/>
          <w:szCs w:val="24"/>
        </w:rPr>
        <w:t>Conclusion</w:t>
      </w:r>
    </w:p>
    <w:p w14:paraId="2F4ECB70" w14:textId="2A0E9E03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The key to integrating smart teaching methods into interaction design courses and realizing industry-education integration lies in using digital-intelligent technologies to promote the effective connection among industrial needs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curriculum knowledge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learning processes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Industry-education integration provides the course with authentic projects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clear job standards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standardized practice contexts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In teaching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AI agents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virtual simulation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other tools optimize teaching support and evaluation feedback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However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AI cannot fully replace authentic user research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teacher guidance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or feedback from enterprise practice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Pr="00A374AF">
        <w:rPr>
          <w:rFonts w:cs="Times New Roman"/>
          <w:szCs w:val="24"/>
        </w:rPr>
        <w:t>The effective implementation of smart teaching in design courses still requires the improvement of curriculum resources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the enhancement of teachers</w:t>
      </w:r>
      <w:r w:rsidR="00A374AF">
        <w:rPr>
          <w:rFonts w:cs="Times New Roman"/>
          <w:szCs w:val="24"/>
        </w:rPr>
        <w:t>’</w:t>
      </w:r>
      <w:r w:rsidRPr="00A374AF">
        <w:rPr>
          <w:rFonts w:cs="Times New Roman"/>
          <w:szCs w:val="24"/>
        </w:rPr>
        <w:t xml:space="preserve"> digital literacy</w:t>
      </w:r>
      <w:r w:rsidR="00A374AF">
        <w:rPr>
          <w:rFonts w:eastAsia="SimSun" w:cs="Times New Roman"/>
          <w:szCs w:val="24"/>
          <w:lang w:eastAsia="zh-CN"/>
        </w:rPr>
        <w:t xml:space="preserve">, </w:t>
      </w:r>
      <w:r w:rsidRPr="00A374AF">
        <w:rPr>
          <w:rFonts w:cs="Times New Roman"/>
          <w:szCs w:val="24"/>
        </w:rPr>
        <w:t>and the refinement of school-enterprise collaborative mechanisms</w:t>
      </w:r>
      <w:r w:rsidR="00FF2A69">
        <w:rPr>
          <w:rFonts w:cs="Times New Roman"/>
          <w:szCs w:val="24"/>
        </w:rPr>
        <w:t xml:space="preserve">. </w:t>
      </w:r>
    </w:p>
    <w:p w14:paraId="7CDF6079" w14:textId="77777777" w:rsidR="004207C1" w:rsidRPr="00A374AF" w:rsidRDefault="004207C1" w:rsidP="00FF2A69">
      <w:pPr>
        <w:rPr>
          <w:rFonts w:cs="Times New Roman"/>
          <w:szCs w:val="24"/>
        </w:rPr>
      </w:pPr>
    </w:p>
    <w:p w14:paraId="20850B87" w14:textId="77777777" w:rsidR="004207C1" w:rsidRPr="00FF2A69" w:rsidRDefault="00000000" w:rsidP="00FF2A69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Funding</w:t>
      </w:r>
    </w:p>
    <w:p w14:paraId="2B180067" w14:textId="0DD0A093" w:rsidR="004207C1" w:rsidRPr="00A374AF" w:rsidRDefault="00000000" w:rsidP="00FF2A69">
      <w:pPr>
        <w:rPr>
          <w:rFonts w:cs="Times New Roman"/>
          <w:szCs w:val="24"/>
        </w:rPr>
      </w:pPr>
      <w:r w:rsidRPr="00A374AF">
        <w:rPr>
          <w:rFonts w:cs="Times New Roman"/>
          <w:szCs w:val="24"/>
        </w:rPr>
        <w:t>Teaching Reform Research Project of Shandong Youth University of Political Science (Project No</w:t>
      </w:r>
      <w:r w:rsidR="00FF2A69">
        <w:rPr>
          <w:rFonts w:eastAsia="SimSun" w:cs="Times New Roman"/>
          <w:szCs w:val="24"/>
          <w:lang w:eastAsia="zh-CN"/>
        </w:rPr>
        <w:t xml:space="preserve">. </w:t>
      </w:r>
      <w:r w:rsidR="00A374AF">
        <w:rPr>
          <w:rFonts w:eastAsia="SimSun" w:cs="Times New Roman"/>
          <w:szCs w:val="24"/>
          <w:lang w:eastAsia="zh-CN"/>
        </w:rPr>
        <w:t xml:space="preserve">: </w:t>
      </w:r>
      <w:r w:rsidRPr="00A374AF">
        <w:rPr>
          <w:rFonts w:cs="Times New Roman"/>
          <w:szCs w:val="24"/>
        </w:rPr>
        <w:lastRenderedPageBreak/>
        <w:t>JGYB202239)</w:t>
      </w:r>
    </w:p>
    <w:p w14:paraId="52D43866" w14:textId="77777777" w:rsidR="004207C1" w:rsidRDefault="004207C1" w:rsidP="00A374AF">
      <w:pPr>
        <w:rPr>
          <w:rFonts w:cs="Times New Roman"/>
          <w:szCs w:val="24"/>
        </w:rPr>
      </w:pPr>
    </w:p>
    <w:p w14:paraId="5711D586" w14:textId="77777777" w:rsidR="00A374AF" w:rsidRDefault="00A374AF" w:rsidP="00A374AF">
      <w:pPr>
        <w:rPr>
          <w:b/>
          <w:bCs/>
        </w:rPr>
      </w:pPr>
      <w:r>
        <w:rPr>
          <w:b/>
          <w:bCs/>
        </w:rPr>
        <w:t>Disclosure statement</w:t>
      </w:r>
    </w:p>
    <w:p w14:paraId="62394F38" w14:textId="17ACE5D2" w:rsidR="00A374AF" w:rsidRDefault="00A374AF" w:rsidP="00A374AF">
      <w:r w:rsidRPr="00E05BC9">
        <w:t>The author declares no conflict of interest</w:t>
      </w:r>
      <w:r w:rsidR="00FF2A69">
        <w:t xml:space="preserve">. </w:t>
      </w:r>
    </w:p>
    <w:p w14:paraId="4B7EAFAD" w14:textId="77777777" w:rsidR="00A374AF" w:rsidRPr="00A374AF" w:rsidRDefault="00A374AF" w:rsidP="00FF2A69">
      <w:pPr>
        <w:rPr>
          <w:rFonts w:cs="Times New Roman"/>
          <w:szCs w:val="24"/>
        </w:rPr>
      </w:pPr>
    </w:p>
    <w:p w14:paraId="328477BF" w14:textId="77777777" w:rsidR="004207C1" w:rsidRDefault="00000000" w:rsidP="00A374AF">
      <w:pPr>
        <w:rPr>
          <w:rFonts w:cs="Times New Roman"/>
          <w:b/>
          <w:szCs w:val="24"/>
        </w:rPr>
      </w:pPr>
      <w:r w:rsidRPr="00FF2A69">
        <w:rPr>
          <w:rFonts w:cs="Times New Roman"/>
          <w:b/>
          <w:szCs w:val="24"/>
        </w:rPr>
        <w:t>References</w:t>
      </w:r>
    </w:p>
    <w:p w14:paraId="6277D69B" w14:textId="2C86079A" w:rsidR="00A374AF" w:rsidRDefault="00A374AF" w:rsidP="00A374AF">
      <w:pPr>
        <w:ind w:left="454" w:hanging="454"/>
      </w:pPr>
      <w:bookmarkStart w:id="1" w:name="_Hlk185327419"/>
      <w:r>
        <w:t>[1]</w:t>
      </w:r>
      <w:r>
        <w:tab/>
      </w:r>
      <w:r>
        <w:t>Xian F</w:t>
      </w:r>
      <w:r>
        <w:t xml:space="preserve">, </w:t>
      </w:r>
      <w:r>
        <w:t>2017</w:t>
      </w:r>
      <w:r>
        <w:t xml:space="preserve">, </w:t>
      </w:r>
      <w:r>
        <w:t>Construction of the Interaction Technology Course System: A Case Study of the Academy of Arts &amp; Design</w:t>
      </w:r>
      <w:r>
        <w:t xml:space="preserve">, </w:t>
      </w:r>
      <w:r>
        <w:t>Tsinghua University</w:t>
      </w:r>
      <w:r w:rsidR="00FF2A69">
        <w:t xml:space="preserve">. </w:t>
      </w:r>
      <w:r>
        <w:t>Zhuangshi</w:t>
      </w:r>
      <w:r>
        <w:t xml:space="preserve">, </w:t>
      </w:r>
      <w:r>
        <w:t>(3): 90–92</w:t>
      </w:r>
      <w:r w:rsidR="00FF2A69">
        <w:t xml:space="preserve">. </w:t>
      </w:r>
    </w:p>
    <w:p w14:paraId="2A70EDF3" w14:textId="2245CEC5" w:rsidR="00A374AF" w:rsidRDefault="00A374AF" w:rsidP="00A374AF">
      <w:pPr>
        <w:ind w:left="454" w:hanging="454"/>
      </w:pPr>
      <w:r>
        <w:t>[2]</w:t>
      </w:r>
      <w:r>
        <w:tab/>
      </w:r>
      <w:r>
        <w:t>Xiao Y</w:t>
      </w:r>
      <w:r>
        <w:t xml:space="preserve">, </w:t>
      </w:r>
      <w:r>
        <w:t>Chen Y</w:t>
      </w:r>
      <w:r>
        <w:t xml:space="preserve">, </w:t>
      </w:r>
      <w:r>
        <w:t>Zhu H</w:t>
      </w:r>
      <w:r>
        <w:t xml:space="preserve">, </w:t>
      </w:r>
      <w:r>
        <w:t>2024</w:t>
      </w:r>
      <w:r>
        <w:t xml:space="preserve">, </w:t>
      </w:r>
      <w:r>
        <w:t>Exploration of Teaching Reform in Interaction Courses from the Perspective of Design Studies</w:t>
      </w:r>
      <w:r w:rsidR="00FF2A69">
        <w:t xml:space="preserve">. </w:t>
      </w:r>
      <w:r>
        <w:t>Design Research</w:t>
      </w:r>
      <w:r>
        <w:t xml:space="preserve">, </w:t>
      </w:r>
      <w:r>
        <w:t>14(2): 123–129</w:t>
      </w:r>
      <w:r w:rsidR="00FF2A69">
        <w:t xml:space="preserve">. </w:t>
      </w:r>
    </w:p>
    <w:p w14:paraId="49653D7F" w14:textId="6B1A2FA2" w:rsidR="00A374AF" w:rsidRDefault="00A374AF" w:rsidP="00A374AF">
      <w:pPr>
        <w:ind w:left="454" w:hanging="454"/>
      </w:pPr>
      <w:r>
        <w:t>[3]</w:t>
      </w:r>
      <w:r>
        <w:tab/>
      </w:r>
      <w:r>
        <w:t>Liu Y</w:t>
      </w:r>
      <w:r>
        <w:t xml:space="preserve">, </w:t>
      </w:r>
      <w:r>
        <w:t>2026</w:t>
      </w:r>
      <w:r>
        <w:t xml:space="preserve">, </w:t>
      </w:r>
      <w:r>
        <w:t>Teaching Reform and Practice of Industry-Education Integration in the Product System Design Course Based on Deep Learning ICAP Theory</w:t>
      </w:r>
      <w:r>
        <w:t>—Packaging</w:t>
      </w:r>
      <w:r>
        <w:t xml:space="preserve"> Engineering</w:t>
      </w:r>
      <w:r>
        <w:t xml:space="preserve">, </w:t>
      </w:r>
      <w:r>
        <w:t>47(S1): 578–582</w:t>
      </w:r>
      <w:r>
        <w:t xml:space="preserve">, </w:t>
      </w:r>
      <w:r>
        <w:t>600</w:t>
      </w:r>
      <w:r w:rsidR="00FF2A69">
        <w:t xml:space="preserve">. </w:t>
      </w:r>
    </w:p>
    <w:p w14:paraId="4BF51025" w14:textId="4E3046E3" w:rsidR="00A374AF" w:rsidRDefault="00A374AF" w:rsidP="00A374AF">
      <w:pPr>
        <w:ind w:left="454" w:hanging="454"/>
      </w:pPr>
      <w:r>
        <w:t>[4]</w:t>
      </w:r>
      <w:r>
        <w:tab/>
      </w:r>
      <w:r>
        <w:t>Deng Y</w:t>
      </w:r>
      <w:r>
        <w:t xml:space="preserve">, </w:t>
      </w:r>
      <w:r>
        <w:t>Shi Z</w:t>
      </w:r>
      <w:r>
        <w:t xml:space="preserve">, </w:t>
      </w:r>
      <w:r>
        <w:t>2024</w:t>
      </w:r>
      <w:r>
        <w:t xml:space="preserve">, </w:t>
      </w:r>
      <w:r>
        <w:t>Research on Model Construction of AIGC-Empowered Smart Teaching Design</w:t>
      </w:r>
      <w:r w:rsidR="00FF2A69">
        <w:t xml:space="preserve">. </w:t>
      </w:r>
      <w:r>
        <w:t>Design Research</w:t>
      </w:r>
      <w:r>
        <w:t xml:space="preserve">, </w:t>
      </w:r>
      <w:r>
        <w:t>14(3): 51–56</w:t>
      </w:r>
      <w:r w:rsidR="00FF2A69">
        <w:t xml:space="preserve">. </w:t>
      </w:r>
    </w:p>
    <w:p w14:paraId="13794192" w14:textId="0D31CAE2" w:rsidR="00A374AF" w:rsidRDefault="00A374AF" w:rsidP="00A374AF">
      <w:pPr>
        <w:ind w:left="454" w:hanging="454"/>
      </w:pPr>
      <w:r>
        <w:t>[5]</w:t>
      </w:r>
      <w:r>
        <w:tab/>
      </w:r>
      <w:r>
        <w:t>Zhu H</w:t>
      </w:r>
      <w:r>
        <w:t xml:space="preserve">, </w:t>
      </w:r>
      <w:r>
        <w:t>Ji H</w:t>
      </w:r>
      <w:r>
        <w:t xml:space="preserve">, </w:t>
      </w:r>
      <w:r>
        <w:t>2026</w:t>
      </w:r>
      <w:r>
        <w:t xml:space="preserve">, </w:t>
      </w:r>
      <w:r>
        <w:t>How Digital Empowerment Breaks the Field Barriers of Industry-Education Integrated Teaching</w:t>
      </w:r>
      <w:r w:rsidR="00FF2A69">
        <w:t xml:space="preserve">. </w:t>
      </w:r>
      <w:r>
        <w:t>Jiangsu Higher Education</w:t>
      </w:r>
      <w:r>
        <w:t xml:space="preserve">, </w:t>
      </w:r>
      <w:r>
        <w:t>(3): 64–70</w:t>
      </w:r>
      <w:r w:rsidR="00FF2A69">
        <w:t xml:space="preserve">. </w:t>
      </w:r>
    </w:p>
    <w:p w14:paraId="2DD5479F" w14:textId="06C00AD2" w:rsidR="00A374AF" w:rsidRDefault="00A374AF" w:rsidP="00A374AF">
      <w:pPr>
        <w:ind w:left="454" w:hanging="454"/>
      </w:pPr>
      <w:r>
        <w:t>[6]</w:t>
      </w:r>
      <w:r>
        <w:tab/>
      </w:r>
      <w:r>
        <w:t>Yu M</w:t>
      </w:r>
      <w:r>
        <w:t xml:space="preserve">, </w:t>
      </w:r>
      <w:r>
        <w:t>Zheng X</w:t>
      </w:r>
      <w:r>
        <w:t xml:space="preserve">, </w:t>
      </w:r>
      <w:r>
        <w:t>Shi L</w:t>
      </w:r>
      <w:r>
        <w:t xml:space="preserve">, </w:t>
      </w:r>
      <w:r>
        <w:t>et al</w:t>
      </w:r>
      <w:r w:rsidR="00FF2A69">
        <w:t>.</w:t>
      </w:r>
      <w:r>
        <w:t xml:space="preserve">, </w:t>
      </w:r>
      <w:r>
        <w:t>2026</w:t>
      </w:r>
      <w:r>
        <w:t xml:space="preserve">, </w:t>
      </w:r>
      <w:r>
        <w:t>Reform and Exploration of the PBL+CBL+TBL Three-Track Integrated Teaching Model in the Interaction Interface Design Course under the Background of AIGC</w:t>
      </w:r>
      <w:r w:rsidR="00FF2A69">
        <w:t xml:space="preserve">. </w:t>
      </w:r>
      <w:r>
        <w:t>Packaging Engineering</w:t>
      </w:r>
      <w:r>
        <w:t xml:space="preserve">, </w:t>
      </w:r>
      <w:r>
        <w:t>47(S1): 623–628</w:t>
      </w:r>
      <w:r w:rsidR="00FF2A69">
        <w:t xml:space="preserve">. </w:t>
      </w:r>
    </w:p>
    <w:p w14:paraId="6A296079" w14:textId="771AB749" w:rsidR="00A374AF" w:rsidRDefault="00A374AF" w:rsidP="00A374AF">
      <w:pPr>
        <w:ind w:left="454" w:hanging="454"/>
      </w:pPr>
      <w:r>
        <w:t>[7]</w:t>
      </w:r>
      <w:r>
        <w:tab/>
      </w:r>
      <w:r>
        <w:t>Zhao B</w:t>
      </w:r>
      <w:r>
        <w:t xml:space="preserve">, </w:t>
      </w:r>
      <w:r>
        <w:t>2025</w:t>
      </w:r>
      <w:r>
        <w:t xml:space="preserve">, </w:t>
      </w:r>
      <w:r>
        <w:t>Reshaping the Classroom: From Blended Teaching to AI-Assisted Smart Teaching</w:t>
      </w:r>
      <w:r w:rsidR="00FF2A69">
        <w:t xml:space="preserve">. </w:t>
      </w:r>
      <w:r>
        <w:t>China University Teaching</w:t>
      </w:r>
      <w:r>
        <w:t xml:space="preserve">, </w:t>
      </w:r>
      <w:r>
        <w:t>(11): 69–75</w:t>
      </w:r>
      <w:r w:rsidR="00FF2A69">
        <w:t xml:space="preserve">. </w:t>
      </w:r>
    </w:p>
    <w:p w14:paraId="08218D58" w14:textId="27026E85" w:rsidR="00A374AF" w:rsidRDefault="00A374AF" w:rsidP="00A374AF">
      <w:pPr>
        <w:ind w:left="454" w:hanging="454"/>
      </w:pPr>
      <w:r>
        <w:t>[8]</w:t>
      </w:r>
      <w:r>
        <w:tab/>
      </w:r>
      <w:r>
        <w:t>Lv X</w:t>
      </w:r>
      <w:r>
        <w:t xml:space="preserve">, </w:t>
      </w:r>
      <w:r>
        <w:t>Feng C</w:t>
      </w:r>
      <w:r>
        <w:t xml:space="preserve">, </w:t>
      </w:r>
      <w:r>
        <w:t>2026</w:t>
      </w:r>
      <w:r>
        <w:t xml:space="preserve">, </w:t>
      </w:r>
      <w:r>
        <w:t>The Underlying Logic and Practical Pathways of Digital Empowerment for Large-Scale Personalized Instruction</w:t>
      </w:r>
      <w:r w:rsidR="00FF2A69">
        <w:t xml:space="preserve">. </w:t>
      </w:r>
      <w:r>
        <w:t>Curriculum</w:t>
      </w:r>
      <w:r>
        <w:t xml:space="preserve">, </w:t>
      </w:r>
      <w:r>
        <w:t>Teaching Material and Method</w:t>
      </w:r>
      <w:r>
        <w:t xml:space="preserve">, </w:t>
      </w:r>
      <w:r>
        <w:t>46(4): 67–73</w:t>
      </w:r>
      <w:r w:rsidR="00FF2A69">
        <w:t xml:space="preserve">. </w:t>
      </w:r>
    </w:p>
    <w:p w14:paraId="68DAE23B" w14:textId="77777777" w:rsidR="00A374AF" w:rsidRDefault="00A374AF" w:rsidP="00A374AF"/>
    <w:p w14:paraId="3025D145" w14:textId="63530264" w:rsidR="00A374AF" w:rsidRDefault="00A374AF" w:rsidP="00A374AF">
      <w:pPr>
        <w:widowControl/>
        <w:autoSpaceDE w:val="0"/>
        <w:autoSpaceDN w:val="0"/>
        <w:snapToGrid/>
        <w:jc w:val="left"/>
        <w:rPr>
          <w:rFonts w:eastAsia="SimSun"/>
          <w:b/>
          <w:bCs/>
          <w:sz w:val="20"/>
        </w:rPr>
      </w:pPr>
      <w:r>
        <w:rPr>
          <w:rFonts w:eastAsia="SimSun"/>
          <w:b/>
          <w:bCs/>
          <w:sz w:val="20"/>
        </w:rPr>
        <w:t>Publisher</w:t>
      </w:r>
      <w:r>
        <w:rPr>
          <w:rFonts w:eastAsia="SimSun"/>
          <w:b/>
          <w:bCs/>
          <w:sz w:val="20"/>
        </w:rPr>
        <w:t>’</w:t>
      </w:r>
      <w:r>
        <w:rPr>
          <w:rFonts w:eastAsia="SimSun"/>
          <w:b/>
          <w:bCs/>
          <w:sz w:val="20"/>
        </w:rPr>
        <w:t>s note</w:t>
      </w:r>
    </w:p>
    <w:p w14:paraId="35DA03C2" w14:textId="4DED02B1" w:rsidR="00A374AF" w:rsidRDefault="00A374AF" w:rsidP="00A374AF">
      <w:pPr>
        <w:adjustRightInd/>
        <w:snapToGrid/>
      </w:pPr>
      <w:r>
        <w:rPr>
          <w:rFonts w:eastAsia="SimSun"/>
          <w:sz w:val="20"/>
        </w:rPr>
        <w:t>Bio-Byword Scientific Publishing remains neutral with regard to jurisdictional claims in published maps and institutional affiliations</w:t>
      </w:r>
      <w:r w:rsidR="00FF2A69">
        <w:rPr>
          <w:rFonts w:eastAsia="SimSun"/>
          <w:sz w:val="20"/>
        </w:rPr>
        <w:t xml:space="preserve">. </w:t>
      </w:r>
    </w:p>
    <w:bookmarkEnd w:id="1"/>
    <w:p w14:paraId="706C92EF" w14:textId="6AAF16F6" w:rsidR="004207C1" w:rsidRPr="00A374AF" w:rsidRDefault="004207C1" w:rsidP="00FF2A69">
      <w:pPr>
        <w:rPr>
          <w:rFonts w:cs="Times New Roman"/>
          <w:szCs w:val="24"/>
        </w:rPr>
      </w:pPr>
    </w:p>
    <w:sectPr w:rsidR="004207C1" w:rsidRPr="00A374AF" w:rsidSect="00FF2A69">
      <w:footerReference w:type="default" r:id="rId6"/>
      <w:pgSz w:w="12240" w:h="15840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44FF0" w14:textId="77777777" w:rsidR="00DD7867" w:rsidRDefault="00DD7867">
      <w:r>
        <w:separator/>
      </w:r>
    </w:p>
  </w:endnote>
  <w:endnote w:type="continuationSeparator" w:id="0">
    <w:p w14:paraId="06B9FEE0" w14:textId="77777777" w:rsidR="00DD7867" w:rsidRDefault="00DD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93FA2" w14:textId="77777777" w:rsidR="004207C1" w:rsidRDefault="00000000">
    <w:pPr>
      <w:pStyle w:val="Footer"/>
      <w:jc w:val="center"/>
    </w:pPr>
    <w:r>
      <w:fldChar w:fldCharType="begin"/>
    </w:r>
    <w:r>
      <w:instrText>PAGE</w:instrText>
    </w:r>
    <w:r w:rsidR="00A374AF">
      <w:fldChar w:fldCharType="separate"/>
    </w:r>
    <w:r w:rsidR="00A374A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42E15" w14:textId="77777777" w:rsidR="00DD7867" w:rsidRDefault="00DD7867">
      <w:r>
        <w:separator/>
      </w:r>
    </w:p>
  </w:footnote>
  <w:footnote w:type="continuationSeparator" w:id="0">
    <w:p w14:paraId="74450893" w14:textId="77777777" w:rsidR="00DD7867" w:rsidRDefault="00DD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D850FE"/>
    <w:rsid w:val="004207C1"/>
    <w:rsid w:val="00705817"/>
    <w:rsid w:val="00A374AF"/>
    <w:rsid w:val="00CE067C"/>
    <w:rsid w:val="00DD7867"/>
    <w:rsid w:val="00FF2A69"/>
    <w:rsid w:val="1AD850FE"/>
    <w:rsid w:val="21BD3CD4"/>
    <w:rsid w:val="750A0482"/>
    <w:rsid w:val="7F01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D793F4"/>
  <w15:docId w15:val="{8C3A1463-F10E-4863-B370-A22DD537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4AF"/>
    <w:pPr>
      <w:widowControl w:val="0"/>
      <w:suppressAutoHyphens/>
      <w:adjustRightInd w:val="0"/>
      <w:snapToGrid w:val="0"/>
      <w:jc w:val="both"/>
    </w:pPr>
    <w:rPr>
      <w:rFonts w:ascii="Times New Roman" w:eastAsia="Times New Roman" w:hAnsi="Times New Roman"/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53A0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74CB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</w:pPr>
  </w:style>
  <w:style w:type="paragraph" w:customStyle="1" w:styleId="AbstractStyle">
    <w:name w:val="AbstractStyle"/>
    <w:qFormat/>
    <w:pPr>
      <w:spacing w:after="120" w:line="276" w:lineRule="auto"/>
    </w:pPr>
    <w:rPr>
      <w:rFonts w:ascii="Times New Roman" w:eastAsia="Times New Roman" w:hAnsi="Times New Roman"/>
      <w:sz w:val="21"/>
      <w:szCs w:val="22"/>
      <w:lang w:val="en-US" w:eastAsia="en-US"/>
    </w:rPr>
  </w:style>
  <w:style w:type="paragraph" w:styleId="Revision">
    <w:name w:val="Revision"/>
    <w:hidden/>
    <w:uiPriority w:val="99"/>
    <w:unhideWhenUsed/>
    <w:rsid w:val="00A374AF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unhideWhenUsed/>
    <w:rsid w:val="00A37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3875</Words>
  <Characters>22088</Characters>
  <Application>Microsoft Office Word</Application>
  <DocSecurity>0</DocSecurity>
  <Lines>184</Lines>
  <Paragraphs>51</Paragraphs>
  <ScaleCrop>false</ScaleCrop>
  <Company/>
  <LinksUpToDate>false</LinksUpToDate>
  <CharactersWithSpaces>25912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YCY</dc:creator>
  <cp:lastModifiedBy>Editor J</cp:lastModifiedBy>
  <cp:revision>2</cp:revision>
  <dcterms:created xsi:type="dcterms:W3CDTF">2026-07-29T04:30:00Z</dcterms:created>
  <dcterms:modified xsi:type="dcterms:W3CDTF">2026-07-29T04:30:00Z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6D720936217044DA8DBB6F7D1D4204A0_11</vt:lpwstr>
  </property>
  <property fmtid="{D5CDD505-2E9C-101B-9397-08002B2CF9AE}" pid="4" name="KSOTemplateDocerSaveRecord">
    <vt:lpwstr>eyJoZGlkIjoiYzEzOWZlYzFlNTk2MmQzMDQwMDE5MjliMjM5ODUzNjEiLCJ1c2VySWQiOiI2NTQ2OTg3NDEifQ==</vt:lpwstr>
  </property>
  <property fmtid="{D5CDD505-2E9C-101B-9397-08002B2CF9AE}" pid="5" name="GrammarlyDocumentId">
    <vt:lpwstr>fc531042-359e-4362-979f-83bf2999104e</vt:lpwstr>
  </property>
</Properties>
</file>